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37FD" w:rsidRDefault="00CA37FD">
      <w:pPr>
        <w:rPr>
          <w:lang w:val="fr-FR"/>
        </w:rPr>
      </w:pPr>
    </w:p>
    <w:sdt>
      <w:sdtPr>
        <w:rPr>
          <w:color w:val="FFFFFF" w:themeColor="background1"/>
          <w:lang w:val="fr-FR"/>
        </w:rPr>
        <w:id w:val="-426037364"/>
        <w:docPartObj>
          <w:docPartGallery w:val="Cover Pages"/>
          <w:docPartUnique/>
        </w:docPartObj>
      </w:sdtPr>
      <w:sdtEndPr>
        <w:rPr>
          <w:rStyle w:val="Titre1Car"/>
          <w:rFonts w:ascii="Cambria" w:hAnsi="Cambria"/>
          <w:b/>
          <w:bCs/>
          <w:sz w:val="28"/>
          <w:szCs w:val="28"/>
          <w:lang w:val="fr-BE"/>
        </w:rPr>
      </w:sdtEndPr>
      <w:sdtContent>
        <w:p w:rsidR="00CA37FD" w:rsidRPr="00F733E1" w:rsidRDefault="00CA37FD" w:rsidP="00CA37FD">
          <w:pPr>
            <w:rPr>
              <w:color w:val="FFFFFF" w:themeColor="background1"/>
              <w:lang w:val="fr-FR"/>
            </w:rPr>
          </w:pPr>
          <w:r w:rsidRPr="00F733E1">
            <w:rPr>
              <w:rFonts w:cs="Calibri"/>
              <w:noProof/>
              <w:color w:val="FFFFFF" w:themeColor="background1"/>
              <w:sz w:val="26"/>
              <w:szCs w:val="26"/>
              <w:lang w:val="fr-FR" w:eastAsia="fr-FR"/>
            </w:rPr>
            <mc:AlternateContent>
              <mc:Choice Requires="wps">
                <w:drawing>
                  <wp:anchor distT="0" distB="0" distL="114300" distR="114300" simplePos="0" relativeHeight="251659264" behindDoc="0" locked="0" layoutInCell="1" allowOverlap="1" wp14:anchorId="6D70DE39" wp14:editId="1E0A3183">
                    <wp:simplePos x="0" y="0"/>
                    <wp:positionH relativeFrom="column">
                      <wp:posOffset>5053783</wp:posOffset>
                    </wp:positionH>
                    <wp:positionV relativeFrom="paragraph">
                      <wp:posOffset>-383086</wp:posOffset>
                    </wp:positionV>
                    <wp:extent cx="2117090" cy="386352"/>
                    <wp:effectExtent l="0" t="0" r="0" b="0"/>
                    <wp:wrapNone/>
                    <wp:docPr id="1" name="Zone de texte 1"/>
                    <wp:cNvGraphicFramePr/>
                    <a:graphic xmlns:a="http://schemas.openxmlformats.org/drawingml/2006/main">
                      <a:graphicData uri="http://schemas.microsoft.com/office/word/2010/wordprocessingShape">
                        <wps:wsp>
                          <wps:cNvSpPr txBox="1"/>
                          <wps:spPr>
                            <a:xfrm>
                              <a:off x="0" y="0"/>
                              <a:ext cx="2117090" cy="386352"/>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F733E1" w:rsidRDefault="00F733E1" w:rsidP="00CA37FD">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DAF7E05" id="_x0000_t202" coordsize="21600,21600" o:spt="202" path="m,l,21600r21600,l21600,xe">
                    <v:stroke joinstyle="miter"/>
                    <v:path gradientshapeok="t" o:connecttype="rect"/>
                  </v:shapetype>
                  <v:shape id="Zone de texte 1" o:spid="_x0000_s1026" type="#_x0000_t202" style="position:absolute;margin-left:397.95pt;margin-top:-30.15pt;width:166.7pt;height:30.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" fillcolor="white [3201]" stroked="f" strokeweight=".5pt">
                    <v:textbox>
                      <w:txbxContent>
                        <w:p w:rsidR="00F733E1" w:rsidRDefault="00F733E1" w:rsidP="00CA37FD">
                          <w:pPr>
                            <w:jc w:val="center"/>
                          </w:pPr>
                        </w:p>
                      </w:txbxContent>
                    </v:textbox>
                  </v:shape>
                </w:pict>
              </mc:Fallback>
            </mc:AlternateContent>
          </w:r>
        </w:p>
        <w:p w:rsidR="00CA37FD" w:rsidRPr="00F733E1" w:rsidRDefault="00CA37FD" w:rsidP="00CA37FD">
          <w:pPr>
            <w:rPr>
              <w:color w:val="FFFFFF" w:themeColor="background1"/>
              <w:lang w:val="fr-FR"/>
            </w:rPr>
          </w:pPr>
          <w:r w:rsidRPr="00F733E1">
            <w:rPr>
              <w:color w:val="FFFFFF" w:themeColor="background1"/>
              <w:lang w:val="fr-FR"/>
            </w:rPr>
            <w:t xml:space="preserve">                                                                                                                                                                                                                                                 </w:t>
          </w:r>
        </w:p>
        <w:p w:rsidR="00CA37FD" w:rsidRPr="00F733E1" w:rsidRDefault="00CA37FD" w:rsidP="00CA37FD">
          <w:pPr>
            <w:rPr>
              <w:color w:val="FFFFFF" w:themeColor="background1"/>
              <w:lang w:val="fr-FR"/>
            </w:rPr>
          </w:pPr>
        </w:p>
        <w:p w:rsidR="00CA37FD" w:rsidRPr="00F733E1" w:rsidRDefault="00CA37FD" w:rsidP="00CA37FD">
          <w:pPr>
            <w:rPr>
              <w:color w:val="FFFFFF" w:themeColor="background1"/>
              <w:lang w:val="fr-FR"/>
            </w:rPr>
          </w:pPr>
        </w:p>
        <w:p w:rsidR="00CA37FD" w:rsidRPr="00F733E1" w:rsidRDefault="00CA37FD" w:rsidP="00CA37FD">
          <w:pPr>
            <w:rPr>
              <w:color w:val="FFFFFF" w:themeColor="background1"/>
              <w:lang w:val="fr-FR"/>
            </w:rPr>
          </w:pPr>
        </w:p>
        <w:p w:rsidR="00CA37FD" w:rsidRPr="00F733E1" w:rsidRDefault="00CA37FD" w:rsidP="00CA37FD">
          <w:pPr>
            <w:rPr>
              <w:color w:val="FFFFFF" w:themeColor="background1"/>
              <w:lang w:val="fr-FR"/>
            </w:rPr>
          </w:pPr>
        </w:p>
        <w:p w:rsidR="00CA37FD" w:rsidRPr="00F733E1" w:rsidRDefault="00CA37FD" w:rsidP="00CA37FD">
          <w:pPr>
            <w:rPr>
              <w:color w:val="FFFFFF" w:themeColor="background1"/>
              <w:lang w:val="fr-FR"/>
            </w:rPr>
          </w:pPr>
        </w:p>
        <w:p w:rsidR="00CA37FD" w:rsidRPr="00F733E1" w:rsidRDefault="00CA37FD" w:rsidP="00CA37FD">
          <w:pPr>
            <w:rPr>
              <w:color w:val="FFFFFF" w:themeColor="background1"/>
              <w:lang w:val="fr-FR"/>
            </w:rPr>
          </w:pPr>
        </w:p>
        <w:p w:rsidR="00CA37FD" w:rsidRPr="00F733E1" w:rsidRDefault="00CA37FD" w:rsidP="00CA37FD">
          <w:pPr>
            <w:rPr>
              <w:color w:val="FFFFFF" w:themeColor="background1"/>
              <w:lang w:val="fr-FR"/>
            </w:rPr>
          </w:pPr>
        </w:p>
        <w:p w:rsidR="00CA37FD" w:rsidRPr="00F733E1" w:rsidRDefault="00CA37FD" w:rsidP="00CA37FD">
          <w:pPr>
            <w:rPr>
              <w:color w:val="FFFFFF" w:themeColor="background1"/>
              <w:lang w:val="fr-FR"/>
            </w:rPr>
          </w:pPr>
        </w:p>
        <w:p w:rsidR="00CA37FD" w:rsidRPr="00F733E1" w:rsidRDefault="00CA37FD" w:rsidP="00CA37FD">
          <w:pPr>
            <w:rPr>
              <w:color w:val="FFFFFF" w:themeColor="background1"/>
              <w:lang w:val="fr-FR"/>
            </w:rPr>
          </w:pPr>
        </w:p>
        <w:p w:rsidR="00CA37FD" w:rsidRPr="00F733E1" w:rsidRDefault="004243F2" w:rsidP="00CA37FD">
          <w:pPr>
            <w:pStyle w:val="Titre"/>
            <w:shd w:val="clear" w:color="auto" w:fill="000000" w:themeFill="text1"/>
            <w:spacing w:after="0"/>
            <w:ind w:left="-1417" w:right="-1417" w:firstLine="1417"/>
            <w:jc w:val="center"/>
            <w:rPr>
              <w:rFonts w:ascii="Calibri" w:hAnsi="Calibri"/>
              <w:b/>
              <w:color w:val="FFFFFF" w:themeColor="background1"/>
              <w:sz w:val="36"/>
            </w:rPr>
          </w:pPr>
          <w:r>
            <w:rPr>
              <w:rFonts w:ascii="Calibri" w:hAnsi="Calibri"/>
              <w:b/>
              <w:color w:val="FFFFFF" w:themeColor="background1"/>
              <w:sz w:val="36"/>
            </w:rPr>
            <w:t>DOCUMENTS DE LA 75</w:t>
          </w:r>
          <w:r w:rsidR="00CA37FD" w:rsidRPr="00F733E1">
            <w:rPr>
              <w:rFonts w:ascii="Calibri" w:hAnsi="Calibri"/>
              <w:b/>
              <w:color w:val="FFFFFF" w:themeColor="background1"/>
              <w:sz w:val="36"/>
              <w:vertAlign w:val="superscript"/>
            </w:rPr>
            <w:t>ème</w:t>
          </w:r>
          <w:r w:rsidR="00CA37FD" w:rsidRPr="00F733E1">
            <w:rPr>
              <w:rFonts w:ascii="Calibri" w:hAnsi="Calibri"/>
              <w:b/>
              <w:color w:val="FFFFFF" w:themeColor="background1"/>
              <w:sz w:val="36"/>
            </w:rPr>
            <w:t xml:space="preserve"> REUNION DU COMITE EXECUTIF                          </w:t>
          </w:r>
        </w:p>
        <w:p w:rsidR="00CA37FD" w:rsidRPr="00F733E1" w:rsidRDefault="00CA37FD" w:rsidP="00CA37FD">
          <w:pPr>
            <w:shd w:val="clear" w:color="auto" w:fill="00B0F0"/>
            <w:spacing w:after="0"/>
            <w:ind w:left="-1417" w:right="-1417" w:firstLine="1417"/>
            <w:jc w:val="center"/>
            <w:rPr>
              <w:b/>
              <w:color w:val="FFFFFF" w:themeColor="background1"/>
              <w:sz w:val="36"/>
              <w:szCs w:val="36"/>
              <w:lang w:val="fr-FR"/>
            </w:rPr>
          </w:pPr>
          <w:r w:rsidRPr="00F733E1">
            <w:rPr>
              <w:b/>
              <w:color w:val="FFFFFF" w:themeColor="background1"/>
              <w:sz w:val="36"/>
              <w:szCs w:val="36"/>
              <w:lang w:val="fr-FR"/>
            </w:rPr>
            <w:t xml:space="preserve">du 16 novembre 2016                                                                            </w:t>
          </w:r>
        </w:p>
        <w:p w:rsidR="00CA37FD" w:rsidRPr="00F733E1" w:rsidRDefault="00CA37FD" w:rsidP="00CA37FD">
          <w:pPr>
            <w:shd w:val="clear" w:color="auto" w:fill="00B0F0"/>
            <w:spacing w:after="0"/>
            <w:ind w:left="-1417" w:right="-1417" w:firstLine="1417"/>
            <w:jc w:val="center"/>
            <w:rPr>
              <w:b/>
              <w:color w:val="FFFFFF" w:themeColor="background1"/>
              <w:sz w:val="32"/>
              <w:szCs w:val="36"/>
              <w:lang w:val="fr-FR"/>
            </w:rPr>
          </w:pPr>
          <w:r w:rsidRPr="00F733E1">
            <w:rPr>
              <w:b/>
              <w:color w:val="FFFFFF" w:themeColor="background1"/>
              <w:sz w:val="32"/>
              <w:szCs w:val="36"/>
              <w:lang w:val="fr-FR"/>
            </w:rPr>
            <w:t xml:space="preserve">Soumis par le Secrétariat Technique                                       </w:t>
          </w:r>
        </w:p>
        <w:p w:rsidR="00CA37FD" w:rsidRPr="00F733E1" w:rsidRDefault="00CA37FD" w:rsidP="00CA37FD">
          <w:pPr>
            <w:rPr>
              <w:color w:val="FFFFFF" w:themeColor="background1"/>
              <w:lang w:val="fr-FR"/>
            </w:rPr>
          </w:pPr>
          <w:r w:rsidRPr="00F733E1">
            <w:rPr>
              <w:color w:val="FFFFFF" w:themeColor="background1"/>
              <w:lang w:val="fr-FR"/>
            </w:rPr>
            <w:t xml:space="preserve">                                                       </w:t>
          </w:r>
        </w:p>
        <w:p w:rsidR="00CA37FD" w:rsidRPr="00F733E1" w:rsidRDefault="00CA37FD" w:rsidP="00CA37FD">
          <w:pPr>
            <w:rPr>
              <w:color w:val="FFFFFF" w:themeColor="background1"/>
              <w:lang w:val="fr-FR"/>
            </w:rPr>
          </w:pPr>
        </w:p>
        <w:p w:rsidR="00CA37FD" w:rsidRPr="00F733E1" w:rsidRDefault="00CA37FD" w:rsidP="00CA37FD">
          <w:pPr>
            <w:rPr>
              <w:color w:val="FFFFFF" w:themeColor="background1"/>
              <w:lang w:val="fr-FR"/>
            </w:rPr>
          </w:pPr>
        </w:p>
        <w:p w:rsidR="00CA37FD" w:rsidRPr="00F733E1" w:rsidRDefault="00CA37FD" w:rsidP="00CA37FD">
          <w:pPr>
            <w:rPr>
              <w:color w:val="FFFFFF" w:themeColor="background1"/>
              <w:lang w:val="fr-FR"/>
            </w:rPr>
          </w:pPr>
        </w:p>
        <w:p w:rsidR="00CA37FD" w:rsidRPr="00F733E1" w:rsidRDefault="00CA37FD" w:rsidP="00CA37FD">
          <w:pPr>
            <w:rPr>
              <w:color w:val="FFFFFF" w:themeColor="background1"/>
              <w:lang w:val="fr-FR"/>
            </w:rPr>
          </w:pPr>
        </w:p>
        <w:p w:rsidR="00CA37FD" w:rsidRPr="00F733E1" w:rsidRDefault="00CA37FD" w:rsidP="00CA37FD">
          <w:pPr>
            <w:rPr>
              <w:color w:val="FFFFFF" w:themeColor="background1"/>
              <w:lang w:val="fr-FR"/>
            </w:rPr>
          </w:pPr>
        </w:p>
        <w:p w:rsidR="00CA37FD" w:rsidRPr="00F733E1" w:rsidRDefault="00CA37FD" w:rsidP="00CA37FD">
          <w:pPr>
            <w:rPr>
              <w:color w:val="FFFFFF" w:themeColor="background1"/>
              <w:lang w:val="fr-FR"/>
            </w:rPr>
          </w:pPr>
        </w:p>
        <w:p w:rsidR="00CA37FD" w:rsidRPr="00F733E1" w:rsidRDefault="00CA37FD" w:rsidP="00CA37FD">
          <w:pPr>
            <w:rPr>
              <w:color w:val="FFFFFF" w:themeColor="background1"/>
              <w:lang w:val="fr-FR"/>
            </w:rPr>
          </w:pPr>
        </w:p>
        <w:p w:rsidR="00CA37FD" w:rsidRPr="00F733E1" w:rsidRDefault="00CA37FD" w:rsidP="00CA37FD">
          <w:pPr>
            <w:rPr>
              <w:color w:val="FFFFFF" w:themeColor="background1"/>
              <w:lang w:val="fr-FR"/>
            </w:rPr>
          </w:pPr>
        </w:p>
        <w:p w:rsidR="00CA37FD" w:rsidRPr="00F733E1" w:rsidRDefault="00CA37FD" w:rsidP="00CA37FD">
          <w:pPr>
            <w:rPr>
              <w:color w:val="FFFFFF" w:themeColor="background1"/>
              <w:lang w:val="fr-FR"/>
            </w:rPr>
          </w:pPr>
        </w:p>
        <w:p w:rsidR="00CA37FD" w:rsidRPr="00F733E1" w:rsidRDefault="00CA37FD" w:rsidP="00CA37FD">
          <w:pPr>
            <w:rPr>
              <w:color w:val="FFFFFF" w:themeColor="background1"/>
              <w:lang w:val="fr-FR"/>
            </w:rPr>
          </w:pPr>
        </w:p>
        <w:p w:rsidR="00CA37FD" w:rsidRPr="00F733E1" w:rsidRDefault="00CA37FD" w:rsidP="00CA37FD">
          <w:pPr>
            <w:rPr>
              <w:color w:val="FFFFFF" w:themeColor="background1"/>
              <w:lang w:val="fr-FR"/>
            </w:rPr>
          </w:pPr>
        </w:p>
        <w:p w:rsidR="00CA37FD" w:rsidRPr="00F733E1" w:rsidRDefault="00CA37FD" w:rsidP="00CA37FD">
          <w:pPr>
            <w:jc w:val="center"/>
            <w:rPr>
              <w:color w:val="FFFFFF" w:themeColor="background1"/>
              <w:lang w:val="fr-FR"/>
            </w:rPr>
          </w:pPr>
        </w:p>
        <w:p w:rsidR="00CA37FD" w:rsidRPr="00F733E1" w:rsidRDefault="00CA37FD" w:rsidP="00CA37FD">
          <w:pPr>
            <w:jc w:val="center"/>
            <w:rPr>
              <w:color w:val="FFFFFF" w:themeColor="background1"/>
              <w:lang w:val="fr-FR"/>
            </w:rPr>
          </w:pPr>
        </w:p>
        <w:p w:rsidR="00CA37FD" w:rsidRPr="00F733E1" w:rsidRDefault="00CA37FD" w:rsidP="00CA37FD">
          <w:pPr>
            <w:jc w:val="center"/>
            <w:rPr>
              <w:color w:val="FFFFFF" w:themeColor="background1"/>
              <w:lang w:val="fr-FR"/>
            </w:rPr>
          </w:pPr>
        </w:p>
        <w:p w:rsidR="00CA37FD" w:rsidRPr="00F733E1" w:rsidRDefault="00CA37FD" w:rsidP="00CA37FD">
          <w:pPr>
            <w:jc w:val="center"/>
            <w:rPr>
              <w:b/>
              <w:color w:val="FFFFFF" w:themeColor="background1"/>
              <w:sz w:val="32"/>
              <w:lang w:val="fr-FR"/>
            </w:rPr>
          </w:pPr>
          <w:r w:rsidRPr="00F733E1">
            <w:rPr>
              <w:b/>
              <w:color w:val="FFFFFF" w:themeColor="background1"/>
              <w:sz w:val="32"/>
              <w:lang w:val="fr-FR"/>
            </w:rPr>
            <w:t>Juillet 2017</w:t>
          </w:r>
        </w:p>
        <w:p w:rsidR="00CA37FD" w:rsidRPr="00F733E1" w:rsidRDefault="00CA37FD" w:rsidP="00CA37FD">
          <w:pPr>
            <w:rPr>
              <w:rFonts w:cs="Calibri"/>
              <w:noProof/>
              <w:color w:val="FFFFFF" w:themeColor="background1"/>
              <w:sz w:val="26"/>
              <w:szCs w:val="26"/>
              <w:lang w:val="fr-FR" w:eastAsia="fr-FR"/>
            </w:rPr>
          </w:pPr>
          <w:r w:rsidRPr="00F733E1">
            <w:rPr>
              <w:b/>
              <w:color w:val="FFFFFF" w:themeColor="background1"/>
              <w:sz w:val="28"/>
              <w:lang w:val="fr-FR"/>
            </w:rPr>
            <w:br w:type="page"/>
          </w:r>
          <w:r w:rsidRPr="00F733E1">
            <w:rPr>
              <w:rFonts w:cs="Calibri"/>
              <w:noProof/>
              <w:color w:val="FFFFFF" w:themeColor="background1"/>
              <w:sz w:val="26"/>
              <w:szCs w:val="26"/>
              <w:lang w:val="fr-FR" w:eastAsia="fr-FR"/>
            </w:rPr>
            <w:lastRenderedPageBreak/>
            <w:t xml:space="preserve"> </w:t>
          </w:r>
        </w:p>
        <w:p w:rsidR="00CA37FD" w:rsidRPr="00F733E1" w:rsidRDefault="00CA37FD" w:rsidP="00CA37FD">
          <w:pPr>
            <w:shd w:val="clear" w:color="auto" w:fill="000000" w:themeFill="text1"/>
            <w:ind w:left="-1417" w:right="-1417" w:firstLine="2268"/>
            <w:rPr>
              <w:rFonts w:cs="Calibri"/>
              <w:b/>
              <w:noProof/>
              <w:color w:val="FFFFFF" w:themeColor="background1"/>
              <w:sz w:val="32"/>
              <w:szCs w:val="26"/>
              <w:lang w:val="fr-FR" w:eastAsia="fr-FR"/>
            </w:rPr>
          </w:pPr>
          <w:r w:rsidRPr="00F733E1">
            <w:rPr>
              <w:rFonts w:cs="Calibri"/>
              <w:b/>
              <w:noProof/>
              <w:color w:val="FFFFFF" w:themeColor="background1"/>
              <w:sz w:val="32"/>
              <w:szCs w:val="26"/>
              <w:lang w:val="fr-FR" w:eastAsia="fr-FR"/>
            </w:rPr>
            <w:t>Sommaire :</w:t>
          </w:r>
          <w:r w:rsidRPr="00F733E1">
            <w:rPr>
              <w:rFonts w:cs="Calibri"/>
              <w:b/>
              <w:noProof/>
              <w:color w:val="FFFFFF" w:themeColor="background1"/>
              <w:sz w:val="32"/>
              <w:szCs w:val="26"/>
              <w:lang w:val="fr-FR" w:eastAsia="fr-FR"/>
            </w:rPr>
            <w:tab/>
          </w:r>
        </w:p>
        <w:sdt>
          <w:sdtPr>
            <w:rPr>
              <w:color w:val="FFFFFF" w:themeColor="background1"/>
            </w:rPr>
            <w:id w:val="665136959"/>
            <w:docPartObj>
              <w:docPartGallery w:val="Table of Contents"/>
              <w:docPartUnique/>
            </w:docPartObj>
          </w:sdtPr>
          <w:sdtEndPr>
            <w:rPr>
              <w:b/>
              <w:bCs/>
            </w:rPr>
          </w:sdtEndPr>
          <w:sdtContent>
            <w:p w:rsidR="00CA37FD" w:rsidRPr="00F733E1" w:rsidRDefault="00CA37FD" w:rsidP="00CA37FD">
              <w:pPr>
                <w:pStyle w:val="TM1"/>
                <w:ind w:right="1700"/>
                <w:rPr>
                  <w:color w:val="FFFFFF" w:themeColor="background1"/>
                </w:rPr>
              </w:pPr>
            </w:p>
            <w:p w:rsidR="00CA37FD" w:rsidRPr="00F733E1" w:rsidRDefault="002126B7" w:rsidP="00CA37FD">
              <w:pPr>
                <w:ind w:right="1700"/>
                <w:rPr>
                  <w:color w:val="FFFFFF" w:themeColor="background1"/>
                </w:rPr>
              </w:pPr>
            </w:p>
          </w:sdtContent>
        </w:sdt>
        <w:p w:rsidR="00CA37FD" w:rsidRPr="00F733E1" w:rsidRDefault="00CA37FD" w:rsidP="00CA37FD">
          <w:pPr>
            <w:rPr>
              <w:rFonts w:cs="Calibri"/>
              <w:noProof/>
              <w:color w:val="FFFFFF" w:themeColor="background1"/>
              <w:sz w:val="26"/>
              <w:szCs w:val="26"/>
              <w:lang w:val="fr-FR" w:eastAsia="fr-FR"/>
            </w:rPr>
          </w:pPr>
        </w:p>
        <w:p w:rsidR="00CA37FD" w:rsidRPr="00F733E1" w:rsidRDefault="00CA37FD" w:rsidP="00CA37FD">
          <w:pPr>
            <w:rPr>
              <w:b/>
              <w:color w:val="FFFFFF" w:themeColor="background1"/>
              <w:sz w:val="28"/>
              <w:lang w:val="fr-FR"/>
            </w:rPr>
          </w:pPr>
          <w:r w:rsidRPr="00F733E1">
            <w:rPr>
              <w:b/>
              <w:color w:val="FFFFFF" w:themeColor="background1"/>
              <w:sz w:val="28"/>
              <w:lang w:val="fr-FR"/>
            </w:rPr>
            <w:br w:type="page"/>
          </w:r>
        </w:p>
        <w:p w:rsidR="00CA37FD" w:rsidRPr="00F733E1" w:rsidRDefault="00CA37FD" w:rsidP="00CA37FD">
          <w:pPr>
            <w:rPr>
              <w:b/>
              <w:color w:val="FFFFFF" w:themeColor="background1"/>
              <w:sz w:val="28"/>
              <w:lang w:val="fr-FR"/>
            </w:rPr>
          </w:pPr>
        </w:p>
        <w:p w:rsidR="00CA37FD" w:rsidRPr="00F733E1" w:rsidRDefault="00CA37FD" w:rsidP="00CA37FD">
          <w:pPr>
            <w:shd w:val="clear" w:color="auto" w:fill="000000" w:themeFill="text1"/>
            <w:ind w:left="-1417" w:right="-1417" w:firstLine="2835"/>
            <w:rPr>
              <w:rStyle w:val="Titre1Car"/>
              <w:rFonts w:eastAsia="Calibri"/>
              <w:bCs w:val="0"/>
              <w:color w:val="FFFFFF" w:themeColor="background1"/>
            </w:rPr>
          </w:pPr>
          <w:bookmarkStart w:id="0" w:name="_Toc486946589"/>
          <w:r w:rsidRPr="00F733E1">
            <w:rPr>
              <w:rStyle w:val="Titre1Car"/>
              <w:rFonts w:eastAsia="Calibri"/>
              <w:color w:val="FFFFFF" w:themeColor="background1"/>
            </w:rPr>
            <w:t>Relevé des décisions de la</w:t>
          </w:r>
          <w:r w:rsidR="004243F2">
            <w:rPr>
              <w:rStyle w:val="Titre1Car"/>
              <w:rFonts w:eastAsia="Calibri"/>
              <w:color w:val="FFFFFF" w:themeColor="background1"/>
            </w:rPr>
            <w:t xml:space="preserve"> 75</w:t>
          </w:r>
          <w:r w:rsidR="00CA1935" w:rsidRPr="00CA1935">
            <w:rPr>
              <w:rStyle w:val="Titre1Car"/>
              <w:rFonts w:eastAsia="Calibri"/>
              <w:color w:val="FFFFFF" w:themeColor="background1"/>
              <w:vertAlign w:val="superscript"/>
            </w:rPr>
            <w:t>ème</w:t>
          </w:r>
          <w:r w:rsidR="00CA1935">
            <w:rPr>
              <w:rStyle w:val="Titre1Car"/>
              <w:rFonts w:eastAsia="Calibri"/>
              <w:color w:val="FFFFFF" w:themeColor="background1"/>
            </w:rPr>
            <w:t xml:space="preserve"> </w:t>
          </w:r>
          <w:r w:rsidRPr="00F733E1">
            <w:rPr>
              <w:rStyle w:val="Titre1Car"/>
              <w:rFonts w:eastAsia="Calibri"/>
              <w:color w:val="FFFFFF" w:themeColor="background1"/>
            </w:rPr>
            <w:t xml:space="preserve"> réunion</w:t>
          </w:r>
          <w:r w:rsidR="00CA1935">
            <w:rPr>
              <w:rStyle w:val="Titre1Car"/>
              <w:rFonts w:eastAsia="Calibri"/>
              <w:color w:val="FFFFFF" w:themeColor="background1"/>
            </w:rPr>
            <w:t xml:space="preserve"> du CE</w:t>
          </w:r>
        </w:p>
      </w:sdtContent>
    </w:sdt>
    <w:bookmarkEnd w:id="0" w:displacedByCustomXml="prev"/>
    <w:p w:rsidR="00F733E1" w:rsidRDefault="00F733E1" w:rsidP="00F733E1">
      <w:pPr>
        <w:ind w:right="1416"/>
        <w:rPr>
          <w:sz w:val="24"/>
          <w:lang w:val="fr-FR"/>
        </w:rPr>
      </w:pPr>
    </w:p>
    <w:tbl>
      <w:tblPr>
        <w:tblStyle w:val="Grilledutableau"/>
        <w:tblpPr w:leftFromText="141" w:rightFromText="141" w:vertAnchor="text" w:horzAnchor="margin" w:tblpY="246"/>
        <w:tblW w:w="9776" w:type="dxa"/>
        <w:tblLook w:val="04A0" w:firstRow="1" w:lastRow="0" w:firstColumn="1" w:lastColumn="0" w:noHBand="0" w:noVBand="1"/>
      </w:tblPr>
      <w:tblGrid>
        <w:gridCol w:w="1129"/>
        <w:gridCol w:w="5670"/>
        <w:gridCol w:w="1276"/>
        <w:gridCol w:w="1701"/>
      </w:tblGrid>
      <w:tr w:rsidR="00CA1935" w:rsidTr="0040298D">
        <w:tc>
          <w:tcPr>
            <w:tcW w:w="1129" w:type="dxa"/>
            <w:shd w:val="clear" w:color="auto" w:fill="5B9BD5" w:themeFill="accent1"/>
            <w:vAlign w:val="center"/>
          </w:tcPr>
          <w:p w:rsidR="00CA1935" w:rsidRDefault="00CA1935" w:rsidP="0040298D">
            <w:pPr>
              <w:rPr>
                <w:lang w:val="fr-FR"/>
              </w:rPr>
            </w:pPr>
            <w:r>
              <w:rPr>
                <w:lang w:val="fr-FR"/>
              </w:rPr>
              <w:t>Référence</w:t>
            </w:r>
          </w:p>
        </w:tc>
        <w:tc>
          <w:tcPr>
            <w:tcW w:w="5670" w:type="dxa"/>
            <w:shd w:val="clear" w:color="auto" w:fill="5B9BD5" w:themeFill="accent1"/>
            <w:vAlign w:val="center"/>
          </w:tcPr>
          <w:p w:rsidR="00CA1935" w:rsidRDefault="00CA1935" w:rsidP="0040298D">
            <w:pPr>
              <w:rPr>
                <w:lang w:val="fr-FR"/>
              </w:rPr>
            </w:pPr>
            <w:r>
              <w:rPr>
                <w:lang w:val="fr-FR"/>
              </w:rPr>
              <w:t xml:space="preserve">Décisions </w:t>
            </w:r>
          </w:p>
        </w:tc>
        <w:tc>
          <w:tcPr>
            <w:tcW w:w="1276" w:type="dxa"/>
            <w:shd w:val="clear" w:color="auto" w:fill="5B9BD5" w:themeFill="accent1"/>
            <w:vAlign w:val="center"/>
          </w:tcPr>
          <w:p w:rsidR="00CA1935" w:rsidRDefault="00CA1935" w:rsidP="0040298D">
            <w:pPr>
              <w:rPr>
                <w:lang w:val="fr-FR"/>
              </w:rPr>
            </w:pPr>
            <w:r>
              <w:rPr>
                <w:lang w:val="fr-FR"/>
              </w:rPr>
              <w:t>Statut</w:t>
            </w:r>
          </w:p>
        </w:tc>
        <w:tc>
          <w:tcPr>
            <w:tcW w:w="1701" w:type="dxa"/>
            <w:shd w:val="clear" w:color="auto" w:fill="5B9BD5" w:themeFill="accent1"/>
            <w:vAlign w:val="center"/>
          </w:tcPr>
          <w:p w:rsidR="00CA1935" w:rsidRDefault="00CA1935" w:rsidP="0040298D">
            <w:pPr>
              <w:rPr>
                <w:lang w:val="fr-FR"/>
              </w:rPr>
            </w:pPr>
            <w:r>
              <w:rPr>
                <w:lang w:val="fr-FR"/>
              </w:rPr>
              <w:t xml:space="preserve">Observation </w:t>
            </w:r>
          </w:p>
        </w:tc>
      </w:tr>
      <w:tr w:rsidR="00CA1935" w:rsidTr="00CA1935">
        <w:trPr>
          <w:trHeight w:val="834"/>
        </w:trPr>
        <w:tc>
          <w:tcPr>
            <w:tcW w:w="1129" w:type="dxa"/>
            <w:vAlign w:val="center"/>
          </w:tcPr>
          <w:p w:rsidR="00CA1935" w:rsidRPr="007B25C1" w:rsidRDefault="004243F2" w:rsidP="00CA1935">
            <w:pPr>
              <w:rPr>
                <w:rFonts w:asciiTheme="minorHAnsi" w:hAnsiTheme="minorHAnsi"/>
              </w:rPr>
            </w:pPr>
            <w:r>
              <w:rPr>
                <w:rFonts w:asciiTheme="minorHAnsi" w:hAnsiTheme="minorHAnsi"/>
              </w:rPr>
              <w:t>75</w:t>
            </w:r>
            <w:r w:rsidR="00CA1935" w:rsidRPr="007B25C1">
              <w:rPr>
                <w:rFonts w:asciiTheme="minorHAnsi" w:hAnsiTheme="minorHAnsi"/>
              </w:rPr>
              <w:t>-1</w:t>
            </w:r>
          </w:p>
        </w:tc>
        <w:tc>
          <w:tcPr>
            <w:tcW w:w="5670" w:type="dxa"/>
            <w:vAlign w:val="center"/>
          </w:tcPr>
          <w:p w:rsidR="00CA1935" w:rsidRPr="007B25C1" w:rsidRDefault="00CA1935" w:rsidP="00CA1935">
            <w:pPr>
              <w:jc w:val="both"/>
              <w:rPr>
                <w:rFonts w:asciiTheme="minorHAnsi" w:eastAsia="Times New Roman" w:hAnsiTheme="minorHAnsi"/>
              </w:rPr>
            </w:pPr>
            <w:r w:rsidRPr="007B25C1">
              <w:rPr>
                <w:rFonts w:asciiTheme="minorHAnsi" w:eastAsia="Times New Roman" w:hAnsiTheme="minorHAnsi"/>
              </w:rPr>
              <w:t>Établir une feuille de route contraignante comme par le passé afin de publier le rapport ITIE-RDC</w:t>
            </w:r>
            <w:r>
              <w:rPr>
                <w:rFonts w:asciiTheme="minorHAnsi" w:eastAsia="Times New Roman" w:hAnsiTheme="minorHAnsi"/>
              </w:rPr>
              <w:t xml:space="preserve"> 2015 au 31 décembre 2016</w:t>
            </w:r>
            <w:r w:rsidRPr="007B25C1">
              <w:rPr>
                <w:rFonts w:asciiTheme="minorHAnsi" w:eastAsia="Times New Roman" w:hAnsiTheme="minorHAnsi"/>
              </w:rPr>
              <w:t xml:space="preserve"> (ST)</w:t>
            </w:r>
          </w:p>
        </w:tc>
        <w:tc>
          <w:tcPr>
            <w:tcW w:w="1276" w:type="dxa"/>
            <w:vAlign w:val="center"/>
          </w:tcPr>
          <w:p w:rsidR="00CA1935" w:rsidRPr="007B25C1" w:rsidRDefault="00CA1935" w:rsidP="00CA1935">
            <w:pPr>
              <w:rPr>
                <w:rFonts w:asciiTheme="minorHAnsi" w:hAnsiTheme="minorHAnsi"/>
              </w:rPr>
            </w:pPr>
            <w:r w:rsidRPr="007B25C1">
              <w:rPr>
                <w:rFonts w:asciiTheme="minorHAnsi" w:hAnsiTheme="minorHAnsi"/>
              </w:rPr>
              <w:t>Exécutée</w:t>
            </w:r>
          </w:p>
        </w:tc>
        <w:tc>
          <w:tcPr>
            <w:tcW w:w="1701" w:type="dxa"/>
            <w:vAlign w:val="center"/>
          </w:tcPr>
          <w:p w:rsidR="00CA1935" w:rsidRDefault="00CA1935" w:rsidP="00CA1935">
            <w:pPr>
              <w:rPr>
                <w:lang w:val="fr-FR"/>
              </w:rPr>
            </w:pPr>
          </w:p>
        </w:tc>
      </w:tr>
      <w:tr w:rsidR="00CA1935" w:rsidTr="00CA1935">
        <w:trPr>
          <w:trHeight w:val="993"/>
        </w:trPr>
        <w:tc>
          <w:tcPr>
            <w:tcW w:w="1129" w:type="dxa"/>
            <w:vAlign w:val="center"/>
          </w:tcPr>
          <w:p w:rsidR="00CA1935" w:rsidRPr="007B25C1" w:rsidRDefault="004243F2" w:rsidP="00CA1935">
            <w:pPr>
              <w:rPr>
                <w:rFonts w:asciiTheme="minorHAnsi" w:hAnsiTheme="minorHAnsi"/>
              </w:rPr>
            </w:pPr>
            <w:r>
              <w:rPr>
                <w:rFonts w:asciiTheme="minorHAnsi" w:hAnsiTheme="minorHAnsi"/>
              </w:rPr>
              <w:t>75</w:t>
            </w:r>
            <w:r w:rsidR="00CA1935" w:rsidRPr="007B25C1">
              <w:rPr>
                <w:rFonts w:asciiTheme="minorHAnsi" w:hAnsiTheme="minorHAnsi"/>
              </w:rPr>
              <w:t>-2</w:t>
            </w:r>
          </w:p>
        </w:tc>
        <w:tc>
          <w:tcPr>
            <w:tcW w:w="5670" w:type="dxa"/>
            <w:vAlign w:val="center"/>
          </w:tcPr>
          <w:p w:rsidR="00CA1935" w:rsidRPr="007B25C1" w:rsidRDefault="00CA1935" w:rsidP="00CA1935">
            <w:pPr>
              <w:jc w:val="both"/>
              <w:rPr>
                <w:rFonts w:asciiTheme="minorHAnsi" w:eastAsia="Times New Roman" w:hAnsiTheme="minorHAnsi"/>
              </w:rPr>
            </w:pPr>
            <w:r>
              <w:rPr>
                <w:rFonts w:asciiTheme="minorHAnsi" w:eastAsia="Times New Roman" w:hAnsiTheme="minorHAnsi"/>
              </w:rPr>
              <w:t xml:space="preserve">Le </w:t>
            </w:r>
            <w:r w:rsidRPr="007B25C1">
              <w:rPr>
                <w:rFonts w:asciiTheme="minorHAnsi" w:eastAsia="Times New Roman" w:hAnsiTheme="minorHAnsi"/>
              </w:rPr>
              <w:t xml:space="preserve">Cabinet E&amp;Y </w:t>
            </w:r>
            <w:r>
              <w:rPr>
                <w:rFonts w:asciiTheme="minorHAnsi" w:eastAsia="Times New Roman" w:hAnsiTheme="minorHAnsi"/>
              </w:rPr>
              <w:t>d</w:t>
            </w:r>
            <w:r w:rsidRPr="007B25C1">
              <w:rPr>
                <w:rFonts w:asciiTheme="minorHAnsi" w:eastAsia="Times New Roman" w:hAnsiTheme="minorHAnsi"/>
              </w:rPr>
              <w:t>ébuter</w:t>
            </w:r>
            <w:r>
              <w:rPr>
                <w:rFonts w:asciiTheme="minorHAnsi" w:eastAsia="Times New Roman" w:hAnsiTheme="minorHAnsi"/>
              </w:rPr>
              <w:t xml:space="preserve">a </w:t>
            </w:r>
            <w:r w:rsidRPr="007B25C1">
              <w:rPr>
                <w:rFonts w:asciiTheme="minorHAnsi" w:eastAsia="Times New Roman" w:hAnsiTheme="minorHAnsi"/>
              </w:rPr>
              <w:t xml:space="preserve">l’audit des comptes du Comité national </w:t>
            </w:r>
            <w:r>
              <w:rPr>
                <w:rFonts w:asciiTheme="minorHAnsi" w:eastAsia="Times New Roman" w:hAnsiTheme="minorHAnsi"/>
              </w:rPr>
              <w:t>pour</w:t>
            </w:r>
            <w:r w:rsidRPr="007B25C1">
              <w:rPr>
                <w:rFonts w:asciiTheme="minorHAnsi" w:eastAsia="Times New Roman" w:hAnsiTheme="minorHAnsi"/>
              </w:rPr>
              <w:t xml:space="preserve"> l’exercice 2015</w:t>
            </w:r>
            <w:r>
              <w:rPr>
                <w:rFonts w:asciiTheme="minorHAnsi" w:eastAsia="Times New Roman" w:hAnsiTheme="minorHAnsi"/>
              </w:rPr>
              <w:t xml:space="preserve"> le</w:t>
            </w:r>
            <w:r w:rsidRPr="007B25C1">
              <w:rPr>
                <w:rFonts w:asciiTheme="minorHAnsi" w:eastAsia="Times New Roman" w:hAnsiTheme="minorHAnsi"/>
              </w:rPr>
              <w:t xml:space="preserve"> 1</w:t>
            </w:r>
            <w:r>
              <w:rPr>
                <w:rFonts w:asciiTheme="minorHAnsi" w:eastAsia="Times New Roman" w:hAnsiTheme="minorHAnsi"/>
              </w:rPr>
              <w:t>1/11/2016 et remettra</w:t>
            </w:r>
            <w:r w:rsidRPr="007B25C1">
              <w:rPr>
                <w:rFonts w:asciiTheme="minorHAnsi" w:eastAsia="Times New Roman" w:hAnsiTheme="minorHAnsi"/>
              </w:rPr>
              <w:t xml:space="preserve"> </w:t>
            </w:r>
            <w:r>
              <w:rPr>
                <w:rFonts w:asciiTheme="minorHAnsi" w:eastAsia="Times New Roman" w:hAnsiTheme="minorHAnsi"/>
              </w:rPr>
              <w:t>son</w:t>
            </w:r>
            <w:r w:rsidRPr="007B25C1">
              <w:rPr>
                <w:rFonts w:asciiTheme="minorHAnsi" w:eastAsia="Times New Roman" w:hAnsiTheme="minorHAnsi"/>
              </w:rPr>
              <w:t xml:space="preserve"> rapport au GM</w:t>
            </w:r>
            <w:r>
              <w:rPr>
                <w:rFonts w:asciiTheme="minorHAnsi" w:eastAsia="Times New Roman" w:hAnsiTheme="minorHAnsi"/>
              </w:rPr>
              <w:t>P dans les 10 jours qui suivent.</w:t>
            </w:r>
            <w:r w:rsidRPr="007B25C1">
              <w:rPr>
                <w:rFonts w:asciiTheme="minorHAnsi" w:eastAsia="Times New Roman" w:hAnsiTheme="minorHAnsi"/>
              </w:rPr>
              <w:t xml:space="preserve">  </w:t>
            </w:r>
          </w:p>
        </w:tc>
        <w:tc>
          <w:tcPr>
            <w:tcW w:w="1276" w:type="dxa"/>
            <w:vAlign w:val="center"/>
          </w:tcPr>
          <w:p w:rsidR="00CA1935" w:rsidRPr="007B25C1" w:rsidRDefault="00CA1935" w:rsidP="00CA1935">
            <w:pPr>
              <w:rPr>
                <w:rFonts w:asciiTheme="minorHAnsi" w:hAnsiTheme="minorHAnsi"/>
              </w:rPr>
            </w:pPr>
            <w:r w:rsidRPr="007B25C1">
              <w:rPr>
                <w:rFonts w:asciiTheme="minorHAnsi" w:hAnsiTheme="minorHAnsi"/>
              </w:rPr>
              <w:t xml:space="preserve">Non exécutée </w:t>
            </w:r>
          </w:p>
        </w:tc>
        <w:tc>
          <w:tcPr>
            <w:tcW w:w="1701" w:type="dxa"/>
            <w:vAlign w:val="center"/>
          </w:tcPr>
          <w:p w:rsidR="00CA1935" w:rsidRDefault="00CA1935" w:rsidP="00CA1935">
            <w:pPr>
              <w:rPr>
                <w:lang w:val="fr-FR"/>
              </w:rPr>
            </w:pPr>
          </w:p>
        </w:tc>
      </w:tr>
      <w:tr w:rsidR="00CA1935" w:rsidTr="00CA1935">
        <w:trPr>
          <w:trHeight w:val="993"/>
        </w:trPr>
        <w:tc>
          <w:tcPr>
            <w:tcW w:w="1129" w:type="dxa"/>
            <w:vAlign w:val="center"/>
          </w:tcPr>
          <w:p w:rsidR="00CA1935" w:rsidRPr="007B25C1" w:rsidRDefault="004243F2" w:rsidP="00CA1935">
            <w:pPr>
              <w:rPr>
                <w:rFonts w:asciiTheme="minorHAnsi" w:hAnsiTheme="minorHAnsi"/>
              </w:rPr>
            </w:pPr>
            <w:r>
              <w:rPr>
                <w:rFonts w:asciiTheme="minorHAnsi" w:hAnsiTheme="minorHAnsi"/>
              </w:rPr>
              <w:t>75</w:t>
            </w:r>
            <w:r w:rsidR="00CA1935" w:rsidRPr="007B25C1">
              <w:rPr>
                <w:rFonts w:asciiTheme="minorHAnsi" w:hAnsiTheme="minorHAnsi"/>
              </w:rPr>
              <w:t>-2</w:t>
            </w:r>
          </w:p>
        </w:tc>
        <w:tc>
          <w:tcPr>
            <w:tcW w:w="5670" w:type="dxa"/>
            <w:vAlign w:val="center"/>
          </w:tcPr>
          <w:p w:rsidR="00CA1935" w:rsidRPr="007B25C1" w:rsidRDefault="00CA1935" w:rsidP="00CA1935">
            <w:pPr>
              <w:jc w:val="both"/>
              <w:rPr>
                <w:rFonts w:asciiTheme="minorHAnsi" w:eastAsia="Times New Roman" w:hAnsiTheme="minorHAnsi"/>
              </w:rPr>
            </w:pPr>
            <w:r w:rsidRPr="007B25C1">
              <w:rPr>
                <w:rFonts w:asciiTheme="minorHAnsi" w:eastAsia="Times New Roman" w:hAnsiTheme="minorHAnsi"/>
              </w:rPr>
              <w:t xml:space="preserve">Le Président du C.E décide que la Commission chargée d’audit soit présidée par Yvonne Mbala (Entreprises) et Jacques </w:t>
            </w:r>
            <w:proofErr w:type="spellStart"/>
            <w:r w:rsidRPr="007B25C1">
              <w:rPr>
                <w:rFonts w:asciiTheme="minorHAnsi" w:eastAsia="Times New Roman" w:hAnsiTheme="minorHAnsi"/>
              </w:rPr>
              <w:t>Bakulu</w:t>
            </w:r>
            <w:proofErr w:type="spellEnd"/>
            <w:r w:rsidRPr="007B25C1">
              <w:rPr>
                <w:rFonts w:asciiTheme="minorHAnsi" w:eastAsia="Times New Roman" w:hAnsiTheme="minorHAnsi"/>
              </w:rPr>
              <w:t xml:space="preserve"> (SC) comme rapporteur et avec comme membres, Albert </w:t>
            </w:r>
            <w:proofErr w:type="spellStart"/>
            <w:r w:rsidRPr="007B25C1">
              <w:rPr>
                <w:rFonts w:asciiTheme="minorHAnsi" w:eastAsia="Times New Roman" w:hAnsiTheme="minorHAnsi"/>
              </w:rPr>
              <w:t>Mpeti</w:t>
            </w:r>
            <w:proofErr w:type="spellEnd"/>
            <w:r w:rsidRPr="007B25C1">
              <w:rPr>
                <w:rFonts w:asciiTheme="minorHAnsi" w:eastAsia="Times New Roman" w:hAnsiTheme="minorHAnsi"/>
              </w:rPr>
              <w:t xml:space="preserve"> (IP), Firmin Koto (IP), Simon </w:t>
            </w:r>
            <w:proofErr w:type="spellStart"/>
            <w:r w:rsidRPr="007B25C1">
              <w:rPr>
                <w:rFonts w:asciiTheme="minorHAnsi" w:eastAsia="Times New Roman" w:hAnsiTheme="minorHAnsi"/>
              </w:rPr>
              <w:t>Tumawaku</w:t>
            </w:r>
            <w:proofErr w:type="spellEnd"/>
            <w:r w:rsidRPr="007B25C1">
              <w:rPr>
                <w:rFonts w:asciiTheme="minorHAnsi" w:eastAsia="Times New Roman" w:hAnsiTheme="minorHAnsi"/>
              </w:rPr>
              <w:t xml:space="preserve"> (Entreprises) et Jean </w:t>
            </w:r>
            <w:proofErr w:type="spellStart"/>
            <w:r w:rsidRPr="007B25C1">
              <w:rPr>
                <w:rFonts w:asciiTheme="minorHAnsi" w:eastAsia="Times New Roman" w:hAnsiTheme="minorHAnsi"/>
              </w:rPr>
              <w:t>Keba</w:t>
            </w:r>
            <w:proofErr w:type="spellEnd"/>
            <w:r w:rsidRPr="007B25C1">
              <w:rPr>
                <w:rFonts w:asciiTheme="minorHAnsi" w:eastAsia="Times New Roman" w:hAnsiTheme="minorHAnsi"/>
              </w:rPr>
              <w:t xml:space="preserve"> (SC).</w:t>
            </w:r>
          </w:p>
        </w:tc>
        <w:tc>
          <w:tcPr>
            <w:tcW w:w="1276" w:type="dxa"/>
            <w:vAlign w:val="center"/>
          </w:tcPr>
          <w:p w:rsidR="00CA1935" w:rsidRPr="007B25C1" w:rsidRDefault="00CA1935" w:rsidP="00CA1935">
            <w:pPr>
              <w:rPr>
                <w:rFonts w:asciiTheme="minorHAnsi" w:hAnsiTheme="minorHAnsi"/>
              </w:rPr>
            </w:pPr>
            <w:r w:rsidRPr="007B25C1">
              <w:rPr>
                <w:rFonts w:asciiTheme="minorHAnsi" w:hAnsiTheme="minorHAnsi"/>
              </w:rPr>
              <w:t>Exécutée</w:t>
            </w:r>
          </w:p>
        </w:tc>
        <w:tc>
          <w:tcPr>
            <w:tcW w:w="1701" w:type="dxa"/>
            <w:vAlign w:val="center"/>
          </w:tcPr>
          <w:p w:rsidR="00CA1935" w:rsidRDefault="00CA1935" w:rsidP="00CA1935">
            <w:pPr>
              <w:rPr>
                <w:lang w:val="fr-FR"/>
              </w:rPr>
            </w:pPr>
          </w:p>
        </w:tc>
      </w:tr>
      <w:tr w:rsidR="00CA1935" w:rsidTr="00CA1935">
        <w:trPr>
          <w:trHeight w:val="993"/>
        </w:trPr>
        <w:tc>
          <w:tcPr>
            <w:tcW w:w="1129" w:type="dxa"/>
            <w:vAlign w:val="center"/>
          </w:tcPr>
          <w:p w:rsidR="00CA1935" w:rsidRPr="007B25C1" w:rsidRDefault="004243F2" w:rsidP="00CA1935">
            <w:pPr>
              <w:rPr>
                <w:rFonts w:asciiTheme="minorHAnsi" w:hAnsiTheme="minorHAnsi"/>
              </w:rPr>
            </w:pPr>
            <w:r>
              <w:rPr>
                <w:rFonts w:asciiTheme="minorHAnsi" w:hAnsiTheme="minorHAnsi"/>
              </w:rPr>
              <w:t>75</w:t>
            </w:r>
            <w:r w:rsidR="00CA1935" w:rsidRPr="007B25C1">
              <w:rPr>
                <w:rFonts w:asciiTheme="minorHAnsi" w:hAnsiTheme="minorHAnsi"/>
              </w:rPr>
              <w:t>-2</w:t>
            </w:r>
          </w:p>
        </w:tc>
        <w:tc>
          <w:tcPr>
            <w:tcW w:w="5670" w:type="dxa"/>
            <w:vAlign w:val="center"/>
          </w:tcPr>
          <w:p w:rsidR="00CA1935" w:rsidRPr="007B25C1" w:rsidRDefault="00CA1935" w:rsidP="00CA1935">
            <w:pPr>
              <w:jc w:val="both"/>
              <w:rPr>
                <w:rFonts w:asciiTheme="minorHAnsi" w:eastAsia="Times New Roman" w:hAnsiTheme="minorHAnsi"/>
              </w:rPr>
            </w:pPr>
            <w:r w:rsidRPr="007B25C1">
              <w:rPr>
                <w:rFonts w:asciiTheme="minorHAnsi" w:eastAsia="Times New Roman" w:hAnsiTheme="minorHAnsi"/>
              </w:rPr>
              <w:t xml:space="preserve">Élaborer les TDR de l’audit et faire rapport au GMP (Commission ad hoc) </w:t>
            </w:r>
          </w:p>
        </w:tc>
        <w:tc>
          <w:tcPr>
            <w:tcW w:w="1276" w:type="dxa"/>
            <w:vAlign w:val="center"/>
          </w:tcPr>
          <w:p w:rsidR="00CA1935" w:rsidRPr="007B25C1" w:rsidRDefault="00CA1935" w:rsidP="00CA1935">
            <w:pPr>
              <w:rPr>
                <w:rFonts w:asciiTheme="minorHAnsi" w:hAnsiTheme="minorHAnsi"/>
              </w:rPr>
            </w:pPr>
            <w:r w:rsidRPr="007B25C1">
              <w:rPr>
                <w:rFonts w:asciiTheme="minorHAnsi" w:hAnsiTheme="minorHAnsi"/>
              </w:rPr>
              <w:t>Exécutée</w:t>
            </w:r>
          </w:p>
        </w:tc>
        <w:tc>
          <w:tcPr>
            <w:tcW w:w="1701" w:type="dxa"/>
            <w:vAlign w:val="center"/>
          </w:tcPr>
          <w:p w:rsidR="00CA1935" w:rsidRPr="007B25C1" w:rsidRDefault="00CA1935" w:rsidP="00CA1935">
            <w:pPr>
              <w:rPr>
                <w:rFonts w:asciiTheme="minorHAnsi" w:hAnsiTheme="minorHAnsi"/>
              </w:rPr>
            </w:pPr>
          </w:p>
        </w:tc>
      </w:tr>
      <w:tr w:rsidR="00CA1935" w:rsidTr="00CA1935">
        <w:trPr>
          <w:trHeight w:val="993"/>
        </w:trPr>
        <w:tc>
          <w:tcPr>
            <w:tcW w:w="1129" w:type="dxa"/>
            <w:vAlign w:val="center"/>
          </w:tcPr>
          <w:p w:rsidR="00CA1935" w:rsidRPr="007B25C1" w:rsidRDefault="004243F2" w:rsidP="00CA1935">
            <w:pPr>
              <w:rPr>
                <w:rFonts w:asciiTheme="minorHAnsi" w:hAnsiTheme="minorHAnsi"/>
              </w:rPr>
            </w:pPr>
            <w:r>
              <w:rPr>
                <w:rFonts w:asciiTheme="minorHAnsi" w:hAnsiTheme="minorHAnsi"/>
              </w:rPr>
              <w:t>75</w:t>
            </w:r>
            <w:r w:rsidR="00CA1935" w:rsidRPr="007B25C1">
              <w:rPr>
                <w:rFonts w:asciiTheme="minorHAnsi" w:hAnsiTheme="minorHAnsi"/>
              </w:rPr>
              <w:t>-2</w:t>
            </w:r>
          </w:p>
        </w:tc>
        <w:tc>
          <w:tcPr>
            <w:tcW w:w="5670" w:type="dxa"/>
            <w:vAlign w:val="center"/>
          </w:tcPr>
          <w:p w:rsidR="00CA1935" w:rsidRPr="007B25C1" w:rsidRDefault="00CA1935" w:rsidP="00CA1935">
            <w:pPr>
              <w:jc w:val="both"/>
              <w:rPr>
                <w:rFonts w:asciiTheme="minorHAnsi" w:eastAsia="Times New Roman" w:hAnsiTheme="minorHAnsi"/>
              </w:rPr>
            </w:pPr>
            <w:r w:rsidRPr="007B25C1">
              <w:rPr>
                <w:rFonts w:asciiTheme="minorHAnsi" w:eastAsia="Times New Roman" w:hAnsiTheme="minorHAnsi"/>
              </w:rPr>
              <w:t xml:space="preserve">Le GMP </w:t>
            </w:r>
            <w:r>
              <w:rPr>
                <w:rFonts w:asciiTheme="minorHAnsi" w:eastAsia="Times New Roman" w:hAnsiTheme="minorHAnsi"/>
              </w:rPr>
              <w:t>bénéficiera du financement de la GIZ pour réaliser</w:t>
            </w:r>
            <w:r w:rsidRPr="007B25C1">
              <w:rPr>
                <w:rFonts w:asciiTheme="minorHAnsi" w:eastAsia="Times New Roman" w:hAnsiTheme="minorHAnsi"/>
              </w:rPr>
              <w:t xml:space="preserve"> l’audit</w:t>
            </w:r>
          </w:p>
        </w:tc>
        <w:tc>
          <w:tcPr>
            <w:tcW w:w="1276" w:type="dxa"/>
            <w:vAlign w:val="center"/>
          </w:tcPr>
          <w:p w:rsidR="00CA1935" w:rsidRPr="007B25C1" w:rsidRDefault="00CA1935" w:rsidP="00CA1935">
            <w:pPr>
              <w:rPr>
                <w:rFonts w:asciiTheme="minorHAnsi" w:hAnsiTheme="minorHAnsi"/>
              </w:rPr>
            </w:pPr>
            <w:r w:rsidRPr="007B25C1">
              <w:rPr>
                <w:rFonts w:asciiTheme="minorHAnsi" w:hAnsiTheme="minorHAnsi"/>
              </w:rPr>
              <w:t>Exécutée</w:t>
            </w:r>
          </w:p>
        </w:tc>
        <w:tc>
          <w:tcPr>
            <w:tcW w:w="1701" w:type="dxa"/>
            <w:vAlign w:val="center"/>
          </w:tcPr>
          <w:p w:rsidR="00CA1935" w:rsidRPr="007B25C1" w:rsidRDefault="00CA1935" w:rsidP="00CA1935">
            <w:pPr>
              <w:rPr>
                <w:rFonts w:asciiTheme="minorHAnsi" w:hAnsiTheme="minorHAnsi"/>
              </w:rPr>
            </w:pPr>
          </w:p>
        </w:tc>
      </w:tr>
      <w:tr w:rsidR="00CA1935" w:rsidTr="00CA1935">
        <w:trPr>
          <w:trHeight w:val="993"/>
        </w:trPr>
        <w:tc>
          <w:tcPr>
            <w:tcW w:w="1129" w:type="dxa"/>
            <w:vAlign w:val="center"/>
          </w:tcPr>
          <w:p w:rsidR="00CA1935" w:rsidRPr="007B25C1" w:rsidRDefault="004243F2" w:rsidP="00CA1935">
            <w:pPr>
              <w:rPr>
                <w:rFonts w:asciiTheme="minorHAnsi" w:hAnsiTheme="minorHAnsi"/>
              </w:rPr>
            </w:pPr>
            <w:r>
              <w:rPr>
                <w:rFonts w:asciiTheme="minorHAnsi" w:hAnsiTheme="minorHAnsi"/>
              </w:rPr>
              <w:t>75</w:t>
            </w:r>
            <w:r w:rsidR="00CA1935" w:rsidRPr="007B25C1">
              <w:rPr>
                <w:rFonts w:asciiTheme="minorHAnsi" w:hAnsiTheme="minorHAnsi"/>
              </w:rPr>
              <w:t>-4</w:t>
            </w:r>
          </w:p>
        </w:tc>
        <w:tc>
          <w:tcPr>
            <w:tcW w:w="5670" w:type="dxa"/>
            <w:vAlign w:val="center"/>
          </w:tcPr>
          <w:p w:rsidR="00CA1935" w:rsidRPr="007B25C1" w:rsidRDefault="00CA1935" w:rsidP="00CA1935">
            <w:pPr>
              <w:jc w:val="both"/>
              <w:rPr>
                <w:rFonts w:asciiTheme="minorHAnsi" w:eastAsia="Times New Roman" w:hAnsiTheme="minorHAnsi"/>
              </w:rPr>
            </w:pPr>
            <w:r w:rsidRPr="007B25C1">
              <w:rPr>
                <w:rFonts w:asciiTheme="minorHAnsi" w:eastAsia="Times New Roman" w:hAnsiTheme="minorHAnsi"/>
              </w:rPr>
              <w:t>Élaborer les TDR de la mission de Mbuji-Mayi pour permettre d’en connaître l’objectif, les membres et le calendrier (ST).</w:t>
            </w:r>
          </w:p>
        </w:tc>
        <w:tc>
          <w:tcPr>
            <w:tcW w:w="1276" w:type="dxa"/>
            <w:vAlign w:val="center"/>
          </w:tcPr>
          <w:p w:rsidR="00CA1935" w:rsidRPr="007B25C1" w:rsidRDefault="00CA1935" w:rsidP="00CA1935">
            <w:pPr>
              <w:rPr>
                <w:rFonts w:asciiTheme="minorHAnsi" w:hAnsiTheme="minorHAnsi"/>
              </w:rPr>
            </w:pPr>
            <w:r w:rsidRPr="007B25C1">
              <w:rPr>
                <w:rFonts w:asciiTheme="minorHAnsi" w:hAnsiTheme="minorHAnsi"/>
              </w:rPr>
              <w:t>Exécutée</w:t>
            </w:r>
          </w:p>
        </w:tc>
        <w:tc>
          <w:tcPr>
            <w:tcW w:w="1701" w:type="dxa"/>
            <w:vAlign w:val="center"/>
          </w:tcPr>
          <w:p w:rsidR="00CA1935" w:rsidRPr="007B25C1" w:rsidRDefault="00CA1935" w:rsidP="00CA1935">
            <w:pPr>
              <w:rPr>
                <w:rFonts w:asciiTheme="minorHAnsi" w:hAnsiTheme="minorHAnsi"/>
              </w:rPr>
            </w:pPr>
          </w:p>
        </w:tc>
      </w:tr>
      <w:tr w:rsidR="00CA1935" w:rsidTr="00CA1935">
        <w:trPr>
          <w:trHeight w:val="993"/>
        </w:trPr>
        <w:tc>
          <w:tcPr>
            <w:tcW w:w="1129" w:type="dxa"/>
            <w:vAlign w:val="center"/>
          </w:tcPr>
          <w:p w:rsidR="00CA1935" w:rsidRPr="007B25C1" w:rsidRDefault="004243F2" w:rsidP="00CA1935">
            <w:pPr>
              <w:rPr>
                <w:rFonts w:asciiTheme="minorHAnsi" w:hAnsiTheme="minorHAnsi"/>
              </w:rPr>
            </w:pPr>
            <w:r>
              <w:rPr>
                <w:rFonts w:asciiTheme="minorHAnsi" w:hAnsiTheme="minorHAnsi"/>
              </w:rPr>
              <w:t>75</w:t>
            </w:r>
            <w:r w:rsidR="00CA1935" w:rsidRPr="007B25C1">
              <w:rPr>
                <w:rFonts w:asciiTheme="minorHAnsi" w:hAnsiTheme="minorHAnsi"/>
              </w:rPr>
              <w:t>-6</w:t>
            </w:r>
          </w:p>
        </w:tc>
        <w:tc>
          <w:tcPr>
            <w:tcW w:w="5670" w:type="dxa"/>
            <w:vAlign w:val="center"/>
          </w:tcPr>
          <w:p w:rsidR="00CA1935" w:rsidRPr="007B25C1" w:rsidRDefault="00CA1935" w:rsidP="00CA1935">
            <w:pPr>
              <w:jc w:val="both"/>
              <w:rPr>
                <w:rFonts w:asciiTheme="minorHAnsi" w:eastAsia="Times New Roman" w:hAnsiTheme="minorHAnsi" w:cstheme="minorHAnsi"/>
                <w:b/>
                <w:i/>
                <w:szCs w:val="18"/>
              </w:rPr>
            </w:pPr>
            <w:r w:rsidRPr="007B25C1">
              <w:rPr>
                <w:rFonts w:asciiTheme="minorHAnsi" w:eastAsia="Times New Roman" w:hAnsiTheme="minorHAnsi"/>
              </w:rPr>
              <w:t>Mettre en place, le moment venu, une commission de suivi de la validation de la RDC.</w:t>
            </w:r>
          </w:p>
        </w:tc>
        <w:tc>
          <w:tcPr>
            <w:tcW w:w="1276" w:type="dxa"/>
            <w:vAlign w:val="center"/>
          </w:tcPr>
          <w:p w:rsidR="00CA1935" w:rsidRPr="007B25C1" w:rsidRDefault="00CA1935" w:rsidP="00CA1935">
            <w:pPr>
              <w:rPr>
                <w:rFonts w:asciiTheme="minorHAnsi" w:hAnsiTheme="minorHAnsi"/>
              </w:rPr>
            </w:pPr>
            <w:r w:rsidRPr="007B25C1">
              <w:rPr>
                <w:rFonts w:asciiTheme="minorHAnsi" w:hAnsiTheme="minorHAnsi"/>
              </w:rPr>
              <w:t>Non exécutée</w:t>
            </w:r>
          </w:p>
        </w:tc>
        <w:tc>
          <w:tcPr>
            <w:tcW w:w="1701" w:type="dxa"/>
            <w:vAlign w:val="center"/>
          </w:tcPr>
          <w:p w:rsidR="00CA1935" w:rsidRPr="007B25C1" w:rsidRDefault="00CA1935" w:rsidP="00CA1935">
            <w:pPr>
              <w:rPr>
                <w:rFonts w:asciiTheme="minorHAnsi" w:hAnsiTheme="minorHAnsi"/>
              </w:rPr>
            </w:pPr>
          </w:p>
        </w:tc>
      </w:tr>
      <w:tr w:rsidR="00CA1935" w:rsidTr="00CA1935">
        <w:trPr>
          <w:trHeight w:val="993"/>
        </w:trPr>
        <w:tc>
          <w:tcPr>
            <w:tcW w:w="1129" w:type="dxa"/>
            <w:vAlign w:val="center"/>
          </w:tcPr>
          <w:p w:rsidR="00CA1935" w:rsidRPr="007B25C1" w:rsidRDefault="004243F2" w:rsidP="00CA1935">
            <w:pPr>
              <w:rPr>
                <w:rFonts w:asciiTheme="minorHAnsi" w:hAnsiTheme="minorHAnsi"/>
              </w:rPr>
            </w:pPr>
            <w:r>
              <w:rPr>
                <w:rFonts w:asciiTheme="minorHAnsi" w:hAnsiTheme="minorHAnsi"/>
              </w:rPr>
              <w:t>75-7</w:t>
            </w:r>
          </w:p>
        </w:tc>
        <w:tc>
          <w:tcPr>
            <w:tcW w:w="5670" w:type="dxa"/>
            <w:vAlign w:val="center"/>
          </w:tcPr>
          <w:p w:rsidR="00CA1935" w:rsidRPr="007B25C1" w:rsidRDefault="00CA1935" w:rsidP="00CA1935">
            <w:pPr>
              <w:jc w:val="both"/>
              <w:rPr>
                <w:rFonts w:asciiTheme="minorHAnsi" w:eastAsia="Times New Roman" w:hAnsiTheme="minorHAnsi"/>
              </w:rPr>
            </w:pPr>
            <w:r w:rsidRPr="007B25C1">
              <w:rPr>
                <w:rFonts w:asciiTheme="minorHAnsi" w:eastAsia="Times New Roman" w:hAnsiTheme="minorHAnsi"/>
              </w:rPr>
              <w:t>Distribuer aux membr</w:t>
            </w:r>
            <w:r>
              <w:rPr>
                <w:rFonts w:asciiTheme="minorHAnsi" w:eastAsia="Times New Roman" w:hAnsiTheme="minorHAnsi"/>
              </w:rPr>
              <w:t xml:space="preserve">es </w:t>
            </w:r>
            <w:proofErr w:type="gramStart"/>
            <w:r>
              <w:rPr>
                <w:rFonts w:asciiTheme="minorHAnsi" w:eastAsia="Times New Roman" w:hAnsiTheme="minorHAnsi"/>
              </w:rPr>
              <w:t>du</w:t>
            </w:r>
            <w:proofErr w:type="gramEnd"/>
            <w:r>
              <w:rPr>
                <w:rFonts w:asciiTheme="minorHAnsi" w:eastAsia="Times New Roman" w:hAnsiTheme="minorHAnsi"/>
              </w:rPr>
              <w:t xml:space="preserve"> CE </w:t>
            </w:r>
            <w:r w:rsidRPr="007B25C1">
              <w:rPr>
                <w:rFonts w:asciiTheme="minorHAnsi" w:eastAsia="Times New Roman" w:hAnsiTheme="minorHAnsi"/>
              </w:rPr>
              <w:t xml:space="preserve">les documents relatifs à la validation de la RDC. </w:t>
            </w:r>
          </w:p>
        </w:tc>
        <w:tc>
          <w:tcPr>
            <w:tcW w:w="1276" w:type="dxa"/>
            <w:vAlign w:val="center"/>
          </w:tcPr>
          <w:p w:rsidR="00CA1935" w:rsidRPr="007B25C1" w:rsidRDefault="00CA1935" w:rsidP="00CA1935">
            <w:pPr>
              <w:rPr>
                <w:rFonts w:asciiTheme="minorHAnsi" w:hAnsiTheme="minorHAnsi"/>
              </w:rPr>
            </w:pPr>
            <w:r w:rsidRPr="007B25C1">
              <w:rPr>
                <w:rFonts w:asciiTheme="minorHAnsi" w:hAnsiTheme="minorHAnsi"/>
              </w:rPr>
              <w:t xml:space="preserve">Exécutée </w:t>
            </w:r>
          </w:p>
        </w:tc>
        <w:tc>
          <w:tcPr>
            <w:tcW w:w="1701" w:type="dxa"/>
            <w:vAlign w:val="center"/>
          </w:tcPr>
          <w:p w:rsidR="00CA1935" w:rsidRPr="007B25C1" w:rsidRDefault="00CA1935" w:rsidP="00CA1935">
            <w:pPr>
              <w:rPr>
                <w:rFonts w:asciiTheme="minorHAnsi" w:hAnsiTheme="minorHAnsi"/>
              </w:rPr>
            </w:pPr>
          </w:p>
        </w:tc>
      </w:tr>
    </w:tbl>
    <w:p w:rsidR="00CA1935" w:rsidRDefault="00CA1935" w:rsidP="00F733E1">
      <w:pPr>
        <w:ind w:right="1416"/>
        <w:rPr>
          <w:sz w:val="24"/>
          <w:lang w:val="fr-FR"/>
        </w:rPr>
      </w:pPr>
    </w:p>
    <w:p w:rsidR="00CA1935" w:rsidRDefault="00CA1935" w:rsidP="00F733E1">
      <w:pPr>
        <w:ind w:right="1416"/>
        <w:rPr>
          <w:sz w:val="24"/>
          <w:lang w:val="fr-FR"/>
        </w:rPr>
      </w:pPr>
    </w:p>
    <w:p w:rsidR="00CA1935" w:rsidRDefault="00CA1935" w:rsidP="00F733E1">
      <w:pPr>
        <w:ind w:right="1416"/>
        <w:rPr>
          <w:sz w:val="24"/>
          <w:lang w:val="fr-FR"/>
        </w:rPr>
      </w:pPr>
    </w:p>
    <w:p w:rsidR="00CA1935" w:rsidRDefault="00CA1935" w:rsidP="00F733E1">
      <w:pPr>
        <w:ind w:right="1416"/>
        <w:rPr>
          <w:sz w:val="24"/>
          <w:lang w:val="fr-FR"/>
        </w:rPr>
      </w:pPr>
    </w:p>
    <w:p w:rsidR="00CA1935" w:rsidRDefault="00CA1935" w:rsidP="00F733E1">
      <w:pPr>
        <w:ind w:right="1416"/>
        <w:rPr>
          <w:sz w:val="24"/>
          <w:lang w:val="fr-FR"/>
        </w:rPr>
      </w:pPr>
    </w:p>
    <w:p w:rsidR="00CA1935" w:rsidRDefault="00CA1935" w:rsidP="00F733E1">
      <w:pPr>
        <w:ind w:right="1416"/>
        <w:rPr>
          <w:sz w:val="24"/>
          <w:lang w:val="fr-FR"/>
        </w:rPr>
      </w:pPr>
    </w:p>
    <w:p w:rsidR="00CA1935" w:rsidRDefault="00CA1935" w:rsidP="00F733E1">
      <w:pPr>
        <w:ind w:right="1416"/>
        <w:rPr>
          <w:sz w:val="24"/>
          <w:lang w:val="fr-FR"/>
        </w:rPr>
      </w:pPr>
    </w:p>
    <w:p w:rsidR="00CA1935" w:rsidRDefault="00CA1935" w:rsidP="00F733E1">
      <w:pPr>
        <w:ind w:right="1416"/>
        <w:rPr>
          <w:sz w:val="24"/>
          <w:lang w:val="fr-FR"/>
        </w:rPr>
      </w:pPr>
    </w:p>
    <w:p w:rsidR="003C7808" w:rsidRDefault="004243F2" w:rsidP="003C7808">
      <w:pPr>
        <w:shd w:val="clear" w:color="auto" w:fill="000000"/>
        <w:ind w:left="-1417" w:right="-1417" w:firstLine="1417"/>
        <w:rPr>
          <w:lang w:val="fr-FR"/>
        </w:rPr>
      </w:pPr>
      <w:r>
        <w:rPr>
          <w:lang w:val="fr-FR"/>
        </w:rPr>
        <w:lastRenderedPageBreak/>
        <w:t>Document du Comité Exécutif  75</w:t>
      </w:r>
      <w:r w:rsidR="003C7808">
        <w:rPr>
          <w:lang w:val="fr-FR"/>
        </w:rPr>
        <w:t xml:space="preserve">-1-A                                                              </w:t>
      </w:r>
      <w:r w:rsidR="003C7808">
        <w:rPr>
          <w:lang w:val="fr-FR"/>
        </w:rPr>
        <w:tab/>
        <w:t xml:space="preserve"> Kinshasa, le 16 novembre 2016</w:t>
      </w:r>
    </w:p>
    <w:p w:rsidR="00412E49" w:rsidRDefault="00412E49" w:rsidP="00412E49">
      <w:pPr>
        <w:shd w:val="clear" w:color="auto" w:fill="00B0F0"/>
        <w:ind w:left="-1417" w:right="-1417" w:firstLine="1417"/>
        <w:rPr>
          <w:b/>
          <w:lang w:val="fr-FR"/>
        </w:rPr>
      </w:pPr>
      <w:r w:rsidRPr="00F56A19">
        <w:rPr>
          <w:b/>
          <w:sz w:val="32"/>
          <w:lang w:val="fr-FR"/>
        </w:rPr>
        <w:t xml:space="preserve">PROJET DE L’ORDRE DU JOUR        </w:t>
      </w:r>
      <w:r>
        <w:rPr>
          <w:b/>
          <w:sz w:val="32"/>
          <w:lang w:val="fr-FR"/>
        </w:rPr>
        <w:t xml:space="preserve">            </w:t>
      </w:r>
      <w:r>
        <w:rPr>
          <w:b/>
          <w:sz w:val="32"/>
          <w:lang w:val="fr-FR"/>
        </w:rPr>
        <w:tab/>
      </w:r>
      <w:r>
        <w:rPr>
          <w:b/>
          <w:sz w:val="32"/>
          <w:lang w:val="fr-FR"/>
        </w:rPr>
        <w:tab/>
      </w:r>
      <w:r>
        <w:rPr>
          <w:b/>
          <w:lang w:val="fr-FR"/>
        </w:rPr>
        <w:t>Soumis par le Secrétariat Technique</w:t>
      </w:r>
      <w:r w:rsidRPr="002B01B9">
        <w:rPr>
          <w:b/>
          <w:lang w:val="fr-FR"/>
        </w:rPr>
        <w:t xml:space="preserve">                                                         </w:t>
      </w:r>
    </w:p>
    <w:p w:rsidR="00412E49" w:rsidRPr="00B60967" w:rsidRDefault="00412E49" w:rsidP="00412E49">
      <w:pPr>
        <w:shd w:val="clear" w:color="auto" w:fill="00B0F0"/>
        <w:ind w:left="-1417" w:right="-1417" w:firstLine="1417"/>
        <w:rPr>
          <w:b/>
          <w:sz w:val="2"/>
          <w:lang w:val="fr-FR"/>
        </w:rPr>
      </w:pPr>
    </w:p>
    <w:p w:rsidR="00412E49" w:rsidRDefault="00412E49" w:rsidP="00412E49">
      <w:pPr>
        <w:spacing w:after="0"/>
        <w:rPr>
          <w:b/>
          <w:color w:val="0070C0"/>
          <w:sz w:val="28"/>
          <w:lang w:val="fr-FR"/>
        </w:rPr>
      </w:pPr>
      <w:r>
        <w:rPr>
          <w:b/>
          <w:color w:val="0070C0"/>
          <w:sz w:val="28"/>
          <w:lang w:val="fr-FR"/>
        </w:rPr>
        <w:t>Mercredi 16 novembre 2016</w:t>
      </w:r>
    </w:p>
    <w:p w:rsidR="00412E49" w:rsidRPr="005F7EC4" w:rsidRDefault="00412E49" w:rsidP="00412E49">
      <w:pPr>
        <w:spacing w:after="0"/>
        <w:rPr>
          <w:b/>
          <w:color w:val="0070C0"/>
          <w:sz w:val="28"/>
          <w:lang w:val="fr-FR"/>
        </w:rPr>
      </w:pPr>
    </w:p>
    <w:p w:rsidR="00412E49" w:rsidRPr="005805ED" w:rsidRDefault="00412E49" w:rsidP="00412E49">
      <w:pPr>
        <w:numPr>
          <w:ilvl w:val="0"/>
          <w:numId w:val="1"/>
        </w:numPr>
        <w:spacing w:after="0"/>
        <w:ind w:left="1418" w:hanging="567"/>
        <w:rPr>
          <w:sz w:val="32"/>
          <w:lang w:val="fr-FR"/>
        </w:rPr>
      </w:pPr>
      <w:r w:rsidRPr="00CA098B">
        <w:rPr>
          <w:b/>
          <w:sz w:val="24"/>
          <w:lang w:val="fr-FR"/>
        </w:rPr>
        <w:t>Adoption de l’ordre du jour</w:t>
      </w:r>
      <w:r>
        <w:rPr>
          <w:b/>
          <w:sz w:val="24"/>
          <w:lang w:val="fr-FR"/>
        </w:rPr>
        <w:t xml:space="preserve"> </w:t>
      </w:r>
    </w:p>
    <w:p w:rsidR="00412E49" w:rsidRDefault="00412E49" w:rsidP="00412E49">
      <w:pPr>
        <w:spacing w:after="0"/>
        <w:ind w:left="1418"/>
        <w:rPr>
          <w:i/>
          <w:sz w:val="24"/>
          <w:szCs w:val="18"/>
          <w:lang w:val="fr-FR"/>
        </w:rPr>
      </w:pPr>
      <w:r w:rsidRPr="005F7EC4">
        <w:rPr>
          <w:i/>
          <w:sz w:val="24"/>
          <w:szCs w:val="18"/>
          <w:lang w:val="fr-FR"/>
        </w:rPr>
        <w:t>Doc</w:t>
      </w:r>
      <w:r w:rsidR="004243F2">
        <w:rPr>
          <w:i/>
          <w:sz w:val="24"/>
          <w:szCs w:val="18"/>
          <w:lang w:val="fr-FR"/>
        </w:rPr>
        <w:t>ument du Comité Exécutif 75</w:t>
      </w:r>
      <w:r>
        <w:rPr>
          <w:i/>
          <w:sz w:val="24"/>
          <w:szCs w:val="18"/>
          <w:lang w:val="fr-FR"/>
        </w:rPr>
        <w:t>-1-A</w:t>
      </w:r>
      <w:r w:rsidRPr="005F7EC4">
        <w:rPr>
          <w:i/>
          <w:sz w:val="24"/>
          <w:szCs w:val="18"/>
          <w:lang w:val="fr-FR"/>
        </w:rPr>
        <w:tab/>
        <w:t>Projet de l’ordre du jour</w:t>
      </w:r>
      <w:r>
        <w:rPr>
          <w:i/>
          <w:sz w:val="24"/>
          <w:szCs w:val="18"/>
          <w:lang w:val="fr-FR"/>
        </w:rPr>
        <w:t xml:space="preserve"> pratique courant des assemblées délibérantes </w:t>
      </w:r>
    </w:p>
    <w:p w:rsidR="00412E49" w:rsidRPr="00CA098B" w:rsidRDefault="00412E49" w:rsidP="00412E49">
      <w:pPr>
        <w:spacing w:after="0"/>
        <w:ind w:left="1418"/>
        <w:rPr>
          <w:sz w:val="32"/>
          <w:lang w:val="fr-FR"/>
        </w:rPr>
      </w:pPr>
    </w:p>
    <w:p w:rsidR="00412E49" w:rsidRDefault="00412E49" w:rsidP="00412E49">
      <w:pPr>
        <w:numPr>
          <w:ilvl w:val="0"/>
          <w:numId w:val="1"/>
        </w:numPr>
        <w:spacing w:after="0"/>
        <w:ind w:left="1418" w:hanging="567"/>
        <w:rPr>
          <w:b/>
          <w:sz w:val="24"/>
          <w:lang w:val="fr-FR"/>
        </w:rPr>
      </w:pPr>
      <w:r w:rsidRPr="005F7EC4">
        <w:rPr>
          <w:b/>
          <w:sz w:val="24"/>
          <w:lang w:val="fr-FR"/>
        </w:rPr>
        <w:t>Adoption du PV de la</w:t>
      </w:r>
      <w:r>
        <w:rPr>
          <w:b/>
          <w:sz w:val="24"/>
          <w:lang w:val="fr-FR"/>
        </w:rPr>
        <w:t xml:space="preserve"> réunion du Comité Exécutif du 16 septembre 2016</w:t>
      </w:r>
    </w:p>
    <w:p w:rsidR="00412E49" w:rsidRPr="005F7EC4" w:rsidRDefault="00412E49" w:rsidP="00412E49">
      <w:pPr>
        <w:spacing w:after="0"/>
        <w:ind w:left="1418"/>
        <w:rPr>
          <w:b/>
          <w:sz w:val="24"/>
          <w:lang w:val="fr-FR"/>
        </w:rPr>
      </w:pPr>
      <w:r w:rsidRPr="005F7EC4">
        <w:rPr>
          <w:b/>
          <w:sz w:val="24"/>
          <w:lang w:val="fr-FR"/>
        </w:rPr>
        <w:tab/>
      </w:r>
    </w:p>
    <w:p w:rsidR="00412E49" w:rsidRDefault="004243F2" w:rsidP="00412E49">
      <w:pPr>
        <w:spacing w:after="0"/>
        <w:ind w:left="708" w:firstLine="708"/>
        <w:rPr>
          <w:i/>
          <w:sz w:val="24"/>
          <w:szCs w:val="18"/>
          <w:lang w:val="fr-FR"/>
        </w:rPr>
      </w:pPr>
      <w:r>
        <w:rPr>
          <w:i/>
          <w:sz w:val="24"/>
          <w:szCs w:val="18"/>
          <w:lang w:val="fr-FR"/>
        </w:rPr>
        <w:t>Document du Comité Exécutif 75</w:t>
      </w:r>
      <w:r w:rsidR="00412E49" w:rsidRPr="005F7EC4">
        <w:rPr>
          <w:i/>
          <w:sz w:val="24"/>
          <w:szCs w:val="18"/>
          <w:lang w:val="fr-FR"/>
        </w:rPr>
        <w:t>-</w:t>
      </w:r>
      <w:r w:rsidR="00412E49">
        <w:rPr>
          <w:i/>
          <w:sz w:val="24"/>
          <w:szCs w:val="18"/>
          <w:lang w:val="fr-FR"/>
        </w:rPr>
        <w:t xml:space="preserve">1-B           </w:t>
      </w:r>
      <w:r w:rsidR="00412E49" w:rsidRPr="005F7EC4">
        <w:rPr>
          <w:i/>
          <w:sz w:val="24"/>
          <w:szCs w:val="18"/>
          <w:lang w:val="fr-FR"/>
        </w:rPr>
        <w:t>Projet du Procès-verbal</w:t>
      </w:r>
    </w:p>
    <w:p w:rsidR="00412E49" w:rsidRDefault="00412E49" w:rsidP="00412E49">
      <w:pPr>
        <w:spacing w:after="0"/>
        <w:ind w:left="708" w:firstLine="708"/>
        <w:rPr>
          <w:b/>
          <w:sz w:val="24"/>
          <w:szCs w:val="18"/>
          <w:lang w:val="fr-FR"/>
        </w:rPr>
      </w:pPr>
    </w:p>
    <w:p w:rsidR="00412E49" w:rsidRPr="00157D93" w:rsidRDefault="00157D93" w:rsidP="00412E49">
      <w:pPr>
        <w:numPr>
          <w:ilvl w:val="0"/>
          <w:numId w:val="1"/>
        </w:numPr>
        <w:spacing w:after="0" w:line="240" w:lineRule="auto"/>
        <w:ind w:left="1418" w:hanging="567"/>
        <w:rPr>
          <w:b/>
          <w:sz w:val="24"/>
          <w:szCs w:val="18"/>
          <w:lang w:val="fr-FR"/>
        </w:rPr>
      </w:pPr>
      <w:r w:rsidRPr="005F7EC4">
        <w:rPr>
          <w:b/>
          <w:sz w:val="24"/>
          <w:lang w:val="fr-FR"/>
        </w:rPr>
        <w:t>Adoption du PV de la</w:t>
      </w:r>
      <w:r>
        <w:rPr>
          <w:b/>
          <w:sz w:val="24"/>
          <w:lang w:val="fr-FR"/>
        </w:rPr>
        <w:t xml:space="preserve"> réunion du Comité Exécutif du 17 octobre 2016</w:t>
      </w:r>
    </w:p>
    <w:p w:rsidR="00157D93" w:rsidRPr="00157D93" w:rsidRDefault="00157D93" w:rsidP="00157D93">
      <w:pPr>
        <w:tabs>
          <w:tab w:val="left" w:pos="1418"/>
        </w:tabs>
        <w:spacing w:after="0"/>
        <w:rPr>
          <w:i/>
          <w:sz w:val="24"/>
          <w:szCs w:val="18"/>
          <w:lang w:val="fr-FR"/>
        </w:rPr>
      </w:pPr>
      <w:r>
        <w:rPr>
          <w:i/>
          <w:sz w:val="24"/>
          <w:szCs w:val="18"/>
          <w:lang w:val="fr-FR"/>
        </w:rPr>
        <w:t xml:space="preserve">                          </w:t>
      </w:r>
      <w:r w:rsidR="004243F2">
        <w:rPr>
          <w:i/>
          <w:sz w:val="24"/>
          <w:szCs w:val="18"/>
          <w:lang w:val="fr-FR"/>
        </w:rPr>
        <w:t>Document du Comité Exécutif 75</w:t>
      </w:r>
      <w:r w:rsidRPr="00157D93">
        <w:rPr>
          <w:i/>
          <w:sz w:val="24"/>
          <w:szCs w:val="18"/>
          <w:lang w:val="fr-FR"/>
        </w:rPr>
        <w:t>-</w:t>
      </w:r>
      <w:r>
        <w:rPr>
          <w:i/>
          <w:sz w:val="24"/>
          <w:szCs w:val="18"/>
          <w:lang w:val="fr-FR"/>
        </w:rPr>
        <w:t>1-C</w:t>
      </w:r>
      <w:r w:rsidRPr="00157D93">
        <w:rPr>
          <w:i/>
          <w:sz w:val="24"/>
          <w:szCs w:val="18"/>
          <w:lang w:val="fr-FR"/>
        </w:rPr>
        <w:t xml:space="preserve">          Projet du Procès-verbal</w:t>
      </w:r>
    </w:p>
    <w:p w:rsidR="00157D93" w:rsidRPr="00157D93" w:rsidRDefault="00157D93" w:rsidP="00157D93">
      <w:pPr>
        <w:pStyle w:val="Paragraphedeliste"/>
        <w:spacing w:after="0"/>
        <w:ind w:left="2130"/>
        <w:rPr>
          <w:b/>
          <w:sz w:val="24"/>
          <w:szCs w:val="18"/>
          <w:lang w:val="fr-FR"/>
        </w:rPr>
      </w:pPr>
    </w:p>
    <w:p w:rsidR="00412E49" w:rsidRPr="00157D93" w:rsidRDefault="00412E49" w:rsidP="00412E49">
      <w:pPr>
        <w:spacing w:after="0" w:line="240" w:lineRule="auto"/>
        <w:ind w:left="1418"/>
        <w:rPr>
          <w:sz w:val="24"/>
          <w:szCs w:val="18"/>
          <w:lang w:val="fr-FR"/>
        </w:rPr>
      </w:pPr>
    </w:p>
    <w:p w:rsidR="00412E49" w:rsidRDefault="003F18EF" w:rsidP="00412E49">
      <w:pPr>
        <w:pStyle w:val="Paragraphedeliste"/>
        <w:numPr>
          <w:ilvl w:val="0"/>
          <w:numId w:val="1"/>
        </w:numPr>
        <w:spacing w:after="0"/>
        <w:ind w:left="1418" w:hanging="567"/>
        <w:rPr>
          <w:b/>
          <w:sz w:val="24"/>
          <w:szCs w:val="18"/>
          <w:lang w:val="fr-FR"/>
        </w:rPr>
      </w:pPr>
      <w:r w:rsidRPr="005F7EC4">
        <w:rPr>
          <w:b/>
          <w:sz w:val="24"/>
          <w:lang w:val="fr-FR"/>
        </w:rPr>
        <w:t>Adoption du PV de la</w:t>
      </w:r>
      <w:r>
        <w:rPr>
          <w:b/>
          <w:sz w:val="24"/>
          <w:lang w:val="fr-FR"/>
        </w:rPr>
        <w:t xml:space="preserve"> réunion du Comité Exécutif du 9 novembre 2016</w:t>
      </w:r>
    </w:p>
    <w:p w:rsidR="00412E49" w:rsidRDefault="004243F2" w:rsidP="00412E49">
      <w:pPr>
        <w:pStyle w:val="Paragraphedeliste"/>
        <w:spacing w:after="0"/>
        <w:ind w:left="1418"/>
        <w:rPr>
          <w:i/>
          <w:sz w:val="24"/>
          <w:szCs w:val="18"/>
          <w:lang w:val="fr-FR"/>
        </w:rPr>
      </w:pPr>
      <w:r>
        <w:rPr>
          <w:i/>
          <w:sz w:val="24"/>
          <w:szCs w:val="18"/>
          <w:lang w:val="fr-FR"/>
        </w:rPr>
        <w:t>Document du Comité Exécutif 75</w:t>
      </w:r>
      <w:r w:rsidR="00412E49" w:rsidRPr="005F7EC4">
        <w:rPr>
          <w:i/>
          <w:sz w:val="24"/>
          <w:szCs w:val="18"/>
          <w:lang w:val="fr-FR"/>
        </w:rPr>
        <w:t>-</w:t>
      </w:r>
      <w:r w:rsidR="003F18EF">
        <w:rPr>
          <w:i/>
          <w:sz w:val="24"/>
          <w:szCs w:val="18"/>
          <w:lang w:val="fr-FR"/>
        </w:rPr>
        <w:t>1-D</w:t>
      </w:r>
      <w:r w:rsidR="00412E49">
        <w:rPr>
          <w:i/>
          <w:sz w:val="24"/>
          <w:szCs w:val="18"/>
          <w:lang w:val="fr-FR"/>
        </w:rPr>
        <w:t xml:space="preserve"> </w:t>
      </w:r>
      <w:r w:rsidR="003F18EF">
        <w:rPr>
          <w:i/>
          <w:sz w:val="24"/>
          <w:szCs w:val="18"/>
          <w:lang w:val="fr-FR"/>
        </w:rPr>
        <w:t xml:space="preserve">        </w:t>
      </w:r>
      <w:r w:rsidR="003F18EF" w:rsidRPr="00157D93">
        <w:rPr>
          <w:i/>
          <w:sz w:val="24"/>
          <w:szCs w:val="18"/>
          <w:lang w:val="fr-FR"/>
        </w:rPr>
        <w:t>Projet du Procès-verbal</w:t>
      </w:r>
    </w:p>
    <w:p w:rsidR="00412E49" w:rsidRDefault="00412E49" w:rsidP="00412E49">
      <w:pPr>
        <w:pStyle w:val="Paragraphedeliste"/>
        <w:spacing w:after="0"/>
        <w:ind w:left="1418"/>
        <w:rPr>
          <w:i/>
          <w:sz w:val="24"/>
          <w:szCs w:val="18"/>
          <w:lang w:val="fr-FR"/>
        </w:rPr>
      </w:pPr>
      <w:r>
        <w:rPr>
          <w:i/>
          <w:sz w:val="24"/>
          <w:szCs w:val="18"/>
          <w:lang w:val="fr-FR"/>
        </w:rPr>
        <w:t xml:space="preserve">  </w:t>
      </w:r>
    </w:p>
    <w:p w:rsidR="003F18EF" w:rsidRPr="003F18EF" w:rsidRDefault="003F18EF" w:rsidP="003F18EF">
      <w:pPr>
        <w:pStyle w:val="Paragraphedeliste"/>
        <w:numPr>
          <w:ilvl w:val="0"/>
          <w:numId w:val="1"/>
        </w:numPr>
        <w:ind w:left="1418" w:hanging="567"/>
        <w:rPr>
          <w:b/>
          <w:sz w:val="24"/>
          <w:szCs w:val="24"/>
        </w:rPr>
      </w:pPr>
      <w:r w:rsidRPr="00D067B3">
        <w:rPr>
          <w:b/>
          <w:sz w:val="24"/>
          <w:szCs w:val="24"/>
        </w:rPr>
        <w:t xml:space="preserve">Point </w:t>
      </w:r>
      <w:r>
        <w:rPr>
          <w:b/>
          <w:sz w:val="24"/>
          <w:szCs w:val="24"/>
        </w:rPr>
        <w:t xml:space="preserve">de </w:t>
      </w:r>
      <w:r w:rsidRPr="00D067B3">
        <w:rPr>
          <w:b/>
          <w:sz w:val="24"/>
          <w:szCs w:val="24"/>
        </w:rPr>
        <w:t>situation sur l’élaboration du Rapport ITIE-RDC 2015</w:t>
      </w:r>
      <w:r>
        <w:rPr>
          <w:b/>
          <w:sz w:val="24"/>
          <w:szCs w:val="24"/>
        </w:rPr>
        <w:t xml:space="preserve"> </w:t>
      </w:r>
      <w:r w:rsidR="00B75C6D">
        <w:rPr>
          <w:b/>
          <w:sz w:val="24"/>
          <w:szCs w:val="24"/>
        </w:rPr>
        <w:t xml:space="preserve">           </w:t>
      </w:r>
      <w:r>
        <w:rPr>
          <w:i/>
          <w:sz w:val="24"/>
          <w:szCs w:val="18"/>
          <w:lang w:val="fr-FR"/>
        </w:rPr>
        <w:t xml:space="preserve">Document du </w:t>
      </w:r>
      <w:r w:rsidR="004243F2">
        <w:rPr>
          <w:i/>
          <w:sz w:val="24"/>
          <w:szCs w:val="18"/>
          <w:lang w:val="fr-FR"/>
        </w:rPr>
        <w:t>Comité Exécutif 75</w:t>
      </w:r>
      <w:r w:rsidRPr="003F18EF">
        <w:rPr>
          <w:i/>
          <w:sz w:val="24"/>
          <w:szCs w:val="18"/>
          <w:lang w:val="fr-FR"/>
        </w:rPr>
        <w:t>-</w:t>
      </w:r>
      <w:r w:rsidR="00BD13E8">
        <w:rPr>
          <w:i/>
          <w:sz w:val="24"/>
          <w:szCs w:val="18"/>
          <w:lang w:val="fr-FR"/>
        </w:rPr>
        <w:t>2</w:t>
      </w:r>
      <w:r w:rsidRPr="003F18EF">
        <w:rPr>
          <w:i/>
          <w:sz w:val="24"/>
          <w:szCs w:val="18"/>
          <w:lang w:val="fr-FR"/>
        </w:rPr>
        <w:t xml:space="preserve"> </w:t>
      </w:r>
    </w:p>
    <w:p w:rsidR="00412E49" w:rsidRDefault="00B75C6D" w:rsidP="00B75C6D">
      <w:pPr>
        <w:spacing w:after="0"/>
        <w:rPr>
          <w:b/>
          <w:sz w:val="24"/>
          <w:szCs w:val="18"/>
          <w:lang w:val="fr-FR"/>
        </w:rPr>
      </w:pPr>
      <w:r>
        <w:rPr>
          <w:i/>
          <w:sz w:val="24"/>
          <w:szCs w:val="18"/>
          <w:lang w:val="fr-FR"/>
        </w:rPr>
        <w:t xml:space="preserve">                         </w:t>
      </w:r>
    </w:p>
    <w:p w:rsidR="00412E49" w:rsidRPr="00581014" w:rsidRDefault="00412E49" w:rsidP="00412E49">
      <w:pPr>
        <w:spacing w:after="0"/>
        <w:ind w:left="1418"/>
        <w:rPr>
          <w:b/>
          <w:sz w:val="16"/>
          <w:szCs w:val="18"/>
          <w:lang w:val="fr-FR"/>
        </w:rPr>
      </w:pPr>
    </w:p>
    <w:p w:rsidR="00412E49" w:rsidRPr="005F7EC4" w:rsidRDefault="00B75C6D" w:rsidP="00412E49">
      <w:pPr>
        <w:numPr>
          <w:ilvl w:val="0"/>
          <w:numId w:val="1"/>
        </w:numPr>
        <w:spacing w:after="0"/>
        <w:ind w:left="1418" w:hanging="567"/>
        <w:rPr>
          <w:i/>
          <w:sz w:val="24"/>
          <w:szCs w:val="18"/>
          <w:lang w:val="fr-FR"/>
        </w:rPr>
      </w:pPr>
      <w:r w:rsidRPr="00543B1E">
        <w:rPr>
          <w:b/>
          <w:sz w:val="23"/>
          <w:szCs w:val="23"/>
        </w:rPr>
        <w:t>Financement du processus ITIE et Audit des comptes du Comité National de l'ITIE-RDC</w:t>
      </w:r>
    </w:p>
    <w:p w:rsidR="00412E49" w:rsidRDefault="004243F2" w:rsidP="00412E49">
      <w:pPr>
        <w:spacing w:after="0"/>
        <w:ind w:left="708" w:firstLine="708"/>
        <w:rPr>
          <w:i/>
          <w:sz w:val="24"/>
          <w:szCs w:val="18"/>
          <w:lang w:val="fr-FR"/>
        </w:rPr>
      </w:pPr>
      <w:r>
        <w:rPr>
          <w:i/>
          <w:sz w:val="24"/>
          <w:szCs w:val="18"/>
          <w:lang w:val="fr-FR"/>
        </w:rPr>
        <w:t>Document du Comité Exécutif 75</w:t>
      </w:r>
      <w:r w:rsidR="00412E49" w:rsidRPr="005F7EC4">
        <w:rPr>
          <w:i/>
          <w:sz w:val="24"/>
          <w:szCs w:val="18"/>
          <w:lang w:val="fr-FR"/>
        </w:rPr>
        <w:t>-</w:t>
      </w:r>
      <w:r w:rsidR="00B75C6D">
        <w:rPr>
          <w:i/>
          <w:sz w:val="24"/>
          <w:szCs w:val="18"/>
          <w:lang w:val="fr-FR"/>
        </w:rPr>
        <w:t>3</w:t>
      </w:r>
      <w:r w:rsidR="00801910">
        <w:rPr>
          <w:i/>
          <w:sz w:val="24"/>
          <w:szCs w:val="18"/>
          <w:lang w:val="fr-FR"/>
        </w:rPr>
        <w:t>-A</w:t>
      </w:r>
      <w:r w:rsidR="00412E49">
        <w:rPr>
          <w:i/>
          <w:sz w:val="24"/>
          <w:szCs w:val="18"/>
          <w:lang w:val="fr-FR"/>
        </w:rPr>
        <w:t xml:space="preserve">              </w:t>
      </w:r>
      <w:r w:rsidR="00801910">
        <w:rPr>
          <w:i/>
          <w:sz w:val="24"/>
          <w:szCs w:val="18"/>
          <w:lang w:val="fr-FR"/>
        </w:rPr>
        <w:t>Présentation de subvention de l’ITIE-RDC</w:t>
      </w:r>
    </w:p>
    <w:p w:rsidR="00801910" w:rsidRDefault="00801910" w:rsidP="00412E49">
      <w:pPr>
        <w:spacing w:after="0"/>
        <w:ind w:left="708" w:firstLine="708"/>
        <w:rPr>
          <w:i/>
          <w:sz w:val="24"/>
          <w:szCs w:val="18"/>
          <w:lang w:val="fr-FR"/>
        </w:rPr>
      </w:pPr>
      <w:r>
        <w:rPr>
          <w:i/>
          <w:sz w:val="24"/>
          <w:szCs w:val="18"/>
          <w:lang w:val="fr-FR"/>
        </w:rPr>
        <w:t xml:space="preserve">Document du Comité </w:t>
      </w:r>
      <w:r w:rsidR="004243F2">
        <w:rPr>
          <w:i/>
          <w:sz w:val="24"/>
          <w:szCs w:val="18"/>
          <w:lang w:val="fr-FR"/>
        </w:rPr>
        <w:t>Exécutif 75</w:t>
      </w:r>
      <w:r w:rsidRPr="005F7EC4">
        <w:rPr>
          <w:i/>
          <w:sz w:val="24"/>
          <w:szCs w:val="18"/>
          <w:lang w:val="fr-FR"/>
        </w:rPr>
        <w:t>-</w:t>
      </w:r>
      <w:r>
        <w:rPr>
          <w:i/>
          <w:sz w:val="24"/>
          <w:szCs w:val="18"/>
          <w:lang w:val="fr-FR"/>
        </w:rPr>
        <w:t xml:space="preserve">3-B              La lettre du Président </w:t>
      </w:r>
      <w:proofErr w:type="gramStart"/>
      <w:r>
        <w:rPr>
          <w:i/>
          <w:sz w:val="24"/>
          <w:szCs w:val="18"/>
          <w:lang w:val="fr-FR"/>
        </w:rPr>
        <w:t>du</w:t>
      </w:r>
      <w:proofErr w:type="gramEnd"/>
      <w:r>
        <w:rPr>
          <w:i/>
          <w:sz w:val="24"/>
          <w:szCs w:val="18"/>
          <w:lang w:val="fr-FR"/>
        </w:rPr>
        <w:t xml:space="preserve"> CE concernant l’audit du Secrétariat Technique   </w:t>
      </w:r>
    </w:p>
    <w:p w:rsidR="00412E49" w:rsidRPr="00EE1658" w:rsidRDefault="00412E49" w:rsidP="00412E49">
      <w:pPr>
        <w:spacing w:after="0"/>
        <w:rPr>
          <w:i/>
          <w:sz w:val="12"/>
          <w:szCs w:val="18"/>
          <w:lang w:val="fr-FR"/>
        </w:rPr>
      </w:pPr>
    </w:p>
    <w:p w:rsidR="00412E49" w:rsidRPr="001D5568" w:rsidRDefault="00412E49" w:rsidP="00412E49">
      <w:pPr>
        <w:spacing w:after="0"/>
        <w:rPr>
          <w:sz w:val="18"/>
          <w:lang w:val="fr-FR"/>
        </w:rPr>
      </w:pPr>
    </w:p>
    <w:p w:rsidR="00412E49" w:rsidRPr="005F7EC4" w:rsidRDefault="00B75C6D" w:rsidP="00412E49">
      <w:pPr>
        <w:numPr>
          <w:ilvl w:val="0"/>
          <w:numId w:val="1"/>
        </w:numPr>
        <w:spacing w:after="0"/>
        <w:ind w:left="1418" w:hanging="567"/>
        <w:rPr>
          <w:b/>
          <w:sz w:val="24"/>
          <w:szCs w:val="18"/>
          <w:lang w:val="fr-FR"/>
        </w:rPr>
      </w:pPr>
      <w:r w:rsidRPr="00D067B3">
        <w:rPr>
          <w:b/>
          <w:sz w:val="24"/>
          <w:szCs w:val="24"/>
        </w:rPr>
        <w:t>Adoption du Plan de travail 2016-2017</w:t>
      </w:r>
    </w:p>
    <w:p w:rsidR="00412E49" w:rsidRDefault="004243F2" w:rsidP="00412E49">
      <w:pPr>
        <w:spacing w:after="0"/>
        <w:ind w:left="708" w:firstLine="708"/>
        <w:rPr>
          <w:i/>
          <w:sz w:val="24"/>
          <w:szCs w:val="18"/>
          <w:lang w:val="fr-FR"/>
        </w:rPr>
      </w:pPr>
      <w:r>
        <w:rPr>
          <w:i/>
          <w:sz w:val="24"/>
          <w:szCs w:val="18"/>
          <w:lang w:val="fr-FR"/>
        </w:rPr>
        <w:t>Document du Comité Exécutif 75</w:t>
      </w:r>
      <w:r w:rsidR="00412E49" w:rsidRPr="005F7EC4">
        <w:rPr>
          <w:i/>
          <w:sz w:val="24"/>
          <w:szCs w:val="18"/>
          <w:lang w:val="fr-FR"/>
        </w:rPr>
        <w:t>-</w:t>
      </w:r>
      <w:r w:rsidR="00B75C6D">
        <w:rPr>
          <w:i/>
          <w:sz w:val="24"/>
          <w:szCs w:val="18"/>
          <w:lang w:val="fr-FR"/>
        </w:rPr>
        <w:t>4</w:t>
      </w:r>
      <w:r w:rsidR="00412E49">
        <w:rPr>
          <w:i/>
          <w:sz w:val="24"/>
          <w:szCs w:val="18"/>
          <w:lang w:val="fr-FR"/>
        </w:rPr>
        <w:t xml:space="preserve">             </w:t>
      </w:r>
      <w:r w:rsidR="00B75C6D">
        <w:rPr>
          <w:i/>
          <w:sz w:val="24"/>
          <w:szCs w:val="18"/>
          <w:lang w:val="fr-FR"/>
        </w:rPr>
        <w:t>PTT 2016-2017</w:t>
      </w:r>
    </w:p>
    <w:p w:rsidR="00412E49" w:rsidRDefault="00412E49" w:rsidP="00412E49">
      <w:pPr>
        <w:spacing w:after="0"/>
        <w:ind w:left="708" w:firstLine="708"/>
        <w:rPr>
          <w:b/>
          <w:sz w:val="24"/>
          <w:szCs w:val="18"/>
          <w:lang w:val="fr-FR"/>
        </w:rPr>
      </w:pPr>
    </w:p>
    <w:p w:rsidR="00412E49" w:rsidRDefault="00B75C6D" w:rsidP="00412E49">
      <w:pPr>
        <w:numPr>
          <w:ilvl w:val="0"/>
          <w:numId w:val="1"/>
        </w:numPr>
        <w:spacing w:after="0"/>
        <w:ind w:left="1418" w:hanging="567"/>
        <w:rPr>
          <w:b/>
          <w:sz w:val="24"/>
          <w:szCs w:val="18"/>
          <w:lang w:val="fr-FR"/>
        </w:rPr>
      </w:pPr>
      <w:r>
        <w:rPr>
          <w:b/>
          <w:sz w:val="24"/>
          <w:szCs w:val="18"/>
          <w:lang w:val="fr-FR"/>
        </w:rPr>
        <w:t xml:space="preserve"> </w:t>
      </w:r>
      <w:r w:rsidRPr="00D067B3">
        <w:rPr>
          <w:b/>
          <w:sz w:val="24"/>
          <w:szCs w:val="24"/>
        </w:rPr>
        <w:t>Adoption du Rapport annuel d’avancement</w:t>
      </w:r>
    </w:p>
    <w:p w:rsidR="00412E49" w:rsidRDefault="00B75C6D" w:rsidP="00412E49">
      <w:pPr>
        <w:spacing w:after="0"/>
        <w:ind w:left="708" w:firstLine="708"/>
        <w:rPr>
          <w:b/>
          <w:sz w:val="24"/>
          <w:szCs w:val="18"/>
          <w:lang w:val="fr-FR"/>
        </w:rPr>
      </w:pPr>
      <w:r>
        <w:rPr>
          <w:i/>
          <w:sz w:val="24"/>
          <w:szCs w:val="18"/>
          <w:lang w:val="fr-FR"/>
        </w:rPr>
        <w:t xml:space="preserve">Document </w:t>
      </w:r>
      <w:r w:rsidR="004243F2">
        <w:rPr>
          <w:i/>
          <w:sz w:val="24"/>
          <w:szCs w:val="18"/>
          <w:lang w:val="fr-FR"/>
        </w:rPr>
        <w:t>du Comité Exécutif 75</w:t>
      </w:r>
      <w:r w:rsidR="00412E49" w:rsidRPr="005F7EC4">
        <w:rPr>
          <w:i/>
          <w:sz w:val="24"/>
          <w:szCs w:val="18"/>
          <w:lang w:val="fr-FR"/>
        </w:rPr>
        <w:t>-</w:t>
      </w:r>
      <w:r>
        <w:rPr>
          <w:i/>
          <w:sz w:val="24"/>
          <w:szCs w:val="18"/>
          <w:lang w:val="fr-FR"/>
        </w:rPr>
        <w:t>5</w:t>
      </w:r>
      <w:r w:rsidR="00412E49">
        <w:rPr>
          <w:i/>
          <w:sz w:val="24"/>
          <w:szCs w:val="18"/>
          <w:lang w:val="fr-FR"/>
        </w:rPr>
        <w:t xml:space="preserve">            </w:t>
      </w:r>
    </w:p>
    <w:p w:rsidR="00412E49" w:rsidRDefault="00412E49" w:rsidP="00412E49">
      <w:pPr>
        <w:spacing w:after="0"/>
        <w:ind w:left="1416" w:hanging="1416"/>
        <w:rPr>
          <w:b/>
          <w:sz w:val="24"/>
          <w:szCs w:val="18"/>
          <w:lang w:val="fr-FR"/>
        </w:rPr>
      </w:pPr>
      <w:r w:rsidRPr="005F7EC4">
        <w:rPr>
          <w:b/>
          <w:sz w:val="24"/>
          <w:szCs w:val="18"/>
          <w:lang w:val="fr-FR"/>
        </w:rPr>
        <w:tab/>
      </w:r>
    </w:p>
    <w:p w:rsidR="00412E49" w:rsidRPr="005F7EC4" w:rsidRDefault="00B75C6D" w:rsidP="00412E49">
      <w:pPr>
        <w:numPr>
          <w:ilvl w:val="0"/>
          <w:numId w:val="1"/>
        </w:numPr>
        <w:spacing w:after="0"/>
        <w:ind w:left="1418" w:hanging="567"/>
        <w:rPr>
          <w:b/>
          <w:sz w:val="24"/>
          <w:szCs w:val="18"/>
          <w:lang w:val="fr-FR"/>
        </w:rPr>
      </w:pPr>
      <w:r w:rsidRPr="00D067B3">
        <w:rPr>
          <w:b/>
          <w:sz w:val="24"/>
          <w:szCs w:val="24"/>
        </w:rPr>
        <w:t>Adoption de la feuille de route relative à la divulgation de la propriété réelle</w:t>
      </w:r>
      <w:r>
        <w:rPr>
          <w:b/>
          <w:sz w:val="24"/>
          <w:szCs w:val="24"/>
        </w:rPr>
        <w:t xml:space="preserve">  </w:t>
      </w:r>
    </w:p>
    <w:p w:rsidR="00412E49" w:rsidRPr="005F7EC4" w:rsidRDefault="004243F2" w:rsidP="00412E49">
      <w:pPr>
        <w:spacing w:after="0"/>
        <w:ind w:left="708" w:firstLine="708"/>
        <w:rPr>
          <w:i/>
          <w:sz w:val="24"/>
          <w:szCs w:val="18"/>
          <w:lang w:val="fr-FR"/>
        </w:rPr>
      </w:pPr>
      <w:r>
        <w:rPr>
          <w:i/>
          <w:sz w:val="24"/>
          <w:szCs w:val="18"/>
          <w:lang w:val="fr-FR"/>
        </w:rPr>
        <w:t>Document du Comité Exécutif 75</w:t>
      </w:r>
      <w:r w:rsidR="00412E49" w:rsidRPr="005F7EC4">
        <w:rPr>
          <w:i/>
          <w:sz w:val="24"/>
          <w:szCs w:val="18"/>
          <w:lang w:val="fr-FR"/>
        </w:rPr>
        <w:t>-</w:t>
      </w:r>
      <w:r w:rsidR="00B75C6D">
        <w:rPr>
          <w:i/>
          <w:sz w:val="24"/>
          <w:szCs w:val="18"/>
          <w:lang w:val="fr-FR"/>
        </w:rPr>
        <w:t>6</w:t>
      </w:r>
      <w:r w:rsidR="00412E49">
        <w:rPr>
          <w:i/>
          <w:sz w:val="24"/>
          <w:szCs w:val="18"/>
          <w:lang w:val="fr-FR"/>
        </w:rPr>
        <w:t xml:space="preserve">  </w:t>
      </w:r>
      <w:r w:rsidR="00412E49">
        <w:rPr>
          <w:i/>
          <w:sz w:val="24"/>
          <w:szCs w:val="18"/>
          <w:lang w:val="fr-FR"/>
        </w:rPr>
        <w:tab/>
      </w:r>
    </w:p>
    <w:p w:rsidR="00412E49" w:rsidRDefault="00412E49" w:rsidP="00412E49">
      <w:pPr>
        <w:spacing w:after="0"/>
        <w:ind w:left="708" w:firstLine="708"/>
        <w:rPr>
          <w:b/>
          <w:sz w:val="24"/>
          <w:szCs w:val="18"/>
          <w:lang w:val="fr-FR"/>
        </w:rPr>
      </w:pPr>
    </w:p>
    <w:p w:rsidR="00B75C6D" w:rsidRPr="00C7260C" w:rsidRDefault="00B75C6D" w:rsidP="00B75C6D">
      <w:pPr>
        <w:pStyle w:val="Paragraphedeliste"/>
        <w:rPr>
          <w:i/>
          <w:sz w:val="20"/>
          <w:szCs w:val="24"/>
        </w:rPr>
      </w:pPr>
    </w:p>
    <w:p w:rsidR="00B75C6D" w:rsidRPr="00D067B3" w:rsidRDefault="00B75C6D" w:rsidP="00B75C6D">
      <w:pPr>
        <w:pStyle w:val="Paragraphedeliste"/>
        <w:numPr>
          <w:ilvl w:val="0"/>
          <w:numId w:val="1"/>
        </w:numPr>
        <w:ind w:left="1418" w:hanging="567"/>
        <w:rPr>
          <w:b/>
          <w:sz w:val="24"/>
          <w:szCs w:val="24"/>
        </w:rPr>
      </w:pPr>
      <w:r w:rsidRPr="00D067B3">
        <w:rPr>
          <w:b/>
          <w:sz w:val="24"/>
          <w:szCs w:val="24"/>
        </w:rPr>
        <w:t>Retour sur le Rapport de la mission de Mbuji-Mayi</w:t>
      </w:r>
      <w:r>
        <w:rPr>
          <w:b/>
          <w:sz w:val="24"/>
          <w:szCs w:val="24"/>
        </w:rPr>
        <w:t xml:space="preserve"> </w:t>
      </w:r>
    </w:p>
    <w:p w:rsidR="00B75C6D" w:rsidRPr="00D067B3" w:rsidRDefault="00B75C6D" w:rsidP="00B75C6D">
      <w:pPr>
        <w:pStyle w:val="Paragraphedeliste"/>
        <w:rPr>
          <w:i/>
          <w:sz w:val="24"/>
          <w:szCs w:val="24"/>
        </w:rPr>
      </w:pPr>
    </w:p>
    <w:p w:rsidR="00412E49" w:rsidRPr="00B75C6D" w:rsidRDefault="00B75C6D" w:rsidP="00B75C6D">
      <w:pPr>
        <w:numPr>
          <w:ilvl w:val="0"/>
          <w:numId w:val="1"/>
        </w:numPr>
        <w:spacing w:after="0"/>
        <w:ind w:left="1418" w:hanging="567"/>
        <w:rPr>
          <w:b/>
          <w:sz w:val="24"/>
          <w:szCs w:val="18"/>
          <w:lang w:val="fr-FR"/>
        </w:rPr>
      </w:pPr>
      <w:r w:rsidRPr="00D067B3">
        <w:rPr>
          <w:b/>
          <w:sz w:val="24"/>
          <w:szCs w:val="24"/>
        </w:rPr>
        <w:t>Point de vue sur le blocage du processus de la mise en œuvre de l’ITIE</w:t>
      </w:r>
      <w:r>
        <w:rPr>
          <w:b/>
          <w:sz w:val="24"/>
          <w:szCs w:val="24"/>
        </w:rPr>
        <w:t>.</w:t>
      </w:r>
    </w:p>
    <w:p w:rsidR="00B75C6D" w:rsidRDefault="00B75C6D" w:rsidP="00B75C6D">
      <w:pPr>
        <w:pStyle w:val="Paragraphedeliste"/>
        <w:rPr>
          <w:b/>
          <w:sz w:val="24"/>
          <w:szCs w:val="18"/>
          <w:lang w:val="fr-FR"/>
        </w:rPr>
      </w:pPr>
      <w:r>
        <w:rPr>
          <w:b/>
          <w:sz w:val="24"/>
          <w:szCs w:val="18"/>
          <w:lang w:val="fr-FR"/>
        </w:rPr>
        <w:t xml:space="preserve">             </w:t>
      </w:r>
      <w:r w:rsidR="004243F2">
        <w:rPr>
          <w:i/>
          <w:sz w:val="24"/>
          <w:szCs w:val="18"/>
          <w:lang w:val="fr-FR"/>
        </w:rPr>
        <w:t>Document du Comité Exécutif 75</w:t>
      </w:r>
      <w:r>
        <w:rPr>
          <w:i/>
          <w:sz w:val="24"/>
          <w:szCs w:val="18"/>
          <w:lang w:val="fr-FR"/>
        </w:rPr>
        <w:t>-7</w:t>
      </w:r>
      <w:r>
        <w:rPr>
          <w:b/>
          <w:sz w:val="24"/>
          <w:szCs w:val="18"/>
          <w:lang w:val="fr-FR"/>
        </w:rPr>
        <w:t xml:space="preserve"> </w:t>
      </w:r>
    </w:p>
    <w:p w:rsidR="00B75C6D" w:rsidRPr="00412B5A" w:rsidRDefault="00B75C6D" w:rsidP="00B75C6D">
      <w:pPr>
        <w:numPr>
          <w:ilvl w:val="0"/>
          <w:numId w:val="1"/>
        </w:numPr>
        <w:spacing w:after="0"/>
        <w:ind w:left="1418" w:hanging="567"/>
        <w:rPr>
          <w:b/>
          <w:sz w:val="24"/>
          <w:szCs w:val="18"/>
          <w:lang w:val="fr-FR"/>
        </w:rPr>
      </w:pPr>
      <w:r w:rsidRPr="00D067B3">
        <w:rPr>
          <w:b/>
          <w:sz w:val="24"/>
          <w:szCs w:val="24"/>
        </w:rPr>
        <w:t>Information sur la prochaine Validation de la RDC</w:t>
      </w:r>
      <w:r>
        <w:rPr>
          <w:b/>
          <w:sz w:val="24"/>
          <w:szCs w:val="24"/>
        </w:rPr>
        <w:t xml:space="preserve"> </w:t>
      </w:r>
      <w:r w:rsidRPr="00D067B3">
        <w:rPr>
          <w:b/>
          <w:sz w:val="24"/>
          <w:szCs w:val="24"/>
        </w:rPr>
        <w:t xml:space="preserve"> </w:t>
      </w:r>
    </w:p>
    <w:p w:rsidR="00412B5A" w:rsidRPr="00412B5A" w:rsidRDefault="00412B5A" w:rsidP="00412B5A">
      <w:pPr>
        <w:tabs>
          <w:tab w:val="left" w:pos="1701"/>
          <w:tab w:val="left" w:pos="1843"/>
        </w:tabs>
        <w:spacing w:after="0"/>
        <w:ind w:left="1418"/>
        <w:rPr>
          <w:b/>
          <w:sz w:val="24"/>
          <w:szCs w:val="18"/>
          <w:lang w:val="fr-FR"/>
        </w:rPr>
      </w:pPr>
      <w:r>
        <w:rPr>
          <w:b/>
          <w:sz w:val="24"/>
          <w:szCs w:val="18"/>
          <w:lang w:val="fr-FR"/>
        </w:rPr>
        <w:t xml:space="preserve"> </w:t>
      </w:r>
      <w:r w:rsidR="004243F2">
        <w:rPr>
          <w:i/>
          <w:sz w:val="24"/>
          <w:szCs w:val="18"/>
          <w:lang w:val="fr-FR"/>
        </w:rPr>
        <w:t>Document du Comité Exécutif 75</w:t>
      </w:r>
      <w:r>
        <w:rPr>
          <w:i/>
          <w:sz w:val="24"/>
          <w:szCs w:val="18"/>
          <w:lang w:val="fr-FR"/>
        </w:rPr>
        <w:t>-8</w:t>
      </w:r>
    </w:p>
    <w:p w:rsidR="00412B5A" w:rsidRPr="00412B5A" w:rsidRDefault="00412B5A" w:rsidP="00B75C6D">
      <w:pPr>
        <w:numPr>
          <w:ilvl w:val="0"/>
          <w:numId w:val="1"/>
        </w:numPr>
        <w:spacing w:after="0"/>
        <w:ind w:left="1418" w:hanging="567"/>
        <w:rPr>
          <w:b/>
          <w:sz w:val="24"/>
          <w:szCs w:val="18"/>
          <w:lang w:val="fr-FR"/>
        </w:rPr>
      </w:pPr>
      <w:r>
        <w:rPr>
          <w:b/>
          <w:sz w:val="24"/>
          <w:szCs w:val="24"/>
        </w:rPr>
        <w:t xml:space="preserve">Divers </w:t>
      </w:r>
    </w:p>
    <w:p w:rsidR="00412B5A" w:rsidRPr="00412B5A" w:rsidRDefault="00412B5A" w:rsidP="00412B5A">
      <w:pPr>
        <w:tabs>
          <w:tab w:val="left" w:pos="1701"/>
          <w:tab w:val="left" w:pos="1843"/>
        </w:tabs>
        <w:spacing w:after="0"/>
        <w:rPr>
          <w:b/>
          <w:sz w:val="24"/>
          <w:szCs w:val="18"/>
          <w:lang w:val="fr-FR"/>
        </w:rPr>
      </w:pPr>
      <w:r>
        <w:rPr>
          <w:i/>
          <w:sz w:val="24"/>
          <w:szCs w:val="18"/>
          <w:lang w:val="fr-FR"/>
        </w:rPr>
        <w:t xml:space="preserve">                          </w:t>
      </w:r>
      <w:r w:rsidR="004243F2">
        <w:rPr>
          <w:i/>
          <w:sz w:val="24"/>
          <w:szCs w:val="18"/>
          <w:lang w:val="fr-FR"/>
        </w:rPr>
        <w:t>Document du Comité Exécutif 75</w:t>
      </w:r>
      <w:r>
        <w:rPr>
          <w:i/>
          <w:sz w:val="24"/>
          <w:szCs w:val="18"/>
          <w:lang w:val="fr-FR"/>
        </w:rPr>
        <w:t>-9</w:t>
      </w:r>
    </w:p>
    <w:p w:rsidR="00412B5A" w:rsidRPr="00412B5A" w:rsidRDefault="00412B5A" w:rsidP="00412B5A">
      <w:pPr>
        <w:spacing w:after="0"/>
        <w:rPr>
          <w:b/>
          <w:sz w:val="24"/>
          <w:szCs w:val="18"/>
          <w:lang w:val="fr-FR"/>
        </w:rPr>
      </w:pPr>
    </w:p>
    <w:p w:rsidR="00412E49" w:rsidRPr="005F7EC4" w:rsidRDefault="00412E49" w:rsidP="00412E49">
      <w:pPr>
        <w:spacing w:after="0"/>
        <w:rPr>
          <w:i/>
          <w:sz w:val="24"/>
          <w:szCs w:val="18"/>
          <w:lang w:val="fr-FR"/>
        </w:rPr>
      </w:pPr>
    </w:p>
    <w:p w:rsidR="00412E49" w:rsidRPr="00800765" w:rsidRDefault="00412E49" w:rsidP="00412E49">
      <w:pPr>
        <w:spacing w:after="0"/>
        <w:ind w:left="1416" w:hanging="1416"/>
        <w:rPr>
          <w:b/>
          <w:sz w:val="6"/>
          <w:szCs w:val="18"/>
          <w:lang w:val="fr-FR"/>
        </w:rPr>
      </w:pPr>
      <w:r w:rsidRPr="005F7EC4">
        <w:rPr>
          <w:b/>
          <w:sz w:val="24"/>
          <w:szCs w:val="18"/>
          <w:lang w:val="fr-FR"/>
        </w:rPr>
        <w:tab/>
      </w:r>
    </w:p>
    <w:p w:rsidR="00412E49" w:rsidRPr="005F7EC4" w:rsidRDefault="00412E49" w:rsidP="00412E49">
      <w:pPr>
        <w:spacing w:after="0"/>
        <w:ind w:left="1416" w:hanging="1416"/>
        <w:rPr>
          <w:b/>
          <w:sz w:val="20"/>
          <w:szCs w:val="18"/>
          <w:lang w:val="fr-FR"/>
        </w:rPr>
      </w:pPr>
      <w:r w:rsidRPr="005F7EC4">
        <w:rPr>
          <w:b/>
          <w:sz w:val="24"/>
          <w:szCs w:val="18"/>
          <w:lang w:val="fr-FR"/>
        </w:rPr>
        <w:tab/>
        <w:t>Fin de la réunion.</w:t>
      </w:r>
    </w:p>
    <w:p w:rsidR="0000703A" w:rsidRDefault="0000703A"/>
    <w:p w:rsidR="003C7808" w:rsidRDefault="003C7808"/>
    <w:p w:rsidR="003C7808" w:rsidRDefault="003C7808"/>
    <w:p w:rsidR="003C7808" w:rsidRDefault="003C7808"/>
    <w:p w:rsidR="003C7808" w:rsidRDefault="003C7808"/>
    <w:p w:rsidR="003C7808" w:rsidRDefault="003C7808"/>
    <w:p w:rsidR="003C7808" w:rsidRDefault="003C7808"/>
    <w:p w:rsidR="003C7808" w:rsidRDefault="003C7808"/>
    <w:p w:rsidR="003C7808" w:rsidRDefault="003C7808"/>
    <w:p w:rsidR="003C7808" w:rsidRDefault="003C7808"/>
    <w:p w:rsidR="003C7808" w:rsidRDefault="003C7808"/>
    <w:p w:rsidR="003C7808" w:rsidRDefault="003C7808"/>
    <w:p w:rsidR="003C7808" w:rsidRDefault="003C7808"/>
    <w:p w:rsidR="003C7808" w:rsidRDefault="003C7808"/>
    <w:p w:rsidR="003C7808" w:rsidRDefault="003C7808"/>
    <w:p w:rsidR="003C7808" w:rsidRDefault="003C7808"/>
    <w:p w:rsidR="003C7808" w:rsidRDefault="003C7808"/>
    <w:p w:rsidR="003C7808" w:rsidRDefault="003C7808"/>
    <w:p w:rsidR="003C7808" w:rsidRDefault="003C7808"/>
    <w:p w:rsidR="003C7808" w:rsidRDefault="003C7808"/>
    <w:p w:rsidR="003C7808" w:rsidRDefault="003C7808"/>
    <w:p w:rsidR="004243F2" w:rsidRDefault="004243F2"/>
    <w:p w:rsidR="003C7808" w:rsidRDefault="003C7808"/>
    <w:p w:rsidR="003C7808" w:rsidRPr="000371B6" w:rsidRDefault="004243F2" w:rsidP="003C7808">
      <w:pPr>
        <w:shd w:val="clear" w:color="auto" w:fill="000000"/>
        <w:ind w:left="-1417" w:right="-1417"/>
        <w:jc w:val="center"/>
        <w:rPr>
          <w:rFonts w:eastAsia="Times New Roman" w:cs="Calibri"/>
          <w:b/>
          <w:color w:val="FFFFFF"/>
          <w:szCs w:val="18"/>
          <w:lang w:eastAsia="fr-FR"/>
        </w:rPr>
      </w:pPr>
      <w:r>
        <w:rPr>
          <w:rFonts w:eastAsia="Times New Roman" w:cs="Calibri"/>
          <w:b/>
          <w:color w:val="FFFFFF"/>
          <w:szCs w:val="18"/>
          <w:lang w:eastAsia="fr-FR"/>
        </w:rPr>
        <w:lastRenderedPageBreak/>
        <w:t>Document du CE 75</w:t>
      </w:r>
      <w:r w:rsidR="003C7808">
        <w:rPr>
          <w:rFonts w:eastAsia="Times New Roman" w:cs="Calibri"/>
          <w:b/>
          <w:color w:val="FFFFFF"/>
          <w:szCs w:val="18"/>
          <w:lang w:eastAsia="fr-FR"/>
        </w:rPr>
        <w:t xml:space="preserve">-1-B </w:t>
      </w:r>
      <w:r w:rsidR="003C7808">
        <w:rPr>
          <w:rFonts w:eastAsia="Times New Roman" w:cs="Calibri"/>
          <w:b/>
          <w:color w:val="FFFFFF"/>
          <w:szCs w:val="18"/>
          <w:lang w:eastAsia="fr-FR"/>
        </w:rPr>
        <w:tab/>
      </w:r>
      <w:r w:rsidR="003C7808">
        <w:rPr>
          <w:rFonts w:eastAsia="Times New Roman" w:cs="Calibri"/>
          <w:b/>
          <w:color w:val="FFFFFF"/>
          <w:szCs w:val="18"/>
          <w:lang w:eastAsia="fr-FR"/>
        </w:rPr>
        <w:tab/>
      </w:r>
      <w:r w:rsidR="003C7808">
        <w:rPr>
          <w:rFonts w:eastAsia="Times New Roman" w:cs="Calibri"/>
          <w:b/>
          <w:color w:val="FFFFFF"/>
          <w:szCs w:val="18"/>
          <w:lang w:eastAsia="fr-FR"/>
        </w:rPr>
        <w:tab/>
      </w:r>
      <w:r w:rsidR="003C7808">
        <w:rPr>
          <w:rFonts w:eastAsia="Times New Roman" w:cs="Calibri"/>
          <w:b/>
          <w:color w:val="FFFFFF"/>
          <w:szCs w:val="18"/>
          <w:lang w:eastAsia="fr-FR"/>
        </w:rPr>
        <w:tab/>
      </w:r>
      <w:r w:rsidR="003C7808">
        <w:rPr>
          <w:rFonts w:eastAsia="Times New Roman" w:cs="Calibri"/>
          <w:b/>
          <w:color w:val="FFFFFF"/>
          <w:szCs w:val="18"/>
          <w:lang w:eastAsia="fr-FR"/>
        </w:rPr>
        <w:tab/>
      </w:r>
      <w:r w:rsidR="003C7808">
        <w:rPr>
          <w:rFonts w:eastAsia="Times New Roman" w:cs="Calibri"/>
          <w:b/>
          <w:color w:val="FFFFFF"/>
          <w:szCs w:val="18"/>
          <w:lang w:eastAsia="fr-FR"/>
        </w:rPr>
        <w:tab/>
        <w:t>Kinshasa, le 16 novembre  2016</w:t>
      </w:r>
    </w:p>
    <w:p w:rsidR="003C7808" w:rsidRPr="00CB34EF" w:rsidRDefault="003C7808" w:rsidP="003C7808">
      <w:pPr>
        <w:shd w:val="clear" w:color="auto" w:fill="548DD4"/>
        <w:ind w:left="-1417" w:right="-1417"/>
        <w:rPr>
          <w:rFonts w:eastAsia="Times New Roman" w:cs="Calibri"/>
          <w:b/>
          <w:color w:val="FFFFFF"/>
          <w:sz w:val="32"/>
          <w:szCs w:val="18"/>
          <w:lang w:eastAsia="fr-FR"/>
        </w:rPr>
      </w:pPr>
      <w:r>
        <w:rPr>
          <w:rFonts w:eastAsia="Times New Roman" w:cs="Calibri"/>
          <w:b/>
          <w:color w:val="FFFFFF"/>
          <w:szCs w:val="18"/>
          <w:lang w:eastAsia="fr-FR"/>
        </w:rPr>
        <w:t xml:space="preserve">                               </w:t>
      </w:r>
      <w:r w:rsidR="004243F2">
        <w:rPr>
          <w:rFonts w:eastAsia="Times New Roman" w:cs="Calibri"/>
          <w:b/>
          <w:color w:val="FFFFFF"/>
          <w:sz w:val="32"/>
          <w:szCs w:val="18"/>
          <w:lang w:eastAsia="fr-FR"/>
        </w:rPr>
        <w:t>Projet du PV  de la 72</w:t>
      </w:r>
      <w:r w:rsidRPr="00CB34EF">
        <w:rPr>
          <w:rFonts w:eastAsia="Times New Roman" w:cs="Calibri"/>
          <w:b/>
          <w:color w:val="FFFFFF"/>
          <w:sz w:val="32"/>
          <w:szCs w:val="18"/>
          <w:vertAlign w:val="superscript"/>
          <w:lang w:eastAsia="fr-FR"/>
        </w:rPr>
        <w:t>e</w:t>
      </w:r>
      <w:r w:rsidRPr="00CB34EF">
        <w:rPr>
          <w:rFonts w:eastAsia="Times New Roman" w:cs="Calibri"/>
          <w:b/>
          <w:color w:val="FFFFFF"/>
          <w:sz w:val="32"/>
          <w:szCs w:val="18"/>
          <w:lang w:eastAsia="fr-FR"/>
        </w:rPr>
        <w:t xml:space="preserve"> </w:t>
      </w:r>
      <w:proofErr w:type="gramStart"/>
      <w:r w:rsidRPr="00CB34EF">
        <w:rPr>
          <w:rFonts w:eastAsia="Times New Roman" w:cs="Calibri"/>
          <w:b/>
          <w:color w:val="FFFFFF"/>
          <w:sz w:val="32"/>
          <w:szCs w:val="18"/>
          <w:lang w:eastAsia="fr-FR"/>
        </w:rPr>
        <w:t xml:space="preserve">réunion du </w:t>
      </w:r>
      <w:proofErr w:type="gramEnd"/>
      <w:r>
        <w:rPr>
          <w:rFonts w:eastAsia="Times New Roman" w:cs="Calibri"/>
          <w:b/>
          <w:color w:val="FFFFFF"/>
          <w:sz w:val="32"/>
          <w:szCs w:val="18"/>
          <w:lang w:eastAsia="fr-FR"/>
        </w:rPr>
        <w:t xml:space="preserve"> CE du 16 septembre 2016</w:t>
      </w:r>
    </w:p>
    <w:p w:rsidR="003C7808" w:rsidRPr="00CB34EF" w:rsidRDefault="003C7808" w:rsidP="003C7808">
      <w:pPr>
        <w:shd w:val="clear" w:color="auto" w:fill="548DD4"/>
        <w:ind w:left="-1417" w:right="-1417"/>
        <w:jc w:val="center"/>
        <w:rPr>
          <w:rFonts w:eastAsia="Times New Roman" w:cs="Calibri"/>
          <w:b/>
          <w:sz w:val="18"/>
          <w:szCs w:val="18"/>
          <w:lang w:eastAsia="fr-FR"/>
        </w:rPr>
      </w:pPr>
      <w:r w:rsidRPr="00CB34EF">
        <w:rPr>
          <w:rFonts w:eastAsia="Times New Roman" w:cs="Calibri"/>
          <w:b/>
          <w:sz w:val="18"/>
          <w:szCs w:val="18"/>
          <w:lang w:eastAsia="fr-FR"/>
        </w:rPr>
        <w:t xml:space="preserve">Par le Secrétariat Technique de l'ITIE-RDC                                                     </w:t>
      </w:r>
    </w:p>
    <w:p w:rsidR="003C7808" w:rsidRDefault="003C7808"/>
    <w:p w:rsidR="00760679" w:rsidRPr="0086377B" w:rsidRDefault="00760679" w:rsidP="00760679">
      <w:pPr>
        <w:jc w:val="both"/>
        <w:rPr>
          <w:rFonts w:cstheme="minorHAnsi"/>
          <w:b/>
          <w:color w:val="00B0F0"/>
          <w:u w:val="single"/>
        </w:rPr>
      </w:pPr>
      <w:r w:rsidRPr="0086377B">
        <w:rPr>
          <w:rFonts w:cstheme="minorHAnsi"/>
          <w:b/>
          <w:color w:val="00B0F0"/>
          <w:u w:val="single"/>
        </w:rPr>
        <w:t>VERIFICATION DU QUORUM, ADOPTION DE L'ORDRE DU JOUR ET DU PROCES VERBAL DE LA  REUNION DU COMITE EXECUTIF DU 06 JUILLET 2016.</w:t>
      </w:r>
    </w:p>
    <w:p w:rsidR="00760679" w:rsidRPr="0086377B" w:rsidRDefault="00760679" w:rsidP="00760679">
      <w:pPr>
        <w:jc w:val="both"/>
        <w:rPr>
          <w:rFonts w:cstheme="minorHAnsi"/>
        </w:rPr>
      </w:pPr>
      <w:r w:rsidRPr="0086377B">
        <w:rPr>
          <w:rFonts w:cstheme="minorHAnsi"/>
        </w:rPr>
        <w:t xml:space="preserve">Le Président ouvre la séance  par un mot de bienvenue et informe l'assemblée </w:t>
      </w:r>
      <w:proofErr w:type="spellStart"/>
      <w:r w:rsidRPr="0086377B">
        <w:rPr>
          <w:rFonts w:cstheme="minorHAnsi"/>
        </w:rPr>
        <w:t>que</w:t>
      </w:r>
      <w:r w:rsidRPr="00E669FD">
        <w:rPr>
          <w:rFonts w:cstheme="minorHAnsi"/>
          <w:strike/>
        </w:rPr>
        <w:t>ceratins</w:t>
      </w:r>
      <w:r w:rsidRPr="008330F6">
        <w:rPr>
          <w:rFonts w:cstheme="minorHAnsi"/>
        </w:rPr>
        <w:t>certains</w:t>
      </w:r>
      <w:r w:rsidRPr="0086377B">
        <w:rPr>
          <w:rFonts w:cstheme="minorHAnsi"/>
        </w:rPr>
        <w:t>membres</w:t>
      </w:r>
      <w:proofErr w:type="spellEnd"/>
      <w:r w:rsidRPr="0086377B">
        <w:rPr>
          <w:rFonts w:cstheme="minorHAnsi"/>
        </w:rPr>
        <w:t xml:space="preserve"> des Institutions publiques siégeant au Comité Exécutif étaient empêchés. Il s'agit </w:t>
      </w:r>
      <w:proofErr w:type="spellStart"/>
      <w:r w:rsidRPr="0086377B">
        <w:rPr>
          <w:rFonts w:cstheme="minorHAnsi"/>
        </w:rPr>
        <w:t>de:Martin</w:t>
      </w:r>
      <w:proofErr w:type="spellEnd"/>
      <w:r w:rsidRPr="0086377B">
        <w:rPr>
          <w:rFonts w:cstheme="minorHAnsi"/>
        </w:rPr>
        <w:t xml:space="preserve"> </w:t>
      </w:r>
      <w:proofErr w:type="spellStart"/>
      <w:r w:rsidRPr="0086377B">
        <w:rPr>
          <w:rFonts w:cstheme="minorHAnsi"/>
        </w:rPr>
        <w:t>Kabwelulu</w:t>
      </w:r>
      <w:proofErr w:type="gramStart"/>
      <w:r w:rsidRPr="0086377B">
        <w:rPr>
          <w:rFonts w:cstheme="minorHAnsi"/>
        </w:rPr>
        <w:t>,NgoyiMukena,VincentNgonga</w:t>
      </w:r>
      <w:proofErr w:type="spellEnd"/>
      <w:proofErr w:type="gramEnd"/>
      <w:r w:rsidRPr="0086377B">
        <w:rPr>
          <w:rFonts w:cstheme="minorHAnsi"/>
        </w:rPr>
        <w:t xml:space="preserve">, John </w:t>
      </w:r>
      <w:proofErr w:type="spellStart"/>
      <w:r w:rsidRPr="0086377B">
        <w:rPr>
          <w:rFonts w:cstheme="minorHAnsi"/>
        </w:rPr>
        <w:t>Bupila</w:t>
      </w:r>
      <w:proofErr w:type="spellEnd"/>
      <w:r w:rsidRPr="0086377B">
        <w:rPr>
          <w:rFonts w:cstheme="minorHAnsi"/>
        </w:rPr>
        <w:t xml:space="preserve"> et François </w:t>
      </w:r>
      <w:proofErr w:type="spellStart"/>
      <w:r w:rsidRPr="0086377B">
        <w:rPr>
          <w:rFonts w:cstheme="minorHAnsi"/>
        </w:rPr>
        <w:t>Nzekuye</w:t>
      </w:r>
      <w:proofErr w:type="spellEnd"/>
      <w:r w:rsidRPr="0086377B">
        <w:rPr>
          <w:rFonts w:cstheme="minorHAnsi"/>
        </w:rPr>
        <w:t>.</w:t>
      </w:r>
    </w:p>
    <w:p w:rsidR="00760679" w:rsidRPr="0086377B" w:rsidRDefault="00760679" w:rsidP="00760679">
      <w:pPr>
        <w:pStyle w:val="Paragraphedeliste"/>
        <w:spacing w:after="0"/>
        <w:ind w:left="0"/>
        <w:jc w:val="both"/>
        <w:rPr>
          <w:rFonts w:cstheme="minorHAnsi"/>
        </w:rPr>
      </w:pPr>
      <w:r w:rsidRPr="0086377B">
        <w:rPr>
          <w:rFonts w:cstheme="minorHAnsi"/>
        </w:rPr>
        <w:t xml:space="preserve">Ensuite, il invite le Coordonnateur National (CN), Mack </w:t>
      </w:r>
      <w:proofErr w:type="spellStart"/>
      <w:r w:rsidRPr="0086377B">
        <w:rPr>
          <w:rFonts w:cstheme="minorHAnsi"/>
        </w:rPr>
        <w:t>Dumba</w:t>
      </w:r>
      <w:proofErr w:type="spellEnd"/>
      <w:r w:rsidRPr="0086377B">
        <w:rPr>
          <w:rFonts w:cstheme="minorHAnsi"/>
        </w:rPr>
        <w:t xml:space="preserve">, à introduire la session en vérifiant le quorum et à présenter, pour adoption les questions à étudier au cours de la session. Le CN informe l'assemblée que  Jacques </w:t>
      </w:r>
      <w:proofErr w:type="spellStart"/>
      <w:r w:rsidRPr="0086377B">
        <w:rPr>
          <w:rFonts w:cstheme="minorHAnsi"/>
        </w:rPr>
        <w:t>Bakulu</w:t>
      </w:r>
      <w:proofErr w:type="spellEnd"/>
      <w:r w:rsidRPr="0086377B">
        <w:rPr>
          <w:rFonts w:cstheme="minorHAnsi"/>
        </w:rPr>
        <w:t xml:space="preserve"> et </w:t>
      </w:r>
      <w:proofErr w:type="spellStart"/>
      <w:r w:rsidRPr="0086377B">
        <w:rPr>
          <w:rFonts w:cstheme="minorHAnsi"/>
        </w:rPr>
        <w:t>Ibond</w:t>
      </w:r>
      <w:proofErr w:type="spellEnd"/>
      <w:r w:rsidRPr="0086377B">
        <w:rPr>
          <w:rFonts w:cstheme="minorHAnsi"/>
        </w:rPr>
        <w:t xml:space="preserve"> Rupas ont donné mandat  à  leurs pairs Albert Kabuya et Jean Claude </w:t>
      </w:r>
      <w:proofErr w:type="spellStart"/>
      <w:r w:rsidRPr="0086377B">
        <w:rPr>
          <w:rFonts w:cstheme="minorHAnsi"/>
        </w:rPr>
        <w:t>Katende</w:t>
      </w:r>
      <w:proofErr w:type="spellEnd"/>
      <w:r w:rsidRPr="0086377B">
        <w:rPr>
          <w:rFonts w:cstheme="minorHAnsi"/>
        </w:rPr>
        <w:t xml:space="preserve">. Il </w:t>
      </w:r>
      <w:r w:rsidRPr="00E669FD">
        <w:rPr>
          <w:rFonts w:cstheme="minorHAnsi"/>
          <w:color w:val="00B050"/>
        </w:rPr>
        <w:t>averti</w:t>
      </w:r>
      <w:r>
        <w:rPr>
          <w:rFonts w:cstheme="minorHAnsi"/>
          <w:color w:val="00B050"/>
        </w:rPr>
        <w:t xml:space="preserve">t </w:t>
      </w:r>
      <w:r w:rsidRPr="00E669FD">
        <w:rPr>
          <w:rFonts w:cstheme="minorHAnsi"/>
          <w:strike/>
          <w:color w:val="00B050"/>
        </w:rPr>
        <w:t>s</w:t>
      </w:r>
      <w:r w:rsidRPr="0086377B">
        <w:rPr>
          <w:rFonts w:cstheme="minorHAnsi"/>
        </w:rPr>
        <w:t xml:space="preserve"> que le Ministre </w:t>
      </w:r>
      <w:proofErr w:type="spellStart"/>
      <w:r w:rsidRPr="0086377B">
        <w:rPr>
          <w:rFonts w:cstheme="minorHAnsi"/>
        </w:rPr>
        <w:t>RobertBopolo</w:t>
      </w:r>
      <w:proofErr w:type="spellEnd"/>
      <w:r w:rsidRPr="0086377B">
        <w:rPr>
          <w:rFonts w:cstheme="minorHAnsi"/>
        </w:rPr>
        <w:t xml:space="preserve"> qui avait confirmé sa participation à la réunion avait un empêchement de dernière minute mais </w:t>
      </w:r>
      <w:proofErr w:type="spellStart"/>
      <w:r w:rsidRPr="0086377B">
        <w:rPr>
          <w:rFonts w:cstheme="minorHAnsi"/>
        </w:rPr>
        <w:t>pourraitse</w:t>
      </w:r>
      <w:proofErr w:type="spellEnd"/>
      <w:r w:rsidRPr="0086377B">
        <w:rPr>
          <w:rFonts w:cstheme="minorHAnsi"/>
        </w:rPr>
        <w:t xml:space="preserve"> présenter  avec un léger retard. Il poursuit en disant que le quorum était largement atteint et que la réunion pouvait valablement se tenir. Enfin, le CN soumet à l'adoption les points  inscrits à l'ordre du jour :1) l’état des lieux de l’élaboration du Rapport ITIE-RDC 2015,  2)  le rapport de la Commission chargée de la mise à jour des textes de gouvernance du Comité National et 3) les  Divers. </w:t>
      </w:r>
    </w:p>
    <w:p w:rsidR="00760679" w:rsidRPr="0086377B" w:rsidRDefault="00760679" w:rsidP="00760679">
      <w:pPr>
        <w:pStyle w:val="Paragraphedeliste"/>
        <w:spacing w:after="0"/>
        <w:ind w:left="0"/>
        <w:jc w:val="both"/>
        <w:rPr>
          <w:rFonts w:cstheme="minorHAnsi"/>
        </w:rPr>
      </w:pPr>
      <w:proofErr w:type="spellStart"/>
      <w:r w:rsidRPr="0086377B">
        <w:rPr>
          <w:rFonts w:cstheme="minorHAnsi"/>
        </w:rPr>
        <w:t>Kasongo</w:t>
      </w:r>
      <w:proofErr w:type="spellEnd"/>
      <w:r w:rsidRPr="0086377B">
        <w:rPr>
          <w:rFonts w:cstheme="minorHAnsi"/>
        </w:rPr>
        <w:t xml:space="preserve"> Bin </w:t>
      </w:r>
      <w:proofErr w:type="spellStart"/>
      <w:r w:rsidRPr="0086377B">
        <w:rPr>
          <w:rFonts w:cstheme="minorHAnsi"/>
        </w:rPr>
        <w:t>Nassor</w:t>
      </w:r>
      <w:proofErr w:type="spellEnd"/>
      <w:r w:rsidRPr="0086377B">
        <w:rPr>
          <w:rFonts w:cstheme="minorHAnsi"/>
        </w:rPr>
        <w:t xml:space="preserve">  du collège des entreprises demande et obtient que le débat sur la gouvernance de l’ITIE-RDC soit inscrit comme point à examiner dans le divers et le CN signale la présence dans la salle de M. Ousmane </w:t>
      </w:r>
      <w:proofErr w:type="spellStart"/>
      <w:r w:rsidRPr="0086377B">
        <w:rPr>
          <w:rFonts w:cstheme="minorHAnsi"/>
        </w:rPr>
        <w:t>Deme</w:t>
      </w:r>
      <w:proofErr w:type="spellEnd"/>
      <w:r w:rsidRPr="0086377B">
        <w:rPr>
          <w:rFonts w:cstheme="minorHAnsi"/>
        </w:rPr>
        <w:t xml:space="preserve"> de la Banque Mondiale, basé à Washington,  qui souhaitait intervenir </w:t>
      </w:r>
      <w:r w:rsidRPr="00E669FD">
        <w:rPr>
          <w:rFonts w:cstheme="minorHAnsi"/>
          <w:color w:val="00B050"/>
        </w:rPr>
        <w:t>su</w:t>
      </w:r>
      <w:r>
        <w:rPr>
          <w:rFonts w:cstheme="minorHAnsi"/>
          <w:color w:val="00B050"/>
        </w:rPr>
        <w:t xml:space="preserve">r </w:t>
      </w:r>
      <w:r w:rsidRPr="00E669FD">
        <w:rPr>
          <w:rFonts w:cstheme="minorHAnsi"/>
          <w:strike/>
          <w:color w:val="00B050"/>
        </w:rPr>
        <w:t>e</w:t>
      </w:r>
      <w:r w:rsidRPr="0086377B">
        <w:rPr>
          <w:rFonts w:cstheme="minorHAnsi"/>
        </w:rPr>
        <w:t xml:space="preserve"> le projet MAP X</w:t>
      </w:r>
    </w:p>
    <w:p w:rsidR="00760679" w:rsidRPr="0086377B" w:rsidRDefault="00760679" w:rsidP="00760679">
      <w:pPr>
        <w:pStyle w:val="Paragraphedeliste"/>
        <w:spacing w:after="0"/>
        <w:ind w:left="0"/>
        <w:jc w:val="both"/>
        <w:rPr>
          <w:rFonts w:cstheme="minorHAnsi"/>
        </w:rPr>
      </w:pPr>
      <w:r w:rsidRPr="0086377B">
        <w:rPr>
          <w:rFonts w:cstheme="minorHAnsi"/>
        </w:rPr>
        <w:t xml:space="preserve">Ainsi l’OJ adopté se présente comme suit: </w:t>
      </w:r>
    </w:p>
    <w:p w:rsidR="00760679" w:rsidRPr="0086377B" w:rsidRDefault="00760679" w:rsidP="00760679">
      <w:pPr>
        <w:pStyle w:val="Paragraphedeliste"/>
        <w:numPr>
          <w:ilvl w:val="0"/>
          <w:numId w:val="4"/>
        </w:numPr>
        <w:spacing w:after="0" w:line="276" w:lineRule="auto"/>
        <w:ind w:left="0"/>
        <w:jc w:val="both"/>
        <w:rPr>
          <w:rFonts w:cstheme="minorHAnsi"/>
        </w:rPr>
      </w:pPr>
      <w:r w:rsidRPr="0086377B">
        <w:rPr>
          <w:rFonts w:cstheme="minorHAnsi"/>
        </w:rPr>
        <w:t>l’état des lieux de l’élaboration du Rapport ITIE-RDC 2015</w:t>
      </w:r>
    </w:p>
    <w:p w:rsidR="00760679" w:rsidRPr="0086377B" w:rsidRDefault="00760679" w:rsidP="00760679">
      <w:pPr>
        <w:pStyle w:val="Paragraphedeliste"/>
        <w:numPr>
          <w:ilvl w:val="0"/>
          <w:numId w:val="4"/>
        </w:numPr>
        <w:spacing w:after="0" w:line="276" w:lineRule="auto"/>
        <w:ind w:left="0"/>
        <w:jc w:val="both"/>
        <w:rPr>
          <w:rFonts w:cstheme="minorHAnsi"/>
        </w:rPr>
      </w:pPr>
      <w:r w:rsidRPr="0086377B">
        <w:rPr>
          <w:rFonts w:cstheme="minorHAnsi"/>
        </w:rPr>
        <w:t>Le Rapport de la Commission chargée de la mise à jour des textes de gouvernance du Comité National</w:t>
      </w:r>
    </w:p>
    <w:p w:rsidR="00760679" w:rsidRPr="0086377B" w:rsidRDefault="00760679" w:rsidP="00760679">
      <w:pPr>
        <w:pStyle w:val="Paragraphedeliste"/>
        <w:numPr>
          <w:ilvl w:val="0"/>
          <w:numId w:val="4"/>
        </w:numPr>
        <w:spacing w:after="0" w:line="276" w:lineRule="auto"/>
        <w:ind w:left="0"/>
        <w:jc w:val="both"/>
        <w:rPr>
          <w:rFonts w:cstheme="minorHAnsi"/>
        </w:rPr>
      </w:pPr>
      <w:r w:rsidRPr="0086377B">
        <w:rPr>
          <w:rFonts w:cstheme="minorHAnsi"/>
        </w:rPr>
        <w:t>Divers</w:t>
      </w:r>
    </w:p>
    <w:p w:rsidR="00760679" w:rsidRPr="0086377B" w:rsidRDefault="00760679" w:rsidP="00760679">
      <w:pPr>
        <w:pStyle w:val="Paragraphedeliste"/>
        <w:numPr>
          <w:ilvl w:val="0"/>
          <w:numId w:val="5"/>
        </w:numPr>
        <w:spacing w:after="0" w:line="276" w:lineRule="auto"/>
        <w:ind w:left="0"/>
        <w:jc w:val="both"/>
        <w:rPr>
          <w:rFonts w:cstheme="minorHAnsi"/>
        </w:rPr>
      </w:pPr>
      <w:r w:rsidRPr="0086377B">
        <w:rPr>
          <w:rFonts w:cstheme="minorHAnsi"/>
        </w:rPr>
        <w:t>Débat sur la gouvernance du Comité National.</w:t>
      </w:r>
    </w:p>
    <w:p w:rsidR="00760679" w:rsidRPr="0086377B" w:rsidRDefault="00760679" w:rsidP="00760679">
      <w:pPr>
        <w:pStyle w:val="Paragraphedeliste"/>
        <w:numPr>
          <w:ilvl w:val="0"/>
          <w:numId w:val="5"/>
        </w:numPr>
        <w:spacing w:after="0" w:line="276" w:lineRule="auto"/>
        <w:ind w:left="0"/>
        <w:jc w:val="both"/>
        <w:rPr>
          <w:rFonts w:cstheme="minorHAnsi"/>
        </w:rPr>
      </w:pPr>
      <w:r w:rsidRPr="0086377B">
        <w:rPr>
          <w:rFonts w:cstheme="minorHAnsi"/>
        </w:rPr>
        <w:t xml:space="preserve">Communication d’Ousmane </w:t>
      </w:r>
      <w:proofErr w:type="spellStart"/>
      <w:r w:rsidRPr="0086377B">
        <w:rPr>
          <w:rFonts w:cstheme="minorHAnsi"/>
        </w:rPr>
        <w:t>Deme</w:t>
      </w:r>
      <w:proofErr w:type="spellEnd"/>
      <w:r w:rsidRPr="0086377B">
        <w:rPr>
          <w:rFonts w:cstheme="minorHAnsi"/>
        </w:rPr>
        <w:t xml:space="preserve"> sur l’atelier MAPX tenu à Kinshasa le 15 septembre 2016.</w:t>
      </w:r>
    </w:p>
    <w:p w:rsidR="00760679" w:rsidRDefault="00760679" w:rsidP="00760679">
      <w:pPr>
        <w:pStyle w:val="Paragraphedeliste"/>
        <w:spacing w:after="0"/>
        <w:ind w:left="0"/>
        <w:jc w:val="both"/>
        <w:rPr>
          <w:rFonts w:cstheme="minorHAnsi"/>
          <w:color w:val="00B0F0"/>
        </w:rPr>
      </w:pPr>
    </w:p>
    <w:p w:rsidR="00760679" w:rsidRPr="0086377B" w:rsidRDefault="00760679" w:rsidP="00760679">
      <w:pPr>
        <w:pStyle w:val="Paragraphedeliste"/>
        <w:spacing w:after="0"/>
        <w:ind w:left="0"/>
        <w:jc w:val="both"/>
        <w:rPr>
          <w:rFonts w:cstheme="minorHAnsi"/>
          <w:color w:val="00B0F0"/>
        </w:rPr>
      </w:pPr>
      <w:r w:rsidRPr="0086377B">
        <w:rPr>
          <w:rFonts w:cstheme="minorHAnsi"/>
          <w:color w:val="00B0F0"/>
        </w:rPr>
        <w:t>Adoption du Procès-verbal de la réunion du Comité Exécutif du 6 juillet 2016.  (Document N°2)</w:t>
      </w:r>
    </w:p>
    <w:p w:rsidR="00760679" w:rsidRPr="0086377B" w:rsidRDefault="00760679" w:rsidP="00760679">
      <w:pPr>
        <w:pStyle w:val="Paragraphedeliste"/>
        <w:spacing w:after="0"/>
        <w:ind w:left="0"/>
        <w:jc w:val="both"/>
        <w:rPr>
          <w:rFonts w:cstheme="minorHAnsi"/>
          <w:color w:val="00B0F0"/>
        </w:rPr>
      </w:pPr>
    </w:p>
    <w:p w:rsidR="00760679" w:rsidRPr="0086377B" w:rsidRDefault="00760679" w:rsidP="00760679">
      <w:pPr>
        <w:pStyle w:val="Paragraphedeliste"/>
        <w:spacing w:after="0"/>
        <w:ind w:left="0"/>
        <w:jc w:val="both"/>
        <w:rPr>
          <w:rFonts w:cstheme="minorHAnsi"/>
        </w:rPr>
      </w:pPr>
      <w:r w:rsidRPr="0086377B">
        <w:rPr>
          <w:rFonts w:cstheme="minorHAnsi"/>
        </w:rPr>
        <w:t xml:space="preserve">Le CN dit que le projet de PV avait été envoyé aux membres  et qu’aucun amendement n’est parvenu au Secrétariat Technique (ST) par conséquent il propose son adoption. </w:t>
      </w:r>
    </w:p>
    <w:p w:rsidR="00760679" w:rsidRPr="0086377B" w:rsidRDefault="00760679" w:rsidP="00760679">
      <w:pPr>
        <w:pStyle w:val="Paragraphedeliste"/>
        <w:spacing w:after="0"/>
        <w:ind w:left="0"/>
        <w:jc w:val="both"/>
        <w:rPr>
          <w:rFonts w:cstheme="minorHAnsi"/>
        </w:rPr>
      </w:pPr>
      <w:r w:rsidRPr="0086377B">
        <w:rPr>
          <w:rFonts w:cstheme="minorHAnsi"/>
        </w:rPr>
        <w:t>Monsieur Albert Kabuya, du collège  Société civile propose que le point 3.c du PV soit formulé comme suit : « l’adoption du RAA 2015 est reportée à la prochaine réunion ordinaire du Comité Exécutif »</w:t>
      </w:r>
    </w:p>
    <w:p w:rsidR="00760679" w:rsidRPr="0086377B" w:rsidRDefault="00760679" w:rsidP="00760679">
      <w:pPr>
        <w:pStyle w:val="Paragraphedeliste"/>
        <w:spacing w:after="0"/>
        <w:ind w:left="0"/>
        <w:jc w:val="both"/>
        <w:rPr>
          <w:rFonts w:cstheme="minorHAnsi"/>
        </w:rPr>
      </w:pPr>
      <w:r w:rsidRPr="0086377B">
        <w:rPr>
          <w:rFonts w:cstheme="minorHAnsi"/>
        </w:rPr>
        <w:t>Cet amendement n’est pas retenu du fait que la "prochaine réunion du CE" dont il est fait mention devra être ordinaire et non extraordinaire comme celle-ci.</w:t>
      </w:r>
    </w:p>
    <w:p w:rsidR="00760679" w:rsidRPr="0086377B" w:rsidRDefault="00760679" w:rsidP="00760679">
      <w:pPr>
        <w:pStyle w:val="Paragraphedeliste"/>
        <w:spacing w:after="0"/>
        <w:ind w:left="0"/>
        <w:jc w:val="both"/>
        <w:rPr>
          <w:rFonts w:cstheme="minorHAnsi"/>
        </w:rPr>
      </w:pPr>
      <w:r w:rsidRPr="0086377B">
        <w:rPr>
          <w:rFonts w:cstheme="minorHAnsi"/>
        </w:rPr>
        <w:t xml:space="preserve">Monsieur Simon Tumawaku, soutenu par Mme Mbala, tous  du collège des entreprises, </w:t>
      </w:r>
      <w:proofErr w:type="spellStart"/>
      <w:r w:rsidRPr="0086377B">
        <w:rPr>
          <w:rFonts w:cstheme="minorHAnsi"/>
        </w:rPr>
        <w:t>proposequ’on</w:t>
      </w:r>
      <w:proofErr w:type="spellEnd"/>
      <w:r w:rsidRPr="0086377B">
        <w:rPr>
          <w:rFonts w:cstheme="minorHAnsi"/>
        </w:rPr>
        <w:t xml:space="preserve"> renonce à </w:t>
      </w:r>
      <w:proofErr w:type="spellStart"/>
      <w:r w:rsidRPr="0086377B">
        <w:rPr>
          <w:rFonts w:cstheme="minorHAnsi"/>
        </w:rPr>
        <w:t>mentionnerles</w:t>
      </w:r>
      <w:proofErr w:type="spellEnd"/>
      <w:r w:rsidRPr="0086377B">
        <w:rPr>
          <w:rFonts w:cstheme="minorHAnsi"/>
        </w:rPr>
        <w:t xml:space="preserve"> noms des </w:t>
      </w:r>
      <w:proofErr w:type="spellStart"/>
      <w:r w:rsidRPr="0086377B">
        <w:rPr>
          <w:rFonts w:cstheme="minorHAnsi"/>
        </w:rPr>
        <w:t>intervenantsdans</w:t>
      </w:r>
      <w:proofErr w:type="spellEnd"/>
      <w:r w:rsidRPr="0086377B">
        <w:rPr>
          <w:rFonts w:cstheme="minorHAnsi"/>
        </w:rPr>
        <w:t xml:space="preserve">  les PV du </w:t>
      </w:r>
      <w:proofErr w:type="spellStart"/>
      <w:r w:rsidRPr="0086377B">
        <w:rPr>
          <w:rFonts w:cstheme="minorHAnsi"/>
        </w:rPr>
        <w:t>C.E.Il</w:t>
      </w:r>
      <w:proofErr w:type="spellEnd"/>
      <w:r w:rsidRPr="0086377B">
        <w:rPr>
          <w:rFonts w:cstheme="minorHAnsi"/>
        </w:rPr>
        <w:t xml:space="preserve"> propose que l'on </w:t>
      </w:r>
      <w:proofErr w:type="spellStart"/>
      <w:r w:rsidRPr="0086377B">
        <w:rPr>
          <w:rFonts w:cstheme="minorHAnsi"/>
        </w:rPr>
        <w:t>mentionneuniquement</w:t>
      </w:r>
      <w:proofErr w:type="spellEnd"/>
      <w:r w:rsidRPr="0086377B">
        <w:rPr>
          <w:rFonts w:cstheme="minorHAnsi"/>
        </w:rPr>
        <w:t xml:space="preserve"> le collège  auquel appartient l’intervenant.</w:t>
      </w:r>
    </w:p>
    <w:p w:rsidR="00760679" w:rsidRPr="0086377B" w:rsidRDefault="00760679" w:rsidP="00760679">
      <w:pPr>
        <w:pStyle w:val="Paragraphedeliste"/>
        <w:spacing w:after="0"/>
        <w:ind w:left="0"/>
        <w:jc w:val="both"/>
        <w:rPr>
          <w:rFonts w:cstheme="minorHAnsi"/>
        </w:rPr>
      </w:pPr>
      <w:r w:rsidRPr="0086377B">
        <w:rPr>
          <w:rFonts w:cstheme="minorHAnsi"/>
        </w:rPr>
        <w:t xml:space="preserve">Le président soutient cette proposition à condition qu’elle n’aille pas à l’encontre de la pratique au Conseil d’Administration de l’ITIE (C.A). </w:t>
      </w:r>
    </w:p>
    <w:p w:rsidR="00760679" w:rsidRPr="0086377B" w:rsidRDefault="00760679" w:rsidP="00760679">
      <w:pPr>
        <w:pStyle w:val="Paragraphedeliste"/>
        <w:spacing w:after="0"/>
        <w:ind w:left="0"/>
        <w:jc w:val="both"/>
        <w:rPr>
          <w:rFonts w:cstheme="minorHAnsi"/>
        </w:rPr>
      </w:pPr>
      <w:r w:rsidRPr="0086377B">
        <w:rPr>
          <w:rFonts w:cstheme="minorHAnsi"/>
        </w:rPr>
        <w:lastRenderedPageBreak/>
        <w:t xml:space="preserve">Jean Claude </w:t>
      </w:r>
      <w:proofErr w:type="spellStart"/>
      <w:r w:rsidRPr="0086377B">
        <w:rPr>
          <w:rFonts w:cstheme="minorHAnsi"/>
        </w:rPr>
        <w:t>Katende</w:t>
      </w:r>
      <w:proofErr w:type="spellEnd"/>
      <w:r w:rsidRPr="0086377B">
        <w:rPr>
          <w:rFonts w:cstheme="minorHAnsi"/>
        </w:rPr>
        <w:t xml:space="preserve"> du collège Société </w:t>
      </w:r>
      <w:proofErr w:type="spellStart"/>
      <w:r w:rsidRPr="0086377B">
        <w:rPr>
          <w:rFonts w:cstheme="minorHAnsi"/>
        </w:rPr>
        <w:t>civile</w:t>
      </w:r>
      <w:proofErr w:type="gramStart"/>
      <w:r w:rsidRPr="0086377B">
        <w:rPr>
          <w:rFonts w:cstheme="minorHAnsi"/>
        </w:rPr>
        <w:t>,se</w:t>
      </w:r>
      <w:proofErr w:type="spellEnd"/>
      <w:proofErr w:type="gramEnd"/>
      <w:r w:rsidRPr="0086377B">
        <w:rPr>
          <w:rFonts w:cstheme="minorHAnsi"/>
        </w:rPr>
        <w:t xml:space="preserve"> basant sur son statut d’ancien membre du Conseil d’Administration,  confirme  la pratique  et dit qu’elle est vérifiable et même accessible auprès du CA. </w:t>
      </w:r>
      <w:proofErr w:type="spellStart"/>
      <w:r w:rsidRPr="0086377B">
        <w:rPr>
          <w:rFonts w:cstheme="minorHAnsi"/>
        </w:rPr>
        <w:t>Ilsoutient</w:t>
      </w:r>
      <w:proofErr w:type="spellEnd"/>
      <w:r w:rsidRPr="0086377B">
        <w:rPr>
          <w:rFonts w:cstheme="minorHAnsi"/>
        </w:rPr>
        <w:t xml:space="preserve">  qu’il est important de la respecter pour des raisons de transparence  et  de responsabilité individuelle dans la prise de position sur la mise en œuvre du processus.</w:t>
      </w:r>
    </w:p>
    <w:p w:rsidR="00760679" w:rsidRPr="0086377B" w:rsidRDefault="00760679" w:rsidP="00760679">
      <w:pPr>
        <w:pStyle w:val="Paragraphedeliste"/>
        <w:spacing w:after="0"/>
        <w:ind w:left="0"/>
        <w:jc w:val="both"/>
        <w:rPr>
          <w:rFonts w:cstheme="minorHAnsi"/>
        </w:rPr>
      </w:pPr>
      <w:proofErr w:type="spellStart"/>
      <w:r w:rsidRPr="0086377B">
        <w:rPr>
          <w:rFonts w:cstheme="minorHAnsi"/>
        </w:rPr>
        <w:t>Kasongo</w:t>
      </w:r>
      <w:proofErr w:type="spellEnd"/>
      <w:r w:rsidRPr="0086377B">
        <w:rPr>
          <w:rFonts w:cstheme="minorHAnsi"/>
        </w:rPr>
        <w:t xml:space="preserve"> Bin </w:t>
      </w:r>
      <w:proofErr w:type="spellStart"/>
      <w:r w:rsidRPr="0086377B">
        <w:rPr>
          <w:rFonts w:cstheme="minorHAnsi"/>
        </w:rPr>
        <w:t>Nassor</w:t>
      </w:r>
      <w:proofErr w:type="spellEnd"/>
      <w:r w:rsidRPr="0086377B">
        <w:rPr>
          <w:rFonts w:cstheme="minorHAnsi"/>
        </w:rPr>
        <w:t xml:space="preserve"> du collège des entreprises, propose  que le ST ITIE se réfère à la Norme et  au SI de l’ITIE  pour documenter la pratique et fixer ainsi  le C.E à la prochaine réunion.</w:t>
      </w:r>
    </w:p>
    <w:p w:rsidR="00760679" w:rsidRPr="0086377B" w:rsidRDefault="00760679" w:rsidP="00760679">
      <w:pPr>
        <w:jc w:val="both"/>
        <w:rPr>
          <w:rFonts w:cstheme="minorHAnsi"/>
          <w:b/>
          <w:color w:val="00B0F0"/>
          <w:u w:val="single"/>
        </w:rPr>
      </w:pPr>
      <w:r w:rsidRPr="0086377B">
        <w:rPr>
          <w:rFonts w:cstheme="minorHAnsi"/>
          <w:b/>
          <w:color w:val="00B0F0"/>
          <w:u w:val="single"/>
        </w:rPr>
        <w:t>Délibération</w:t>
      </w:r>
    </w:p>
    <w:p w:rsidR="00760679" w:rsidRPr="0086377B" w:rsidRDefault="00760679" w:rsidP="00760679">
      <w:pPr>
        <w:pStyle w:val="Paragraphedeliste"/>
        <w:numPr>
          <w:ilvl w:val="0"/>
          <w:numId w:val="6"/>
        </w:numPr>
        <w:shd w:val="clear" w:color="auto" w:fill="E7E6E6" w:themeFill="background2"/>
        <w:spacing w:after="200" w:line="276" w:lineRule="auto"/>
        <w:ind w:left="0"/>
        <w:jc w:val="both"/>
        <w:rPr>
          <w:rFonts w:cstheme="minorHAnsi"/>
          <w:b/>
          <w:u w:val="single"/>
        </w:rPr>
      </w:pPr>
      <w:r w:rsidRPr="0086377B">
        <w:rPr>
          <w:rFonts w:cstheme="minorHAnsi"/>
          <w:b/>
        </w:rPr>
        <w:t xml:space="preserve">Au sujet de la citation des noms dans les PV, il est demandé </w:t>
      </w:r>
      <w:proofErr w:type="spellStart"/>
      <w:r w:rsidRPr="0086377B">
        <w:rPr>
          <w:rFonts w:cstheme="minorHAnsi"/>
          <w:b/>
        </w:rPr>
        <w:t>au</w:t>
      </w:r>
      <w:r w:rsidRPr="008330F6">
        <w:rPr>
          <w:rFonts w:cstheme="minorHAnsi"/>
          <w:b/>
        </w:rPr>
        <w:t>Secrétariat</w:t>
      </w:r>
      <w:proofErr w:type="spellEnd"/>
      <w:r w:rsidRPr="008330F6">
        <w:rPr>
          <w:rFonts w:cstheme="minorHAnsi"/>
          <w:b/>
        </w:rPr>
        <w:t xml:space="preserve"> </w:t>
      </w:r>
      <w:proofErr w:type="spellStart"/>
      <w:r w:rsidRPr="008330F6">
        <w:rPr>
          <w:rFonts w:cstheme="minorHAnsi"/>
          <w:b/>
        </w:rPr>
        <w:t>Technique</w:t>
      </w:r>
      <w:r w:rsidRPr="00E669FD">
        <w:rPr>
          <w:rFonts w:cstheme="minorHAnsi"/>
          <w:b/>
          <w:strike/>
        </w:rPr>
        <w:t>CN</w:t>
      </w:r>
      <w:proofErr w:type="spellEnd"/>
      <w:r w:rsidRPr="0086377B">
        <w:rPr>
          <w:rFonts w:cstheme="minorHAnsi"/>
          <w:b/>
        </w:rPr>
        <w:t xml:space="preserve"> de revisiter</w:t>
      </w:r>
      <w:r>
        <w:rPr>
          <w:rFonts w:cstheme="minorHAnsi"/>
          <w:b/>
        </w:rPr>
        <w:t xml:space="preserve"> la Norme, </w:t>
      </w:r>
      <w:r w:rsidRPr="0086377B">
        <w:rPr>
          <w:rFonts w:cstheme="minorHAnsi"/>
          <w:b/>
        </w:rPr>
        <w:t>les documents du CA et du SI afin de documenter la pratique et de fixer le C.E à la prochaine réunion pour orientation.</w:t>
      </w:r>
    </w:p>
    <w:p w:rsidR="00760679" w:rsidRPr="0086377B" w:rsidRDefault="00760679" w:rsidP="00760679">
      <w:pPr>
        <w:pStyle w:val="Paragraphedeliste"/>
        <w:numPr>
          <w:ilvl w:val="0"/>
          <w:numId w:val="6"/>
        </w:numPr>
        <w:shd w:val="clear" w:color="auto" w:fill="E7E6E6" w:themeFill="background2"/>
        <w:spacing w:after="0" w:line="276" w:lineRule="auto"/>
        <w:ind w:left="0"/>
        <w:jc w:val="both"/>
        <w:rPr>
          <w:rFonts w:cstheme="minorHAnsi"/>
        </w:rPr>
      </w:pPr>
      <w:r w:rsidRPr="0086377B">
        <w:rPr>
          <w:rFonts w:cstheme="minorHAnsi"/>
          <w:b/>
          <w:shd w:val="clear" w:color="auto" w:fill="E7E6E6" w:themeFill="background2"/>
        </w:rPr>
        <w:t>Le Procès-verbal du 06 juillet 2016 est  adopté.</w:t>
      </w:r>
    </w:p>
    <w:p w:rsidR="00760679" w:rsidRPr="0086377B" w:rsidRDefault="00760679" w:rsidP="00760679">
      <w:pPr>
        <w:pStyle w:val="Paragraphedeliste"/>
        <w:spacing w:after="0"/>
        <w:ind w:left="0"/>
        <w:jc w:val="both"/>
        <w:rPr>
          <w:rFonts w:cstheme="minorHAnsi"/>
        </w:rPr>
      </w:pPr>
    </w:p>
    <w:p w:rsidR="00760679" w:rsidRPr="0086377B" w:rsidRDefault="00760679" w:rsidP="00760679">
      <w:pPr>
        <w:pStyle w:val="Paragraphedeliste"/>
        <w:numPr>
          <w:ilvl w:val="0"/>
          <w:numId w:val="7"/>
        </w:numPr>
        <w:spacing w:after="0" w:line="276" w:lineRule="auto"/>
        <w:ind w:left="0"/>
        <w:jc w:val="both"/>
        <w:rPr>
          <w:rFonts w:cstheme="minorHAnsi"/>
          <w:b/>
          <w:color w:val="00B0F0"/>
          <w:u w:val="single"/>
        </w:rPr>
      </w:pPr>
      <w:r w:rsidRPr="0086377B">
        <w:rPr>
          <w:rFonts w:cstheme="minorHAnsi"/>
          <w:b/>
          <w:color w:val="00B0F0"/>
          <w:u w:val="single"/>
        </w:rPr>
        <w:t>ETAT DES LIEUX DE L’ELABORATION DU RAPPORT ITIE-RDC 2015.</w:t>
      </w:r>
    </w:p>
    <w:p w:rsidR="00760679" w:rsidRPr="0086377B" w:rsidRDefault="00760679" w:rsidP="00760679">
      <w:pPr>
        <w:pStyle w:val="Paragraphedeliste"/>
        <w:numPr>
          <w:ilvl w:val="0"/>
          <w:numId w:val="8"/>
        </w:numPr>
        <w:spacing w:after="0" w:line="276" w:lineRule="auto"/>
        <w:ind w:left="0"/>
        <w:jc w:val="both"/>
        <w:rPr>
          <w:rFonts w:cstheme="minorHAnsi"/>
          <w:b/>
          <w:color w:val="00B0F0"/>
          <w:u w:val="single"/>
        </w:rPr>
      </w:pPr>
      <w:r w:rsidRPr="0086377B">
        <w:rPr>
          <w:rFonts w:cstheme="minorHAnsi"/>
          <w:b/>
          <w:color w:val="00B0F0"/>
          <w:u w:val="single"/>
        </w:rPr>
        <w:t>Exposé</w:t>
      </w:r>
    </w:p>
    <w:p w:rsidR="00760679" w:rsidRPr="0086377B" w:rsidRDefault="00760679" w:rsidP="00760679">
      <w:pPr>
        <w:spacing w:after="0"/>
        <w:jc w:val="both"/>
        <w:rPr>
          <w:rFonts w:cstheme="minorHAnsi"/>
          <w:b/>
          <w:color w:val="00B0F0"/>
          <w:u w:val="single"/>
        </w:rPr>
      </w:pPr>
    </w:p>
    <w:p w:rsidR="00760679" w:rsidRPr="0086377B" w:rsidRDefault="00760679" w:rsidP="00760679">
      <w:pPr>
        <w:pStyle w:val="Paragraphedeliste"/>
        <w:spacing w:after="0"/>
        <w:ind w:left="0"/>
        <w:jc w:val="both"/>
        <w:rPr>
          <w:rFonts w:cstheme="minorHAnsi"/>
        </w:rPr>
      </w:pPr>
      <w:proofErr w:type="spellStart"/>
      <w:r w:rsidRPr="0086377B">
        <w:rPr>
          <w:rFonts w:cstheme="minorHAnsi"/>
        </w:rPr>
        <w:t>LePrésident</w:t>
      </w:r>
      <w:proofErr w:type="spellEnd"/>
      <w:r w:rsidRPr="0086377B">
        <w:rPr>
          <w:rFonts w:cstheme="minorHAnsi"/>
        </w:rPr>
        <w:t xml:space="preserve"> demande au CN de </w:t>
      </w:r>
      <w:proofErr w:type="spellStart"/>
      <w:r w:rsidRPr="0086377B">
        <w:rPr>
          <w:rFonts w:cstheme="minorHAnsi"/>
        </w:rPr>
        <w:t>fairele</w:t>
      </w:r>
      <w:proofErr w:type="spellEnd"/>
      <w:r w:rsidRPr="0086377B">
        <w:rPr>
          <w:rFonts w:cstheme="minorHAnsi"/>
        </w:rPr>
        <w:t xml:space="preserve"> point sur l’état de l’élaboration du Rapport  ITIE RDC 2015. Le CN  présente ce point sur base du calendrier convenu avec  l’Administrateur Indépendant (A.I)  que le ST a transmis aux membres comme document de travail N°3.</w:t>
      </w:r>
    </w:p>
    <w:p w:rsidR="00760679" w:rsidRPr="0086377B" w:rsidRDefault="00760679" w:rsidP="00760679">
      <w:pPr>
        <w:pStyle w:val="Paragraphedeliste"/>
        <w:spacing w:after="0"/>
        <w:ind w:left="0"/>
        <w:jc w:val="both"/>
        <w:rPr>
          <w:rFonts w:cstheme="minorHAnsi"/>
        </w:rPr>
      </w:pPr>
      <w:r w:rsidRPr="0086377B">
        <w:rPr>
          <w:rFonts w:cstheme="minorHAnsi"/>
        </w:rPr>
        <w:t>Il dit que ce calendrier  rencontre de difficultés dans sa réalisation du fait que l’A.I a souhaité  débuter les travaux de production du Rapport  après l’apurement complet  des arriérés restant dus sur les rapports 2013,2014 et le rapport de Cadrage forestier qu’il avait élaborés en 2015 pour lesquels les factures ont été partiellement honorées.  Il donne la hauteur du solde restant dû</w:t>
      </w:r>
      <w:r>
        <w:rPr>
          <w:rFonts w:cstheme="minorHAnsi"/>
        </w:rPr>
        <w:t xml:space="preserve"> (145.500$USD)</w:t>
      </w:r>
      <w:r w:rsidRPr="0086377B">
        <w:rPr>
          <w:rFonts w:cstheme="minorHAnsi"/>
        </w:rPr>
        <w:t xml:space="preserve"> et informe les membres  que les paiements par tranches ont été effectués  en ponctionnant sur la dotation que le Comité National reçoit du  Gouvernement  sacrifiant  de ce fait le fonctionnement et la réalisation des certaines activités pourtant inscrites au Plan de travail (PT). Face aux difficultés de trésorerie que rencontre le ST suite à la réduction  des 40% de la dotation du Gouvernement, il dit qu’il a contacté le président pour qu’il s’adresse au Premier Ministre afin d’obtenir de ce dernier le paiement du solde restant dû. Il informe les membres que le Premier Ministre venait de répondre positivement en ordonnant le paiement de la moitié des arriérés soit 65.000$USD. Il enchaine en disant  que sur base de cette information il a négocié avec l’AI et a réussi à le </w:t>
      </w:r>
      <w:proofErr w:type="spellStart"/>
      <w:r w:rsidRPr="0086377B">
        <w:rPr>
          <w:rFonts w:cstheme="minorHAnsi"/>
        </w:rPr>
        <w:t>convaincred’entamer</w:t>
      </w:r>
      <w:proofErr w:type="spellEnd"/>
      <w:r w:rsidRPr="0086377B">
        <w:rPr>
          <w:rFonts w:cstheme="minorHAnsi"/>
        </w:rPr>
        <w:t xml:space="preserve"> les travaux.   C’est ainsi que ce  dernier a accepté de convenir du calendrier sous examen </w:t>
      </w:r>
      <w:proofErr w:type="spellStart"/>
      <w:r w:rsidRPr="0086377B">
        <w:rPr>
          <w:rFonts w:cstheme="minorHAnsi"/>
        </w:rPr>
        <w:t>etprésentement</w:t>
      </w:r>
      <w:proofErr w:type="spellEnd"/>
      <w:r w:rsidRPr="0086377B">
        <w:rPr>
          <w:rFonts w:cstheme="minorHAnsi"/>
        </w:rPr>
        <w:t xml:space="preserve">  met la dernière main sur le Rapport Initial  dont le </w:t>
      </w:r>
      <w:proofErr w:type="spellStart"/>
      <w:r w:rsidRPr="0086377B">
        <w:rPr>
          <w:rFonts w:cstheme="minorHAnsi"/>
        </w:rPr>
        <w:t>draft</w:t>
      </w:r>
      <w:proofErr w:type="spellEnd"/>
      <w:r w:rsidRPr="0086377B">
        <w:rPr>
          <w:rFonts w:cstheme="minorHAnsi"/>
        </w:rPr>
        <w:t xml:space="preserve"> sera soumis aux Parties Prenantes (PP) dans la semaine du 26 septembre avant sa présentation au C.E pour adoption vers la fin du mois en cours. Malgré  cette difficulté, il  rassure les membres que le rapport ITIE 2015 sera publié avant fin décembre 2016. En </w:t>
      </w:r>
      <w:proofErr w:type="spellStart"/>
      <w:r w:rsidRPr="0086377B">
        <w:rPr>
          <w:rFonts w:cstheme="minorHAnsi"/>
        </w:rPr>
        <w:t>effet</w:t>
      </w:r>
      <w:proofErr w:type="gramStart"/>
      <w:r w:rsidRPr="0086377B">
        <w:rPr>
          <w:rFonts w:cstheme="minorHAnsi"/>
        </w:rPr>
        <w:t>,dit</w:t>
      </w:r>
      <w:proofErr w:type="gramEnd"/>
      <w:r w:rsidRPr="0086377B">
        <w:rPr>
          <w:rFonts w:cstheme="minorHAnsi"/>
        </w:rPr>
        <w:t>-il</w:t>
      </w:r>
      <w:proofErr w:type="spellEnd"/>
      <w:r w:rsidRPr="0086377B">
        <w:rPr>
          <w:rFonts w:cstheme="minorHAnsi"/>
        </w:rPr>
        <w:t>, les parties déclarantes sont  suffisamment avancées dans le chargement des données dans le progiciel TSL sur base des formulaires 2014. En conséquence l’AI aura moins de difficultés dans la réconciliation dont  le délai  sera  d’ailleurs écourté, ce qui pousse à croire que le délai sera tenu.</w:t>
      </w:r>
    </w:p>
    <w:p w:rsidR="00760679" w:rsidRPr="0086377B" w:rsidRDefault="00760679" w:rsidP="00760679">
      <w:pPr>
        <w:pStyle w:val="Paragraphedeliste"/>
        <w:spacing w:after="0"/>
        <w:ind w:left="0"/>
        <w:jc w:val="both"/>
        <w:rPr>
          <w:rFonts w:cstheme="minorHAnsi"/>
        </w:rPr>
      </w:pPr>
    </w:p>
    <w:p w:rsidR="00760679" w:rsidRPr="0086377B" w:rsidRDefault="00760679" w:rsidP="00760679">
      <w:pPr>
        <w:pStyle w:val="Paragraphedeliste"/>
        <w:numPr>
          <w:ilvl w:val="0"/>
          <w:numId w:val="8"/>
        </w:numPr>
        <w:spacing w:after="0" w:line="276" w:lineRule="auto"/>
        <w:ind w:left="0"/>
        <w:jc w:val="both"/>
        <w:rPr>
          <w:rFonts w:cstheme="minorHAnsi"/>
          <w:color w:val="00B0F0"/>
        </w:rPr>
      </w:pPr>
      <w:r w:rsidRPr="0086377B">
        <w:rPr>
          <w:rFonts w:cstheme="minorHAnsi"/>
          <w:color w:val="00B0F0"/>
        </w:rPr>
        <w:t>Débat</w:t>
      </w:r>
    </w:p>
    <w:p w:rsidR="00760679" w:rsidRPr="00E669FD" w:rsidRDefault="00760679" w:rsidP="00760679">
      <w:pPr>
        <w:pStyle w:val="Paragraphedeliste"/>
        <w:spacing w:after="0"/>
        <w:ind w:left="0"/>
        <w:jc w:val="both"/>
        <w:rPr>
          <w:rFonts w:cstheme="minorHAnsi"/>
          <w:strike/>
        </w:rPr>
      </w:pPr>
      <w:r w:rsidRPr="0086377B">
        <w:rPr>
          <w:rFonts w:cstheme="minorHAnsi"/>
        </w:rPr>
        <w:t xml:space="preserve">Madame Mbala du collège des entreprises demande </w:t>
      </w:r>
      <w:proofErr w:type="spellStart"/>
      <w:r w:rsidRPr="0086377B">
        <w:rPr>
          <w:rFonts w:cstheme="minorHAnsi"/>
        </w:rPr>
        <w:t>plusd’éclaircissements</w:t>
      </w:r>
      <w:proofErr w:type="spellEnd"/>
      <w:r w:rsidRPr="0086377B">
        <w:rPr>
          <w:rFonts w:cstheme="minorHAnsi"/>
        </w:rPr>
        <w:t xml:space="preserve"> sur le solde </w:t>
      </w:r>
      <w:proofErr w:type="spellStart"/>
      <w:r w:rsidRPr="0086377B">
        <w:rPr>
          <w:rFonts w:cstheme="minorHAnsi"/>
        </w:rPr>
        <w:t>restantdû</w:t>
      </w:r>
      <w:proofErr w:type="spellEnd"/>
      <w:r w:rsidRPr="0086377B">
        <w:rPr>
          <w:rFonts w:cstheme="minorHAnsi"/>
        </w:rPr>
        <w:t xml:space="preserve"> et  demande au CN s’il a requis l’autorisation préalable du C.E pour engager les dépenses </w:t>
      </w:r>
      <w:r w:rsidRPr="008330F6">
        <w:rPr>
          <w:rFonts w:cstheme="minorHAnsi"/>
        </w:rPr>
        <w:t>qui n’étaient pas prévues dans le PTT (adopté par le CE) car ces dépenses ont perturbé la bonne exécution du plan</w:t>
      </w:r>
      <w:r>
        <w:rPr>
          <w:rFonts w:cstheme="minorHAnsi"/>
          <w:color w:val="FF0000"/>
        </w:rPr>
        <w:t xml:space="preserve">. </w:t>
      </w:r>
    </w:p>
    <w:p w:rsidR="00760679" w:rsidRPr="008330F6" w:rsidRDefault="00760679" w:rsidP="00760679">
      <w:pPr>
        <w:pStyle w:val="Paragraphedeliste"/>
        <w:spacing w:after="0"/>
        <w:ind w:left="0"/>
        <w:jc w:val="both"/>
        <w:rPr>
          <w:rFonts w:cstheme="minorHAnsi"/>
        </w:rPr>
      </w:pPr>
      <w:r w:rsidRPr="0086377B">
        <w:rPr>
          <w:rFonts w:cstheme="minorHAnsi"/>
        </w:rPr>
        <w:t xml:space="preserve">Le CN se basant sur </w:t>
      </w:r>
      <w:proofErr w:type="spellStart"/>
      <w:r w:rsidRPr="0086377B">
        <w:rPr>
          <w:rFonts w:cstheme="minorHAnsi"/>
        </w:rPr>
        <w:t>leDécret</w:t>
      </w:r>
      <w:proofErr w:type="spellEnd"/>
      <w:r w:rsidRPr="0086377B">
        <w:rPr>
          <w:rFonts w:cstheme="minorHAnsi"/>
        </w:rPr>
        <w:t xml:space="preserve"> portant organisation et fonctionnement du Comité National dit </w:t>
      </w:r>
      <w:r w:rsidRPr="008330F6">
        <w:rPr>
          <w:rFonts w:cstheme="minorHAnsi"/>
        </w:rPr>
        <w:t xml:space="preserve">qu’il lui revient de gérer les ressources mise à la disposition du processus. </w:t>
      </w:r>
    </w:p>
    <w:p w:rsidR="00760679" w:rsidRPr="008330F6" w:rsidRDefault="00760679" w:rsidP="00760679">
      <w:pPr>
        <w:pStyle w:val="Paragraphedeliste"/>
        <w:spacing w:after="0"/>
        <w:ind w:left="0"/>
        <w:jc w:val="both"/>
        <w:rPr>
          <w:rFonts w:cstheme="minorHAnsi"/>
        </w:rPr>
      </w:pPr>
      <w:r w:rsidRPr="008330F6">
        <w:rPr>
          <w:rFonts w:cstheme="minorHAnsi"/>
        </w:rPr>
        <w:t>Il est rappelé qu’il est autorisé à engager les dépenses préalablement approuvées par le Comité National et que toutes les autres dépenses non prévues doivent obtenir le visa du Comité.</w:t>
      </w:r>
    </w:p>
    <w:p w:rsidR="00760679" w:rsidRDefault="00760679" w:rsidP="00760679">
      <w:pPr>
        <w:pStyle w:val="Paragraphedeliste"/>
        <w:spacing w:after="0"/>
        <w:ind w:left="0"/>
        <w:jc w:val="both"/>
        <w:rPr>
          <w:rFonts w:cstheme="minorHAnsi"/>
          <w:strike/>
        </w:rPr>
      </w:pPr>
    </w:p>
    <w:p w:rsidR="00760679" w:rsidRPr="0086377B" w:rsidRDefault="00760679" w:rsidP="00760679">
      <w:pPr>
        <w:pStyle w:val="Paragraphedeliste"/>
        <w:spacing w:after="0"/>
        <w:ind w:left="0"/>
        <w:jc w:val="both"/>
        <w:rPr>
          <w:rFonts w:cstheme="minorHAnsi"/>
        </w:rPr>
      </w:pPr>
      <w:r w:rsidRPr="0086377B">
        <w:rPr>
          <w:rFonts w:cstheme="minorHAnsi"/>
        </w:rPr>
        <w:t xml:space="preserve">Robert </w:t>
      </w:r>
      <w:proofErr w:type="spellStart"/>
      <w:r w:rsidRPr="0086377B">
        <w:rPr>
          <w:rFonts w:cstheme="minorHAnsi"/>
        </w:rPr>
        <w:t>Munganga</w:t>
      </w:r>
      <w:proofErr w:type="spellEnd"/>
      <w:r w:rsidRPr="0086377B">
        <w:rPr>
          <w:rFonts w:cstheme="minorHAnsi"/>
        </w:rPr>
        <w:t xml:space="preserve"> du collège entreprise, demande au ST d’établir, de chiffrer les contraintes susceptibles d’entraver l’exécution  du calendrier et d’annexer ce document  au calendrier présenté. Il dit aussi que pour assurer un suivi de l’élaboration du rapport et de la validation, le C.E devrait créer deux commissions ad hoc.</w:t>
      </w:r>
    </w:p>
    <w:p w:rsidR="00760679" w:rsidRPr="0086377B" w:rsidRDefault="00760679" w:rsidP="00760679">
      <w:pPr>
        <w:pStyle w:val="Paragraphedeliste"/>
        <w:spacing w:after="0"/>
        <w:ind w:left="0"/>
        <w:jc w:val="both"/>
        <w:rPr>
          <w:rFonts w:cstheme="minorHAnsi"/>
        </w:rPr>
      </w:pPr>
    </w:p>
    <w:p w:rsidR="00760679" w:rsidRPr="0086377B" w:rsidRDefault="00760679" w:rsidP="00760679">
      <w:pPr>
        <w:pStyle w:val="Paragraphedeliste"/>
        <w:spacing w:after="0"/>
        <w:ind w:left="0"/>
        <w:jc w:val="both"/>
        <w:rPr>
          <w:rFonts w:cstheme="minorHAnsi"/>
        </w:rPr>
      </w:pPr>
      <w:r w:rsidRPr="0086377B">
        <w:rPr>
          <w:rFonts w:cstheme="minorHAnsi"/>
        </w:rPr>
        <w:t xml:space="preserve">Au regard du retard pris dans la transmission du rapport initial, </w:t>
      </w:r>
      <w:proofErr w:type="spellStart"/>
      <w:r w:rsidRPr="0086377B">
        <w:rPr>
          <w:rFonts w:cstheme="minorHAnsi"/>
        </w:rPr>
        <w:t>Kasongo</w:t>
      </w:r>
      <w:proofErr w:type="spellEnd"/>
      <w:r w:rsidRPr="0086377B">
        <w:rPr>
          <w:rFonts w:cstheme="minorHAnsi"/>
        </w:rPr>
        <w:t xml:space="preserve"> Bin </w:t>
      </w:r>
      <w:proofErr w:type="spellStart"/>
      <w:r w:rsidRPr="0086377B">
        <w:rPr>
          <w:rFonts w:cstheme="minorHAnsi"/>
        </w:rPr>
        <w:t>Nassor</w:t>
      </w:r>
      <w:proofErr w:type="spellEnd"/>
      <w:r w:rsidRPr="0086377B">
        <w:rPr>
          <w:rFonts w:cstheme="minorHAnsi"/>
        </w:rPr>
        <w:t xml:space="preserve">  du collège entreprise, souhaite avoir des assurances quant au respect du calendrier. Au sujet de la création  de  deux commissions, il poursuit  en disant qu’il n’était pas  opportun de les créer d’autant plus que  ce suivi  rentrait dans les tâches quotidiennes du ST et que cela entrainerait un  surcoût financier dont il faut se passer pendant cette période difficile. Il conclut en disant que le ST  fasse ce  travail et en  informe le président d’éventuelles difficultés  pour que celui-ci convoque le </w:t>
      </w:r>
      <w:proofErr w:type="spellStart"/>
      <w:r w:rsidRPr="0086377B">
        <w:rPr>
          <w:rFonts w:cstheme="minorHAnsi"/>
        </w:rPr>
        <w:t>C.E</w:t>
      </w:r>
      <w:proofErr w:type="gramStart"/>
      <w:r w:rsidRPr="0086377B">
        <w:rPr>
          <w:rFonts w:cstheme="minorHAnsi"/>
        </w:rPr>
        <w:t>,le</w:t>
      </w:r>
      <w:proofErr w:type="spellEnd"/>
      <w:proofErr w:type="gramEnd"/>
      <w:r w:rsidRPr="0086377B">
        <w:rPr>
          <w:rFonts w:cstheme="minorHAnsi"/>
        </w:rPr>
        <w:t xml:space="preserve"> cas échéant.</w:t>
      </w:r>
    </w:p>
    <w:p w:rsidR="00760679" w:rsidRPr="0086377B" w:rsidRDefault="00760679" w:rsidP="00760679">
      <w:pPr>
        <w:pStyle w:val="Paragraphedeliste"/>
        <w:spacing w:after="0"/>
        <w:ind w:left="0"/>
        <w:jc w:val="both"/>
        <w:rPr>
          <w:rFonts w:cstheme="minorHAnsi"/>
        </w:rPr>
      </w:pPr>
    </w:p>
    <w:p w:rsidR="00760679" w:rsidRPr="0086377B" w:rsidRDefault="00760679" w:rsidP="00760679">
      <w:pPr>
        <w:pStyle w:val="Paragraphedeliste"/>
        <w:spacing w:after="0"/>
        <w:ind w:left="0"/>
        <w:jc w:val="both"/>
        <w:rPr>
          <w:rFonts w:cstheme="minorHAnsi"/>
        </w:rPr>
      </w:pPr>
      <w:r w:rsidRPr="0086377B">
        <w:rPr>
          <w:rFonts w:cstheme="minorHAnsi"/>
        </w:rPr>
        <w:t xml:space="preserve">Son Excellence Ernestine </w:t>
      </w:r>
      <w:proofErr w:type="spellStart"/>
      <w:r w:rsidRPr="0086377B">
        <w:rPr>
          <w:rFonts w:cstheme="minorHAnsi"/>
        </w:rPr>
        <w:t>Nyoka</w:t>
      </w:r>
      <w:proofErr w:type="spellEnd"/>
      <w:r w:rsidRPr="0086377B">
        <w:rPr>
          <w:rFonts w:cstheme="minorHAnsi"/>
        </w:rPr>
        <w:t xml:space="preserve"> du collège Gouvernement dit ne pas comprendre la réduction des 40% de la dotation  comme cela a été  affirmé par le CN alors qu’en principe le rabattement  ne peut pas excéder 30% et demande des explications sur l’origine des 10% </w:t>
      </w:r>
      <w:proofErr w:type="spellStart"/>
      <w:r w:rsidRPr="0086377B">
        <w:rPr>
          <w:rFonts w:cstheme="minorHAnsi"/>
        </w:rPr>
        <w:t>deplus</w:t>
      </w:r>
      <w:proofErr w:type="spellEnd"/>
      <w:r w:rsidRPr="0086377B">
        <w:rPr>
          <w:rFonts w:cstheme="minorHAnsi"/>
        </w:rPr>
        <w:t>.</w:t>
      </w:r>
    </w:p>
    <w:p w:rsidR="00760679" w:rsidRPr="008330F6" w:rsidRDefault="00760679" w:rsidP="00760679">
      <w:pPr>
        <w:pStyle w:val="Paragraphedeliste"/>
        <w:spacing w:after="0"/>
        <w:ind w:left="0"/>
        <w:jc w:val="both"/>
        <w:rPr>
          <w:rFonts w:cstheme="minorHAnsi"/>
          <w:i/>
        </w:rPr>
      </w:pPr>
      <w:r w:rsidRPr="008330F6">
        <w:rPr>
          <w:rFonts w:cstheme="minorHAnsi"/>
          <w:i/>
          <w:shd w:val="clear" w:color="auto" w:fill="FFFFFF" w:themeFill="background1"/>
        </w:rPr>
        <w:t xml:space="preserve">Le Sénateur </w:t>
      </w:r>
      <w:proofErr w:type="spellStart"/>
      <w:r w:rsidRPr="008330F6">
        <w:rPr>
          <w:rFonts w:cstheme="minorHAnsi"/>
          <w:i/>
          <w:shd w:val="clear" w:color="auto" w:fill="FFFFFF" w:themeFill="background1"/>
        </w:rPr>
        <w:t>Nkongorésume</w:t>
      </w:r>
      <w:proofErr w:type="spellEnd"/>
      <w:r w:rsidRPr="008330F6">
        <w:rPr>
          <w:rFonts w:cstheme="minorHAnsi"/>
          <w:i/>
          <w:shd w:val="clear" w:color="auto" w:fill="FFFFFF" w:themeFill="background1"/>
        </w:rPr>
        <w:t xml:space="preserve"> le débat engagé en deux </w:t>
      </w:r>
      <w:proofErr w:type="spellStart"/>
      <w:r w:rsidRPr="008330F6">
        <w:rPr>
          <w:rFonts w:cstheme="minorHAnsi"/>
          <w:i/>
          <w:shd w:val="clear" w:color="auto" w:fill="FFFFFF" w:themeFill="background1"/>
        </w:rPr>
        <w:t>points:au</w:t>
      </w:r>
      <w:proofErr w:type="spellEnd"/>
      <w:r w:rsidRPr="008330F6">
        <w:rPr>
          <w:rFonts w:cstheme="minorHAnsi"/>
          <w:i/>
          <w:shd w:val="clear" w:color="auto" w:fill="FFFFFF" w:themeFill="background1"/>
        </w:rPr>
        <w:t xml:space="preserve"> sujet des noms cités dans les PV, il estime que si la règle n'est pas formellement exigée, il convient de sursoir à la pratique et demande que le Secrétariat Technique </w:t>
      </w:r>
      <w:r w:rsidRPr="008330F6">
        <w:rPr>
          <w:rFonts w:cstheme="minorHAnsi"/>
          <w:i/>
          <w:strike/>
          <w:shd w:val="clear" w:color="auto" w:fill="FFFFFF" w:themeFill="background1"/>
        </w:rPr>
        <w:t xml:space="preserve">CN </w:t>
      </w:r>
      <w:r w:rsidRPr="008330F6">
        <w:rPr>
          <w:rFonts w:cstheme="minorHAnsi"/>
          <w:i/>
          <w:shd w:val="clear" w:color="auto" w:fill="FFFFFF" w:themeFill="background1"/>
        </w:rPr>
        <w:t>explique clairement l'origine des 10% de réduction en plus sur l'allocation de l'</w:t>
      </w:r>
      <w:proofErr w:type="spellStart"/>
      <w:r w:rsidRPr="008330F6">
        <w:rPr>
          <w:rFonts w:cstheme="minorHAnsi"/>
          <w:i/>
          <w:shd w:val="clear" w:color="auto" w:fill="FFFFFF" w:themeFill="background1"/>
        </w:rPr>
        <w:t>état.</w:t>
      </w:r>
      <w:r>
        <w:rPr>
          <w:rFonts w:cstheme="minorHAnsi"/>
          <w:i/>
          <w:shd w:val="clear" w:color="auto" w:fill="FFFFFF" w:themeFill="background1"/>
        </w:rPr>
        <w:t>A</w:t>
      </w:r>
      <w:r w:rsidRPr="008330F6">
        <w:rPr>
          <w:rFonts w:cstheme="minorHAnsi"/>
          <w:i/>
          <w:shd w:val="clear" w:color="auto" w:fill="FFFFFF" w:themeFill="background1"/>
        </w:rPr>
        <w:t>u</w:t>
      </w:r>
      <w:proofErr w:type="spellEnd"/>
      <w:r w:rsidRPr="008330F6">
        <w:rPr>
          <w:rFonts w:cstheme="minorHAnsi"/>
          <w:i/>
          <w:shd w:val="clear" w:color="auto" w:fill="FFFFFF" w:themeFill="background1"/>
        </w:rPr>
        <w:t xml:space="preserve"> sujet des  </w:t>
      </w:r>
      <w:proofErr w:type="spellStart"/>
      <w:r w:rsidRPr="008330F6">
        <w:rPr>
          <w:rFonts w:cstheme="minorHAnsi"/>
          <w:i/>
          <w:shd w:val="clear" w:color="auto" w:fill="FFFFFF" w:themeFill="background1"/>
        </w:rPr>
        <w:t>contraintesliées</w:t>
      </w:r>
      <w:proofErr w:type="spellEnd"/>
      <w:r w:rsidRPr="008330F6">
        <w:rPr>
          <w:rFonts w:cstheme="minorHAnsi"/>
          <w:i/>
          <w:shd w:val="clear" w:color="auto" w:fill="FFFFFF" w:themeFill="background1"/>
        </w:rPr>
        <w:t xml:space="preserve">  au respect du calendrier il propose que le ST l’exécute  </w:t>
      </w:r>
      <w:r>
        <w:rPr>
          <w:rFonts w:cstheme="minorHAnsi"/>
          <w:i/>
          <w:shd w:val="clear" w:color="auto" w:fill="FFFFFF" w:themeFill="background1"/>
        </w:rPr>
        <w:t xml:space="preserve">et  fasse rapport au président </w:t>
      </w:r>
      <w:r w:rsidRPr="008330F6">
        <w:rPr>
          <w:rFonts w:cstheme="minorHAnsi"/>
          <w:i/>
          <w:shd w:val="clear" w:color="auto" w:fill="FFFFFF" w:themeFill="background1"/>
        </w:rPr>
        <w:t>et enfin sur  la différence de 10% il  estime que c’est une perte réelle pour le ST qui handicape son fonctionnement  et demande que le ST explique  son origine.</w:t>
      </w:r>
      <w:r>
        <w:rPr>
          <w:rFonts w:cstheme="minorHAnsi"/>
          <w:i/>
        </w:rPr>
        <w:t xml:space="preserve"> (Le paragraphe  en italique</w:t>
      </w:r>
      <w:r w:rsidRPr="008330F6">
        <w:rPr>
          <w:rFonts w:cstheme="minorHAnsi"/>
          <w:i/>
        </w:rPr>
        <w:t xml:space="preserve"> est incohérent. Honorable Nkongo clarifiera)</w:t>
      </w:r>
    </w:p>
    <w:p w:rsidR="00760679" w:rsidRPr="0086377B" w:rsidRDefault="00760679" w:rsidP="00760679">
      <w:pPr>
        <w:pStyle w:val="Paragraphedeliste"/>
        <w:spacing w:after="0"/>
        <w:ind w:left="0"/>
        <w:jc w:val="both"/>
        <w:rPr>
          <w:rFonts w:cstheme="minorHAnsi"/>
        </w:rPr>
      </w:pPr>
    </w:p>
    <w:p w:rsidR="00760679" w:rsidRPr="0086377B" w:rsidRDefault="00760679" w:rsidP="00760679">
      <w:pPr>
        <w:pStyle w:val="Paragraphedeliste"/>
        <w:spacing w:after="0"/>
        <w:ind w:left="0"/>
        <w:jc w:val="both"/>
        <w:rPr>
          <w:rFonts w:cstheme="minorHAnsi"/>
        </w:rPr>
      </w:pPr>
      <w:r w:rsidRPr="0086377B">
        <w:rPr>
          <w:rFonts w:cstheme="minorHAnsi"/>
        </w:rPr>
        <w:t>Le CN précise que les 10% constitue un différentiel de change. En effet, depuis toujours la dotation du Gouvernement à l'ITIE était payée et perçue en dollars américains. Mais, depuis le mois de mars 2016, à la suite du rabattement par le Gouvernement des frais de fonctionnement de 30%, la dotation est payée en Francs congolais. Comme le compte de l'ITIE-RDC est libellé en USD, la dotation est préalablement convertie en USD pour créditer le compte. Cette opération de change entraine une perte de 10% supplémentaire sur le montant qui avait déjà subi un rabattement de 30%, c'est donc par rapport au montant réellement perçu à l'issue de l'opération qu’il a parlé d'une réduction de 40%. C'est juste un calcul à l'interne, sinon la réduction est officiellement de 30%conclut-il.</w:t>
      </w:r>
    </w:p>
    <w:p w:rsidR="00760679" w:rsidRPr="0086377B" w:rsidRDefault="00760679" w:rsidP="00760679">
      <w:pPr>
        <w:pStyle w:val="Paragraphedeliste"/>
        <w:numPr>
          <w:ilvl w:val="0"/>
          <w:numId w:val="8"/>
        </w:numPr>
        <w:shd w:val="clear" w:color="auto" w:fill="FFFFFF" w:themeFill="background1"/>
        <w:spacing w:after="0" w:line="276" w:lineRule="auto"/>
        <w:ind w:left="0"/>
        <w:jc w:val="both"/>
        <w:rPr>
          <w:rFonts w:cstheme="minorHAnsi"/>
          <w:b/>
          <w:i/>
          <w:color w:val="00B0F0"/>
        </w:rPr>
      </w:pPr>
      <w:r w:rsidRPr="0086377B">
        <w:rPr>
          <w:rFonts w:cstheme="minorHAnsi"/>
          <w:b/>
          <w:i/>
          <w:color w:val="00B0F0"/>
        </w:rPr>
        <w:t>Délibération</w:t>
      </w:r>
    </w:p>
    <w:p w:rsidR="00760679" w:rsidRPr="0086377B" w:rsidRDefault="00760679" w:rsidP="00760679">
      <w:pPr>
        <w:pStyle w:val="Paragraphedeliste"/>
        <w:spacing w:after="0"/>
        <w:ind w:left="0"/>
        <w:jc w:val="both"/>
        <w:rPr>
          <w:rFonts w:cstheme="minorHAnsi"/>
        </w:rPr>
      </w:pPr>
    </w:p>
    <w:p w:rsidR="00760679" w:rsidRPr="0086377B" w:rsidRDefault="00760679" w:rsidP="00760679">
      <w:pPr>
        <w:pStyle w:val="Paragraphedeliste"/>
        <w:numPr>
          <w:ilvl w:val="0"/>
          <w:numId w:val="9"/>
        </w:numPr>
        <w:shd w:val="clear" w:color="auto" w:fill="E7E6E6" w:themeFill="background2"/>
        <w:spacing w:after="0" w:line="276" w:lineRule="auto"/>
        <w:ind w:left="0"/>
        <w:jc w:val="both"/>
        <w:rPr>
          <w:rFonts w:cstheme="minorHAnsi"/>
          <w:b/>
          <w:i/>
        </w:rPr>
      </w:pPr>
      <w:r w:rsidRPr="0086377B">
        <w:rPr>
          <w:rFonts w:cstheme="minorHAnsi"/>
          <w:b/>
          <w:i/>
        </w:rPr>
        <w:t>Le calendrier de l’élaboration du Rapport ITIE-RDC 2015 est adopté.</w:t>
      </w:r>
    </w:p>
    <w:p w:rsidR="00760679" w:rsidRDefault="00760679" w:rsidP="00760679">
      <w:pPr>
        <w:pStyle w:val="Paragraphedeliste"/>
        <w:numPr>
          <w:ilvl w:val="0"/>
          <w:numId w:val="9"/>
        </w:numPr>
        <w:shd w:val="clear" w:color="auto" w:fill="E7E6E6" w:themeFill="background2"/>
        <w:spacing w:after="0" w:line="276" w:lineRule="auto"/>
        <w:ind w:left="0"/>
        <w:jc w:val="both"/>
        <w:rPr>
          <w:rFonts w:cstheme="minorHAnsi"/>
          <w:b/>
          <w:i/>
        </w:rPr>
      </w:pPr>
      <w:r w:rsidRPr="0086377B">
        <w:rPr>
          <w:rFonts w:cstheme="minorHAnsi"/>
          <w:b/>
          <w:i/>
        </w:rPr>
        <w:t xml:space="preserve">Il est demandé au ST ITIE de faire </w:t>
      </w:r>
      <w:proofErr w:type="spellStart"/>
      <w:r w:rsidRPr="0086377B">
        <w:rPr>
          <w:rFonts w:cstheme="minorHAnsi"/>
          <w:b/>
          <w:i/>
        </w:rPr>
        <w:t>régulièrementun</w:t>
      </w:r>
      <w:proofErr w:type="spellEnd"/>
      <w:r w:rsidRPr="0086377B">
        <w:rPr>
          <w:rFonts w:cstheme="minorHAnsi"/>
          <w:b/>
          <w:i/>
        </w:rPr>
        <w:t xml:space="preserve"> point de situation au C.E sur l’élaboration du Rapport ITIE-RDC 2015.</w:t>
      </w:r>
    </w:p>
    <w:p w:rsidR="00760679" w:rsidRPr="0086377B" w:rsidRDefault="00760679" w:rsidP="00760679">
      <w:pPr>
        <w:pStyle w:val="Paragraphedeliste"/>
        <w:spacing w:after="0"/>
        <w:ind w:left="0"/>
        <w:jc w:val="both"/>
        <w:rPr>
          <w:rFonts w:cstheme="minorHAnsi"/>
          <w:i/>
        </w:rPr>
      </w:pPr>
    </w:p>
    <w:p w:rsidR="00760679" w:rsidRPr="0086377B" w:rsidRDefault="00760679" w:rsidP="00760679">
      <w:pPr>
        <w:pStyle w:val="Paragraphedeliste"/>
        <w:numPr>
          <w:ilvl w:val="0"/>
          <w:numId w:val="7"/>
        </w:numPr>
        <w:spacing w:after="0" w:line="276" w:lineRule="auto"/>
        <w:ind w:left="0"/>
        <w:jc w:val="both"/>
        <w:rPr>
          <w:rFonts w:cstheme="minorHAnsi"/>
          <w:b/>
          <w:i/>
          <w:color w:val="00B0F0"/>
        </w:rPr>
      </w:pPr>
      <w:r w:rsidRPr="0086377B">
        <w:rPr>
          <w:rFonts w:cstheme="minorHAnsi"/>
          <w:b/>
          <w:i/>
          <w:color w:val="00B0F0"/>
        </w:rPr>
        <w:t xml:space="preserve">AUDITION ET ADOPTION DU RAPPORT DE LA COMMISSION CHARGEE DE LA MISE A JOUR DES TEXTES DE GOUVERNANCE. </w:t>
      </w:r>
    </w:p>
    <w:p w:rsidR="00760679" w:rsidRPr="0086377B" w:rsidRDefault="00760679" w:rsidP="00760679">
      <w:pPr>
        <w:pStyle w:val="Paragraphedeliste"/>
        <w:spacing w:after="0"/>
        <w:ind w:left="0"/>
        <w:jc w:val="both"/>
        <w:rPr>
          <w:rFonts w:cstheme="minorHAnsi"/>
          <w:b/>
          <w:i/>
          <w:color w:val="00B0F0"/>
        </w:rPr>
      </w:pPr>
    </w:p>
    <w:p w:rsidR="00760679" w:rsidRPr="0086377B" w:rsidRDefault="00760679" w:rsidP="00760679">
      <w:pPr>
        <w:pStyle w:val="Paragraphedeliste"/>
        <w:numPr>
          <w:ilvl w:val="0"/>
          <w:numId w:val="16"/>
        </w:numPr>
        <w:spacing w:after="0" w:line="276" w:lineRule="auto"/>
        <w:ind w:left="0"/>
        <w:jc w:val="both"/>
        <w:rPr>
          <w:rFonts w:cstheme="minorHAnsi"/>
          <w:b/>
          <w:i/>
          <w:color w:val="00B0F0"/>
        </w:rPr>
      </w:pPr>
      <w:r w:rsidRPr="0086377B">
        <w:rPr>
          <w:rFonts w:cstheme="minorHAnsi"/>
          <w:b/>
          <w:i/>
          <w:color w:val="00B0F0"/>
        </w:rPr>
        <w:t>Exposé</w:t>
      </w:r>
    </w:p>
    <w:p w:rsidR="00760679" w:rsidRPr="0086377B" w:rsidRDefault="00760679" w:rsidP="00760679">
      <w:pPr>
        <w:spacing w:after="0"/>
        <w:jc w:val="both"/>
        <w:rPr>
          <w:rFonts w:cstheme="minorHAnsi"/>
          <w:color w:val="000000" w:themeColor="text1"/>
        </w:rPr>
      </w:pPr>
      <w:proofErr w:type="spellStart"/>
      <w:r w:rsidRPr="0086377B">
        <w:rPr>
          <w:rFonts w:cstheme="minorHAnsi"/>
          <w:color w:val="000000" w:themeColor="text1"/>
        </w:rPr>
        <w:t>Leprésident</w:t>
      </w:r>
      <w:proofErr w:type="spellEnd"/>
      <w:r w:rsidRPr="0086377B">
        <w:rPr>
          <w:rFonts w:cstheme="minorHAnsi"/>
          <w:color w:val="000000" w:themeColor="text1"/>
        </w:rPr>
        <w:t xml:space="preserve"> demande au CN d’introduire ce point avant que Monsieur Firmin Koto, de la Commission, prenne  la parole. le CN rappelle que Jacques Bakulu du collège Société civile, qui est empêché, a fait parvenir deux correspondances au président lui proposant de reporter l’examen de ce point du fait que le rapport de la Commission n’avait pas été distribué dans le temps réglementaire et aussi  que le </w:t>
      </w:r>
      <w:r w:rsidRPr="0086377B">
        <w:rPr>
          <w:rFonts w:cstheme="minorHAnsi"/>
          <w:color w:val="000000" w:themeColor="text1"/>
        </w:rPr>
        <w:lastRenderedPageBreak/>
        <w:t>C.E n’avait pas défini et adopté  des termes de référence de la Commission. Les membres ne se sont pas prononcés  sur cette position.</w:t>
      </w:r>
    </w:p>
    <w:p w:rsidR="00760679" w:rsidRPr="0086377B" w:rsidRDefault="00760679" w:rsidP="00760679">
      <w:pPr>
        <w:spacing w:after="0"/>
        <w:jc w:val="both"/>
        <w:rPr>
          <w:rFonts w:cstheme="minorHAnsi"/>
          <w:color w:val="000000" w:themeColor="text1"/>
        </w:rPr>
      </w:pPr>
    </w:p>
    <w:p w:rsidR="00760679" w:rsidRPr="0086377B" w:rsidRDefault="00760679" w:rsidP="00760679">
      <w:pPr>
        <w:spacing w:after="0"/>
        <w:jc w:val="both"/>
        <w:rPr>
          <w:rFonts w:cstheme="minorHAnsi"/>
          <w:color w:val="000000" w:themeColor="text1"/>
        </w:rPr>
      </w:pPr>
      <w:r w:rsidRPr="0086377B">
        <w:rPr>
          <w:rFonts w:cstheme="minorHAnsi"/>
          <w:color w:val="000000" w:themeColor="text1"/>
        </w:rPr>
        <w:t xml:space="preserve">Le président accorde la parole à Monsieur Firmin Koto qui présente les membres de la Commission et dit que le </w:t>
      </w:r>
      <w:proofErr w:type="spellStart"/>
      <w:r w:rsidRPr="0086377B">
        <w:rPr>
          <w:rFonts w:cstheme="minorHAnsi"/>
          <w:color w:val="000000" w:themeColor="text1"/>
        </w:rPr>
        <w:t>draft</w:t>
      </w:r>
      <w:proofErr w:type="spellEnd"/>
      <w:r w:rsidRPr="0086377B">
        <w:rPr>
          <w:rFonts w:cstheme="minorHAnsi"/>
          <w:color w:val="000000" w:themeColor="text1"/>
        </w:rPr>
        <w:t xml:space="preserve"> qui sera présenté par Mme Mbala de la même Commission, est un premier travail qui est une revue des textes contenant une proposition des options à soumettre au CE pour discussion à l’issue de laquelle  les options levées serviront de fondation pour élaborer un texte définitif à lui soumettre pour adoption. Mme Mbala précise que  la Commission s’est réunie trois fois et a produit  le </w:t>
      </w:r>
      <w:proofErr w:type="spellStart"/>
      <w:r w:rsidRPr="0086377B">
        <w:rPr>
          <w:rFonts w:cstheme="minorHAnsi"/>
          <w:color w:val="000000" w:themeColor="text1"/>
        </w:rPr>
        <w:t>draft</w:t>
      </w:r>
      <w:proofErr w:type="spellEnd"/>
      <w:r w:rsidRPr="0086377B">
        <w:rPr>
          <w:rFonts w:cstheme="minorHAnsi"/>
          <w:color w:val="000000" w:themeColor="text1"/>
        </w:rPr>
        <w:t xml:space="preserve">  contenant la proposition des options résumées qu’elle présente en  dix points : </w:t>
      </w:r>
    </w:p>
    <w:p w:rsidR="00760679" w:rsidRPr="0086377B" w:rsidRDefault="00760679" w:rsidP="00760679">
      <w:pPr>
        <w:pStyle w:val="Paragraphedeliste"/>
        <w:numPr>
          <w:ilvl w:val="0"/>
          <w:numId w:val="10"/>
        </w:numPr>
        <w:spacing w:after="0" w:line="276" w:lineRule="auto"/>
        <w:ind w:left="0" w:firstLine="0"/>
        <w:jc w:val="both"/>
        <w:rPr>
          <w:rFonts w:cstheme="minorHAnsi"/>
          <w:color w:val="000000" w:themeColor="text1"/>
        </w:rPr>
        <w:sectPr w:rsidR="00760679" w:rsidRPr="0086377B" w:rsidSect="008C3D42">
          <w:headerReference w:type="default" r:id="rId7"/>
          <w:footerReference w:type="default" r:id="rId8"/>
          <w:pgSz w:w="11906" w:h="16838"/>
          <w:pgMar w:top="1417" w:right="1417" w:bottom="1417" w:left="1417" w:header="708" w:footer="708" w:gutter="0"/>
          <w:pgNumType w:start="0"/>
          <w:cols w:space="708"/>
          <w:docGrid w:linePitch="360"/>
        </w:sectPr>
      </w:pPr>
    </w:p>
    <w:p w:rsidR="00760679" w:rsidRPr="0086377B" w:rsidRDefault="00760679" w:rsidP="00760679">
      <w:pPr>
        <w:pStyle w:val="Paragraphedeliste"/>
        <w:numPr>
          <w:ilvl w:val="0"/>
          <w:numId w:val="10"/>
        </w:numPr>
        <w:spacing w:after="0" w:line="276" w:lineRule="auto"/>
        <w:ind w:left="0" w:firstLine="0"/>
        <w:jc w:val="both"/>
        <w:rPr>
          <w:rFonts w:cstheme="minorHAnsi"/>
          <w:color w:val="000000" w:themeColor="text1"/>
        </w:rPr>
      </w:pPr>
      <w:r w:rsidRPr="0086377B">
        <w:rPr>
          <w:rFonts w:cstheme="minorHAnsi"/>
          <w:color w:val="000000" w:themeColor="text1"/>
        </w:rPr>
        <w:lastRenderedPageBreak/>
        <w:t>Exposé de motif</w:t>
      </w:r>
    </w:p>
    <w:p w:rsidR="00760679" w:rsidRPr="0086377B" w:rsidRDefault="00760679" w:rsidP="00760679">
      <w:pPr>
        <w:pStyle w:val="Paragraphedeliste"/>
        <w:numPr>
          <w:ilvl w:val="0"/>
          <w:numId w:val="10"/>
        </w:numPr>
        <w:spacing w:after="0" w:line="276" w:lineRule="auto"/>
        <w:ind w:left="0" w:firstLine="0"/>
        <w:jc w:val="both"/>
        <w:rPr>
          <w:rFonts w:cstheme="minorHAnsi"/>
          <w:color w:val="000000" w:themeColor="text1"/>
        </w:rPr>
      </w:pPr>
      <w:r w:rsidRPr="0086377B">
        <w:rPr>
          <w:rFonts w:cstheme="minorHAnsi"/>
          <w:color w:val="000000" w:themeColor="text1"/>
        </w:rPr>
        <w:t xml:space="preserve">Nature juridique </w:t>
      </w:r>
    </w:p>
    <w:p w:rsidR="00760679" w:rsidRPr="0086377B" w:rsidRDefault="00760679" w:rsidP="00760679">
      <w:pPr>
        <w:pStyle w:val="Paragraphedeliste"/>
        <w:numPr>
          <w:ilvl w:val="0"/>
          <w:numId w:val="10"/>
        </w:numPr>
        <w:spacing w:after="0" w:line="276" w:lineRule="auto"/>
        <w:ind w:left="0" w:firstLine="0"/>
        <w:jc w:val="both"/>
        <w:rPr>
          <w:rFonts w:cstheme="minorHAnsi"/>
          <w:color w:val="000000" w:themeColor="text1"/>
        </w:rPr>
      </w:pPr>
      <w:r w:rsidRPr="0086377B">
        <w:rPr>
          <w:rFonts w:cstheme="minorHAnsi"/>
          <w:color w:val="000000" w:themeColor="text1"/>
        </w:rPr>
        <w:t>Dénomination</w:t>
      </w:r>
    </w:p>
    <w:p w:rsidR="00760679" w:rsidRPr="0086377B" w:rsidRDefault="00760679" w:rsidP="00760679">
      <w:pPr>
        <w:pStyle w:val="Paragraphedeliste"/>
        <w:numPr>
          <w:ilvl w:val="0"/>
          <w:numId w:val="10"/>
        </w:numPr>
        <w:spacing w:after="0" w:line="276" w:lineRule="auto"/>
        <w:ind w:left="0" w:firstLine="0"/>
        <w:jc w:val="both"/>
        <w:rPr>
          <w:rFonts w:cstheme="minorHAnsi"/>
          <w:color w:val="000000" w:themeColor="text1"/>
        </w:rPr>
      </w:pPr>
      <w:r w:rsidRPr="0086377B">
        <w:rPr>
          <w:rFonts w:cstheme="minorHAnsi"/>
          <w:color w:val="000000" w:themeColor="text1"/>
        </w:rPr>
        <w:t>Définition de l’ITIE –RDC</w:t>
      </w:r>
    </w:p>
    <w:p w:rsidR="00760679" w:rsidRPr="0086377B" w:rsidRDefault="00760679" w:rsidP="00760679">
      <w:pPr>
        <w:pStyle w:val="Paragraphedeliste"/>
        <w:numPr>
          <w:ilvl w:val="0"/>
          <w:numId w:val="10"/>
        </w:numPr>
        <w:spacing w:after="0" w:line="276" w:lineRule="auto"/>
        <w:ind w:left="0" w:firstLine="0"/>
        <w:jc w:val="both"/>
        <w:rPr>
          <w:rFonts w:cstheme="minorHAnsi"/>
          <w:color w:val="000000" w:themeColor="text1"/>
        </w:rPr>
      </w:pPr>
      <w:r w:rsidRPr="0086377B">
        <w:rPr>
          <w:rFonts w:cstheme="minorHAnsi"/>
          <w:color w:val="000000" w:themeColor="text1"/>
        </w:rPr>
        <w:t xml:space="preserve">Objet </w:t>
      </w:r>
    </w:p>
    <w:p w:rsidR="00760679" w:rsidRPr="0086377B" w:rsidRDefault="00760679" w:rsidP="00760679">
      <w:pPr>
        <w:pStyle w:val="Paragraphedeliste"/>
        <w:numPr>
          <w:ilvl w:val="0"/>
          <w:numId w:val="10"/>
        </w:numPr>
        <w:spacing w:after="0" w:line="276" w:lineRule="auto"/>
        <w:ind w:left="0" w:firstLine="0"/>
        <w:jc w:val="both"/>
        <w:rPr>
          <w:rFonts w:cstheme="minorHAnsi"/>
          <w:color w:val="000000" w:themeColor="text1"/>
        </w:rPr>
      </w:pPr>
      <w:r w:rsidRPr="0086377B">
        <w:rPr>
          <w:rFonts w:cstheme="minorHAnsi"/>
          <w:color w:val="000000" w:themeColor="text1"/>
        </w:rPr>
        <w:t xml:space="preserve">Composition </w:t>
      </w:r>
    </w:p>
    <w:p w:rsidR="00760679" w:rsidRPr="0086377B" w:rsidRDefault="00760679" w:rsidP="00760679">
      <w:pPr>
        <w:pStyle w:val="Paragraphedeliste"/>
        <w:numPr>
          <w:ilvl w:val="0"/>
          <w:numId w:val="10"/>
        </w:numPr>
        <w:spacing w:after="0" w:line="276" w:lineRule="auto"/>
        <w:ind w:left="0" w:firstLine="0"/>
        <w:jc w:val="both"/>
        <w:rPr>
          <w:rFonts w:cstheme="minorHAnsi"/>
          <w:color w:val="000000" w:themeColor="text1"/>
        </w:rPr>
      </w:pPr>
      <w:r w:rsidRPr="0086377B">
        <w:rPr>
          <w:rFonts w:cstheme="minorHAnsi"/>
          <w:color w:val="000000" w:themeColor="text1"/>
        </w:rPr>
        <w:lastRenderedPageBreak/>
        <w:t xml:space="preserve">Composition du ST </w:t>
      </w:r>
    </w:p>
    <w:p w:rsidR="00760679" w:rsidRPr="0086377B" w:rsidRDefault="00760679" w:rsidP="00760679">
      <w:pPr>
        <w:pStyle w:val="Paragraphedeliste"/>
        <w:numPr>
          <w:ilvl w:val="0"/>
          <w:numId w:val="10"/>
        </w:numPr>
        <w:spacing w:after="0" w:line="276" w:lineRule="auto"/>
        <w:ind w:left="0" w:firstLine="0"/>
        <w:jc w:val="both"/>
        <w:rPr>
          <w:rFonts w:cstheme="minorHAnsi"/>
          <w:color w:val="000000" w:themeColor="text1"/>
        </w:rPr>
      </w:pPr>
      <w:r w:rsidRPr="0086377B">
        <w:rPr>
          <w:rFonts w:cstheme="minorHAnsi"/>
          <w:color w:val="000000" w:themeColor="text1"/>
        </w:rPr>
        <w:t>Code de bonne conduite</w:t>
      </w:r>
    </w:p>
    <w:p w:rsidR="00760679" w:rsidRPr="0086377B" w:rsidRDefault="00760679" w:rsidP="00760679">
      <w:pPr>
        <w:pStyle w:val="Paragraphedeliste"/>
        <w:numPr>
          <w:ilvl w:val="0"/>
          <w:numId w:val="10"/>
        </w:numPr>
        <w:spacing w:after="0" w:line="276" w:lineRule="auto"/>
        <w:ind w:left="0" w:firstLine="0"/>
        <w:jc w:val="both"/>
        <w:rPr>
          <w:rFonts w:cstheme="minorHAnsi"/>
          <w:color w:val="000000" w:themeColor="text1"/>
        </w:rPr>
      </w:pPr>
      <w:r w:rsidRPr="0086377B">
        <w:rPr>
          <w:rFonts w:cstheme="minorHAnsi"/>
          <w:color w:val="000000" w:themeColor="text1"/>
        </w:rPr>
        <w:t xml:space="preserve">Patrimoine, finances, tutelle et </w:t>
      </w:r>
    </w:p>
    <w:p w:rsidR="00760679" w:rsidRPr="0086377B" w:rsidRDefault="00760679" w:rsidP="00760679">
      <w:pPr>
        <w:pStyle w:val="Paragraphedeliste"/>
        <w:spacing w:after="0"/>
        <w:ind w:left="0"/>
        <w:jc w:val="both"/>
        <w:rPr>
          <w:rFonts w:cstheme="minorHAnsi"/>
          <w:color w:val="000000" w:themeColor="text1"/>
        </w:rPr>
      </w:pPr>
      <w:proofErr w:type="gramStart"/>
      <w:r w:rsidRPr="0086377B">
        <w:rPr>
          <w:rFonts w:cstheme="minorHAnsi"/>
          <w:color w:val="000000" w:themeColor="text1"/>
        </w:rPr>
        <w:t>personnel</w:t>
      </w:r>
      <w:proofErr w:type="gramEnd"/>
    </w:p>
    <w:p w:rsidR="00760679" w:rsidRPr="0086377B" w:rsidRDefault="00760679" w:rsidP="00760679">
      <w:pPr>
        <w:pStyle w:val="Paragraphedeliste"/>
        <w:numPr>
          <w:ilvl w:val="0"/>
          <w:numId w:val="10"/>
        </w:numPr>
        <w:spacing w:after="0" w:line="276" w:lineRule="auto"/>
        <w:ind w:left="0" w:firstLine="0"/>
        <w:jc w:val="both"/>
        <w:rPr>
          <w:rFonts w:cstheme="minorHAnsi"/>
          <w:color w:val="000000" w:themeColor="text1"/>
        </w:rPr>
      </w:pPr>
      <w:r w:rsidRPr="0086377B">
        <w:rPr>
          <w:rFonts w:cstheme="minorHAnsi"/>
          <w:color w:val="000000" w:themeColor="text1"/>
        </w:rPr>
        <w:t>Articles du Décret impactés</w:t>
      </w:r>
    </w:p>
    <w:p w:rsidR="00760679" w:rsidRPr="0086377B" w:rsidRDefault="00760679" w:rsidP="00760679">
      <w:pPr>
        <w:pStyle w:val="Paragraphedeliste"/>
        <w:spacing w:after="0"/>
        <w:ind w:left="0"/>
        <w:jc w:val="both"/>
        <w:rPr>
          <w:rFonts w:cstheme="minorHAnsi"/>
          <w:color w:val="000000" w:themeColor="text1"/>
        </w:rPr>
        <w:sectPr w:rsidR="00760679" w:rsidRPr="0086377B" w:rsidSect="00123543">
          <w:type w:val="continuous"/>
          <w:pgSz w:w="11906" w:h="16838"/>
          <w:pgMar w:top="1417" w:right="1417" w:bottom="1417" w:left="1417" w:header="708" w:footer="708" w:gutter="0"/>
          <w:cols w:num="2" w:space="708"/>
          <w:docGrid w:linePitch="360"/>
        </w:sectPr>
      </w:pPr>
    </w:p>
    <w:p w:rsidR="00760679" w:rsidRPr="0086377B" w:rsidRDefault="00760679" w:rsidP="00760679">
      <w:pPr>
        <w:pStyle w:val="Paragraphedeliste"/>
        <w:spacing w:after="0"/>
        <w:ind w:left="0"/>
        <w:jc w:val="both"/>
        <w:rPr>
          <w:rFonts w:cstheme="minorHAnsi"/>
          <w:color w:val="000000" w:themeColor="text1"/>
        </w:rPr>
      </w:pPr>
    </w:p>
    <w:p w:rsidR="00760679" w:rsidRPr="0086377B" w:rsidRDefault="00760679" w:rsidP="00760679">
      <w:pPr>
        <w:pStyle w:val="Paragraphedeliste"/>
        <w:numPr>
          <w:ilvl w:val="0"/>
          <w:numId w:val="8"/>
        </w:numPr>
        <w:spacing w:after="0" w:line="276" w:lineRule="auto"/>
        <w:ind w:left="0"/>
        <w:jc w:val="both"/>
        <w:rPr>
          <w:rFonts w:cstheme="minorHAnsi"/>
          <w:i/>
          <w:color w:val="00B0F0"/>
        </w:rPr>
      </w:pPr>
      <w:r w:rsidRPr="0086377B">
        <w:rPr>
          <w:rFonts w:cstheme="minorHAnsi"/>
          <w:i/>
          <w:color w:val="00B0F0"/>
        </w:rPr>
        <w:t>Débat</w:t>
      </w:r>
    </w:p>
    <w:p w:rsidR="00760679" w:rsidRPr="0086377B" w:rsidRDefault="00760679" w:rsidP="00760679">
      <w:pPr>
        <w:pStyle w:val="Paragraphedeliste"/>
        <w:spacing w:after="0"/>
        <w:ind w:left="0"/>
        <w:jc w:val="both"/>
        <w:rPr>
          <w:rFonts w:cstheme="minorHAnsi"/>
        </w:rPr>
      </w:pPr>
      <w:r w:rsidRPr="0086377B">
        <w:rPr>
          <w:rFonts w:cstheme="minorHAnsi"/>
        </w:rPr>
        <w:t xml:space="preserve">Jean  Claude </w:t>
      </w:r>
      <w:proofErr w:type="spellStart"/>
      <w:r w:rsidRPr="0086377B">
        <w:rPr>
          <w:rFonts w:cstheme="minorHAnsi"/>
        </w:rPr>
        <w:t>Katende</w:t>
      </w:r>
      <w:proofErr w:type="spellEnd"/>
      <w:r w:rsidRPr="0086377B">
        <w:rPr>
          <w:rFonts w:cstheme="minorHAnsi"/>
        </w:rPr>
        <w:t xml:space="preserve"> du collège Société civile constate que le document présenté par la Commission  n’a pas été distribué et n’a même pas circulé à temps comme l’exige le </w:t>
      </w:r>
      <w:proofErr w:type="spellStart"/>
      <w:r w:rsidRPr="0086377B">
        <w:rPr>
          <w:rFonts w:cstheme="minorHAnsi"/>
        </w:rPr>
        <w:t>Règlementintérieuret</w:t>
      </w:r>
      <w:proofErr w:type="spellEnd"/>
      <w:r w:rsidRPr="0086377B">
        <w:rPr>
          <w:rFonts w:cstheme="minorHAnsi"/>
        </w:rPr>
        <w:t xml:space="preserve"> demande en conséquence sa </w:t>
      </w:r>
      <w:proofErr w:type="spellStart"/>
      <w:r w:rsidRPr="0086377B">
        <w:rPr>
          <w:rFonts w:cstheme="minorHAnsi"/>
        </w:rPr>
        <w:t>disponibilisationpréalable</w:t>
      </w:r>
      <w:proofErr w:type="spellEnd"/>
      <w:r w:rsidRPr="0086377B">
        <w:rPr>
          <w:rFonts w:cstheme="minorHAnsi"/>
        </w:rPr>
        <w:t>, le report de ce point et plus de temps pour  consulter la base et aussi  permettre aux membres de l’approfondir  et de l’enrichir.</w:t>
      </w:r>
    </w:p>
    <w:p w:rsidR="00760679" w:rsidRPr="0086377B" w:rsidRDefault="00760679" w:rsidP="00760679">
      <w:pPr>
        <w:pStyle w:val="Paragraphedeliste"/>
        <w:spacing w:after="0"/>
        <w:ind w:left="0"/>
        <w:jc w:val="both"/>
        <w:rPr>
          <w:rFonts w:cstheme="minorHAnsi"/>
        </w:rPr>
      </w:pPr>
      <w:proofErr w:type="spellStart"/>
      <w:r w:rsidRPr="0086377B">
        <w:rPr>
          <w:rFonts w:cstheme="minorHAnsi"/>
        </w:rPr>
        <w:t>Kasongo</w:t>
      </w:r>
      <w:proofErr w:type="spellEnd"/>
      <w:r w:rsidRPr="0086377B">
        <w:rPr>
          <w:rFonts w:cstheme="minorHAnsi"/>
        </w:rPr>
        <w:t xml:space="preserve"> Bin </w:t>
      </w:r>
      <w:proofErr w:type="spellStart"/>
      <w:r w:rsidRPr="0086377B">
        <w:rPr>
          <w:rFonts w:cstheme="minorHAnsi"/>
        </w:rPr>
        <w:t>Nassor</w:t>
      </w:r>
      <w:proofErr w:type="spellEnd"/>
      <w:r w:rsidRPr="0086377B">
        <w:rPr>
          <w:rFonts w:cstheme="minorHAnsi"/>
        </w:rPr>
        <w:t xml:space="preserve"> du collège entreprise estime que quand bien même le document n’a pas circulé il faut l’examiner, s’accorder point par point et dégager un consensus d’ensemble sur le texte.  Robert </w:t>
      </w:r>
      <w:proofErr w:type="spellStart"/>
      <w:r w:rsidRPr="0086377B">
        <w:rPr>
          <w:rFonts w:cstheme="minorHAnsi"/>
        </w:rPr>
        <w:t>Munganga</w:t>
      </w:r>
      <w:proofErr w:type="spellEnd"/>
      <w:r w:rsidRPr="0086377B">
        <w:rPr>
          <w:rFonts w:cstheme="minorHAnsi"/>
        </w:rPr>
        <w:t xml:space="preserve"> du même collège  dit que le document ayant été découvert dans la salle, il est difficile de  l’examiner séance tenante et propose qu’il soit renvoyé aux composantes pour analyse et amendement.</w:t>
      </w:r>
    </w:p>
    <w:p w:rsidR="00760679" w:rsidRPr="0086377B" w:rsidRDefault="00760679" w:rsidP="00760679">
      <w:pPr>
        <w:pStyle w:val="Paragraphedeliste"/>
        <w:spacing w:after="0"/>
        <w:ind w:left="0"/>
        <w:jc w:val="both"/>
        <w:rPr>
          <w:rFonts w:cstheme="minorHAnsi"/>
        </w:rPr>
      </w:pPr>
      <w:r w:rsidRPr="0086377B">
        <w:rPr>
          <w:rFonts w:cstheme="minorHAnsi"/>
        </w:rPr>
        <w:t xml:space="preserve">Le président propose que le texte soit distribué  à chaque collège et qu’un temps soit accordé pour l’analyse et la </w:t>
      </w:r>
      <w:proofErr w:type="spellStart"/>
      <w:r w:rsidRPr="0086377B">
        <w:rPr>
          <w:rFonts w:cstheme="minorHAnsi"/>
        </w:rPr>
        <w:t>transmissiondes</w:t>
      </w:r>
      <w:proofErr w:type="spellEnd"/>
      <w:r w:rsidRPr="0086377B">
        <w:rPr>
          <w:rFonts w:cstheme="minorHAnsi"/>
        </w:rPr>
        <w:t xml:space="preserve"> observations par écrit. Il insiste que la Commission devra reprendre tous les amendements reçus. Son Excellence Albert Mpeti du collège Gouvernement soutient la proposition du président et propose que l’on détermine la date limite pour recevoir les amendements.</w:t>
      </w:r>
    </w:p>
    <w:p w:rsidR="00760679" w:rsidRPr="0086377B" w:rsidRDefault="00760679" w:rsidP="00760679">
      <w:pPr>
        <w:pStyle w:val="Paragraphedeliste"/>
        <w:spacing w:after="0"/>
        <w:ind w:left="0"/>
        <w:jc w:val="both"/>
        <w:rPr>
          <w:rFonts w:cstheme="minorHAnsi"/>
        </w:rPr>
      </w:pPr>
      <w:r w:rsidRPr="0086377B">
        <w:rPr>
          <w:rFonts w:cstheme="minorHAnsi"/>
        </w:rPr>
        <w:t>Les membres s’accordent sur sept jours, c'est-à-dire le vendredi 23 septembre 2016 comme date limite de transmission des amendements  à la Commission.</w:t>
      </w:r>
    </w:p>
    <w:p w:rsidR="00760679" w:rsidRPr="0086377B" w:rsidRDefault="00760679" w:rsidP="00760679">
      <w:pPr>
        <w:pStyle w:val="Paragraphedeliste"/>
        <w:spacing w:after="0"/>
        <w:ind w:left="0"/>
        <w:jc w:val="both"/>
        <w:rPr>
          <w:rFonts w:cstheme="minorHAnsi"/>
        </w:rPr>
      </w:pPr>
    </w:p>
    <w:p w:rsidR="00760679" w:rsidRPr="0086377B" w:rsidRDefault="00760679" w:rsidP="00760679">
      <w:pPr>
        <w:pStyle w:val="Paragraphedeliste"/>
        <w:numPr>
          <w:ilvl w:val="0"/>
          <w:numId w:val="8"/>
        </w:numPr>
        <w:spacing w:after="0" w:line="276" w:lineRule="auto"/>
        <w:ind w:left="0"/>
        <w:jc w:val="both"/>
        <w:rPr>
          <w:rFonts w:cstheme="minorHAnsi"/>
          <w:color w:val="00B0F0"/>
        </w:rPr>
      </w:pPr>
      <w:r w:rsidRPr="0086377B">
        <w:rPr>
          <w:rFonts w:cstheme="minorHAnsi"/>
          <w:color w:val="00B0F0"/>
        </w:rPr>
        <w:t>Délibération</w:t>
      </w:r>
    </w:p>
    <w:p w:rsidR="00760679" w:rsidRPr="0086377B" w:rsidRDefault="00760679" w:rsidP="00760679">
      <w:pPr>
        <w:pStyle w:val="Paragraphedeliste"/>
        <w:shd w:val="clear" w:color="auto" w:fill="E7E6E6" w:themeFill="background2"/>
        <w:spacing w:after="0"/>
        <w:ind w:left="0"/>
        <w:jc w:val="both"/>
        <w:rPr>
          <w:rFonts w:cstheme="minorHAnsi"/>
          <w:i/>
        </w:rPr>
      </w:pPr>
      <w:r w:rsidRPr="0086377B">
        <w:rPr>
          <w:rFonts w:cstheme="minorHAnsi"/>
          <w:b/>
          <w:i/>
        </w:rPr>
        <w:t>Il est demandé à la Commission de transmettre le document aux collèges et d’enregistrer tous les amendements  dans les limites de  la date  fixée ci-dessus</w:t>
      </w:r>
      <w:r w:rsidRPr="0086377B">
        <w:rPr>
          <w:rFonts w:cstheme="minorHAnsi"/>
          <w:i/>
        </w:rPr>
        <w:t>.</w:t>
      </w:r>
    </w:p>
    <w:p w:rsidR="00760679" w:rsidRPr="0086377B" w:rsidRDefault="00760679" w:rsidP="00760679">
      <w:pPr>
        <w:pStyle w:val="Paragraphedeliste"/>
        <w:spacing w:after="0"/>
        <w:ind w:left="0"/>
        <w:jc w:val="both"/>
        <w:rPr>
          <w:rFonts w:cstheme="minorHAnsi"/>
        </w:rPr>
      </w:pPr>
    </w:p>
    <w:p w:rsidR="00760679" w:rsidRPr="0086377B" w:rsidRDefault="00760679" w:rsidP="00760679">
      <w:pPr>
        <w:pStyle w:val="Paragraphedeliste"/>
        <w:spacing w:after="0"/>
        <w:ind w:left="0"/>
        <w:jc w:val="both"/>
        <w:rPr>
          <w:rFonts w:cstheme="minorHAnsi"/>
          <w:b/>
          <w:color w:val="00B0F0"/>
          <w:u w:val="single"/>
        </w:rPr>
      </w:pPr>
      <w:r w:rsidRPr="0086377B">
        <w:rPr>
          <w:rFonts w:cstheme="minorHAnsi"/>
          <w:b/>
          <w:color w:val="00B0F0"/>
          <w:u w:val="single"/>
        </w:rPr>
        <w:t>3) DIVERS</w:t>
      </w:r>
    </w:p>
    <w:p w:rsidR="00760679" w:rsidRPr="0086377B" w:rsidRDefault="00760679" w:rsidP="00760679">
      <w:pPr>
        <w:pStyle w:val="Paragraphedeliste"/>
        <w:spacing w:after="0"/>
        <w:ind w:left="0"/>
        <w:jc w:val="both"/>
        <w:rPr>
          <w:rFonts w:cstheme="minorHAnsi"/>
          <w:b/>
          <w:color w:val="00B0F0"/>
          <w:u w:val="single"/>
        </w:rPr>
      </w:pPr>
      <w:r w:rsidRPr="0086377B">
        <w:rPr>
          <w:rFonts w:cstheme="minorHAnsi"/>
          <w:b/>
          <w:color w:val="00B0F0"/>
          <w:u w:val="single"/>
        </w:rPr>
        <w:t>3.1. DEBAT SUR LA GOUVERNANCE DU COMITE NATIONAL DE L’ITIE-RDC</w:t>
      </w:r>
    </w:p>
    <w:p w:rsidR="00760679" w:rsidRPr="0086377B" w:rsidRDefault="00760679" w:rsidP="00760679">
      <w:pPr>
        <w:pStyle w:val="Paragraphedeliste"/>
        <w:spacing w:after="0"/>
        <w:ind w:left="0"/>
        <w:jc w:val="both"/>
        <w:rPr>
          <w:rFonts w:cstheme="minorHAnsi"/>
          <w:b/>
          <w:color w:val="00B0F0"/>
          <w:u w:val="single"/>
        </w:rPr>
      </w:pPr>
      <w:r w:rsidRPr="0086377B">
        <w:rPr>
          <w:rFonts w:cstheme="minorHAnsi"/>
          <w:b/>
          <w:color w:val="00B0F0"/>
          <w:u w:val="single"/>
        </w:rPr>
        <w:t>a) Exposé</w:t>
      </w:r>
    </w:p>
    <w:p w:rsidR="00760679" w:rsidRPr="0086377B" w:rsidRDefault="00760679" w:rsidP="00760679">
      <w:pPr>
        <w:pStyle w:val="Paragraphedeliste"/>
        <w:spacing w:after="0"/>
        <w:ind w:left="0"/>
        <w:jc w:val="both"/>
        <w:rPr>
          <w:rFonts w:cstheme="minorHAnsi"/>
        </w:rPr>
      </w:pPr>
      <w:r w:rsidRPr="0086377B">
        <w:rPr>
          <w:rFonts w:cstheme="minorHAnsi"/>
        </w:rPr>
        <w:t xml:space="preserve">Le président invite </w:t>
      </w:r>
      <w:proofErr w:type="spellStart"/>
      <w:r w:rsidRPr="0086377B">
        <w:rPr>
          <w:rFonts w:cstheme="minorHAnsi"/>
        </w:rPr>
        <w:t>Kasongo</w:t>
      </w:r>
      <w:proofErr w:type="spellEnd"/>
      <w:r w:rsidRPr="0086377B">
        <w:rPr>
          <w:rFonts w:cstheme="minorHAnsi"/>
        </w:rPr>
        <w:t xml:space="preserve"> Bin </w:t>
      </w:r>
      <w:proofErr w:type="spellStart"/>
      <w:r w:rsidRPr="0086377B">
        <w:rPr>
          <w:rFonts w:cstheme="minorHAnsi"/>
        </w:rPr>
        <w:t>Nassor</w:t>
      </w:r>
      <w:proofErr w:type="spellEnd"/>
      <w:r w:rsidRPr="0086377B">
        <w:rPr>
          <w:rFonts w:cstheme="minorHAnsi"/>
        </w:rPr>
        <w:t xml:space="preserve"> qui a demandé et obtenu  l’inscription de ce point à l'ordre du </w:t>
      </w:r>
      <w:proofErr w:type="spellStart"/>
      <w:r w:rsidRPr="0086377B">
        <w:rPr>
          <w:rFonts w:cstheme="minorHAnsi"/>
        </w:rPr>
        <w:t>jour</w:t>
      </w:r>
      <w:r>
        <w:rPr>
          <w:rFonts w:cstheme="minorHAnsi"/>
        </w:rPr>
        <w:t>de</w:t>
      </w:r>
      <w:proofErr w:type="spellEnd"/>
      <w:r w:rsidRPr="0086377B">
        <w:rPr>
          <w:rFonts w:cstheme="minorHAnsi"/>
        </w:rPr>
        <w:t xml:space="preserve"> prendre la </w:t>
      </w:r>
      <w:proofErr w:type="spellStart"/>
      <w:r w:rsidRPr="0086377B">
        <w:rPr>
          <w:rFonts w:cstheme="minorHAnsi"/>
        </w:rPr>
        <w:t>parole.Ce</w:t>
      </w:r>
      <w:proofErr w:type="spellEnd"/>
      <w:r w:rsidRPr="0086377B">
        <w:rPr>
          <w:rFonts w:cstheme="minorHAnsi"/>
        </w:rPr>
        <w:t xml:space="preserve"> dernier dit  qu’il se pose  lui-même la question de l’opportunité d’exposer ce point maintenant ou le faire </w:t>
      </w:r>
      <w:proofErr w:type="spellStart"/>
      <w:r w:rsidRPr="0086377B">
        <w:rPr>
          <w:rFonts w:cstheme="minorHAnsi"/>
        </w:rPr>
        <w:t>après.Il</w:t>
      </w:r>
      <w:proofErr w:type="spellEnd"/>
      <w:r w:rsidRPr="0086377B">
        <w:rPr>
          <w:rFonts w:cstheme="minorHAnsi"/>
        </w:rPr>
        <w:t xml:space="preserve"> se décide de l’exposer en disant </w:t>
      </w:r>
      <w:proofErr w:type="spellStart"/>
      <w:r w:rsidRPr="0086377B">
        <w:rPr>
          <w:rFonts w:cstheme="minorHAnsi"/>
        </w:rPr>
        <w:t>quepour</w:t>
      </w:r>
      <w:proofErr w:type="spellEnd"/>
      <w:r w:rsidRPr="0086377B">
        <w:rPr>
          <w:rFonts w:cstheme="minorHAnsi"/>
        </w:rPr>
        <w:t xml:space="preserve"> l’inscrire, il est parti, lui et quelques membres de son collège,  de l’atelier des PP pour la   mise en commun des améliorations du RAA et  du PTT organisé le 30 aout et 1</w:t>
      </w:r>
      <w:r w:rsidRPr="0086377B">
        <w:rPr>
          <w:rFonts w:cstheme="minorHAnsi"/>
          <w:vertAlign w:val="superscript"/>
        </w:rPr>
        <w:t>er</w:t>
      </w:r>
      <w:r w:rsidRPr="0086377B">
        <w:rPr>
          <w:rFonts w:cstheme="minorHAnsi"/>
        </w:rPr>
        <w:t xml:space="preserve"> septembre derniers où il  a constaté une incohérence dans les chiffres financiers du RAA et PTT soumis aux PP. Il poursuit en disant que pour rétablir l’exactitude des chiffres, le C.E devait  au préalable les  certifier  en commanditant un audit externe des comptes </w:t>
      </w:r>
      <w:r w:rsidRPr="0086377B">
        <w:rPr>
          <w:rFonts w:cstheme="minorHAnsi"/>
        </w:rPr>
        <w:lastRenderedPageBreak/>
        <w:t>du Comité National  avant d’adopter formellement le RAA et le PTT. Pour cela, il demande que le C.E lève l’option sur la possibilité d’un audit des comptes du Comité National en déterminant quand il sera fait  et qui le fera. Pour ce faire, il propose que le C.E constitue une Commission chargée de rédiger les termes de référence (TDR) pour cet audit et  exige au C.E de fixer la date de validation du  RAA et du PTT.</w:t>
      </w:r>
    </w:p>
    <w:p w:rsidR="00760679" w:rsidRPr="0086377B" w:rsidRDefault="00760679" w:rsidP="00760679">
      <w:pPr>
        <w:pStyle w:val="Paragraphedeliste"/>
        <w:spacing w:after="0"/>
        <w:ind w:left="0"/>
        <w:jc w:val="both"/>
        <w:rPr>
          <w:rFonts w:cstheme="minorHAnsi"/>
        </w:rPr>
      </w:pPr>
    </w:p>
    <w:p w:rsidR="00760679" w:rsidRPr="0086377B" w:rsidRDefault="00760679" w:rsidP="00760679">
      <w:pPr>
        <w:pStyle w:val="Paragraphedeliste"/>
        <w:spacing w:after="0"/>
        <w:ind w:left="0"/>
        <w:jc w:val="both"/>
        <w:rPr>
          <w:rFonts w:cstheme="minorHAnsi"/>
          <w:b/>
          <w:color w:val="00B0F0"/>
          <w:u w:val="single"/>
        </w:rPr>
      </w:pPr>
      <w:r w:rsidRPr="0086377B">
        <w:rPr>
          <w:rFonts w:cstheme="minorHAnsi"/>
          <w:b/>
          <w:color w:val="00B0F0"/>
          <w:u w:val="single"/>
        </w:rPr>
        <w:t xml:space="preserve">b) </w:t>
      </w:r>
      <w:r w:rsidRPr="0086377B">
        <w:rPr>
          <w:rFonts w:cstheme="minorHAnsi"/>
          <w:b/>
          <w:i/>
          <w:color w:val="00B0F0"/>
          <w:u w:val="single"/>
        </w:rPr>
        <w:t>Débat</w:t>
      </w:r>
    </w:p>
    <w:p w:rsidR="00760679" w:rsidRPr="0086377B" w:rsidRDefault="00760679" w:rsidP="00760679">
      <w:pPr>
        <w:pStyle w:val="Paragraphedeliste"/>
        <w:spacing w:before="240" w:after="0" w:line="240" w:lineRule="auto"/>
        <w:ind w:left="0"/>
        <w:jc w:val="both"/>
        <w:rPr>
          <w:rFonts w:cstheme="minorHAnsi"/>
        </w:rPr>
      </w:pPr>
      <w:r w:rsidRPr="0086377B">
        <w:rPr>
          <w:rFonts w:cstheme="minorHAnsi"/>
        </w:rPr>
        <w:t xml:space="preserve">Albert Kabuya du collège Société civile dit soutenir le principe d’audit des comptes en tant qu’exigence et une   bonne pratique de la gouvernance mais exprime une crainte au sujet de la demande de  l’audit des comptes du Comité National comme si ceux-ci n’étaient jamais audités. Dès lors, il  se pose la question de savoir si les membres analysaient les rapports d’audit qui leur sont régulièrement soumis et  rappelle que ceux-ci sont  annuellement publiés et sont disponibles sur le site de l’ITIE-RDC. Au sujet de l’atelier projeté le mardi  20 septembre, il rappelle  que cet atelier  n’a pas pour objet de se pencher sur l’audit des comptes mais  de s’assurer que le ST a intégré les remarques et les améliorations des PP issues de l’atelier du 30/08  et du 1/09/2016. Concernant la commission de rédaction des TDR pour l’audit, il regrette la propension des membres à proposer à chaque réunion la création des commissions et s’interroge sur sa nécessité  pendant cette période de vaches </w:t>
      </w:r>
      <w:proofErr w:type="spellStart"/>
      <w:r w:rsidRPr="0086377B">
        <w:rPr>
          <w:rFonts w:cstheme="minorHAnsi"/>
        </w:rPr>
        <w:t>maigres.Quant</w:t>
      </w:r>
      <w:proofErr w:type="spellEnd"/>
      <w:r w:rsidRPr="0086377B">
        <w:rPr>
          <w:rFonts w:cstheme="minorHAnsi"/>
        </w:rPr>
        <w:t xml:space="preserve"> au délai, il dit que pour la mission d’audit en tant qu’un marché public il faut lancer l’appel d’offres et respecter les délais prescrits par  la loi  de passation des marchés. Sur ces bases, il dit qu’il faut délier l’audit des comptes de l’atelier du 20 septembre et de  la validation par le C.E  du RAA 2015 et du PTT. Il conclut en conseillant les membres de placer l’audit dans une approche plutôt  constructive  que  populiste. </w:t>
      </w:r>
    </w:p>
    <w:p w:rsidR="00760679" w:rsidRPr="0086377B" w:rsidRDefault="00760679" w:rsidP="00760679">
      <w:pPr>
        <w:pStyle w:val="Paragraphedeliste"/>
        <w:spacing w:before="240" w:after="0" w:line="240" w:lineRule="auto"/>
        <w:ind w:left="0"/>
        <w:jc w:val="both"/>
        <w:rPr>
          <w:rFonts w:cstheme="minorHAnsi"/>
        </w:rPr>
      </w:pPr>
      <w:r w:rsidRPr="0086377B">
        <w:rPr>
          <w:rFonts w:cstheme="minorHAnsi"/>
        </w:rPr>
        <w:t xml:space="preserve">Jean Claude </w:t>
      </w:r>
      <w:proofErr w:type="spellStart"/>
      <w:r w:rsidRPr="0086377B">
        <w:rPr>
          <w:rFonts w:cstheme="minorHAnsi"/>
        </w:rPr>
        <w:t>Katende</w:t>
      </w:r>
      <w:proofErr w:type="spellEnd"/>
      <w:r w:rsidRPr="0086377B">
        <w:rPr>
          <w:rFonts w:cstheme="minorHAnsi"/>
        </w:rPr>
        <w:t xml:space="preserve"> du même collège, dit  que quand  bien même il </w:t>
      </w:r>
      <w:proofErr w:type="spellStart"/>
      <w:r w:rsidRPr="0086377B">
        <w:rPr>
          <w:rFonts w:cstheme="minorHAnsi"/>
        </w:rPr>
        <w:t>ya</w:t>
      </w:r>
      <w:proofErr w:type="spellEnd"/>
      <w:r w:rsidRPr="0086377B">
        <w:rPr>
          <w:rFonts w:cstheme="minorHAnsi"/>
        </w:rPr>
        <w:t xml:space="preserve"> des préoccupations sur les chiffres présentés, cela n’a rien à voir avec les attentes des PP de l’atelier du 20 septembre. Il enchaîne en disant que ce dernier aura comme objet  de s’assurer que le document présenté par le ST a pris en compte les améliorations et remarques des  PP. Il conclut en disant que pour lever toute équivoque, certes l’audit doit avoir lieu, mais doit intervenir après l’atelier  de mardi 20 septembre et dans le strict respect de la loi sur la passation des marchés.</w:t>
      </w:r>
    </w:p>
    <w:p w:rsidR="00760679" w:rsidRPr="0086377B" w:rsidRDefault="00760679" w:rsidP="00760679">
      <w:pPr>
        <w:pStyle w:val="Paragraphedeliste"/>
        <w:spacing w:before="240" w:after="0" w:line="240" w:lineRule="auto"/>
        <w:ind w:left="0"/>
        <w:jc w:val="both"/>
        <w:rPr>
          <w:rFonts w:cstheme="minorHAnsi"/>
        </w:rPr>
      </w:pPr>
    </w:p>
    <w:p w:rsidR="00760679" w:rsidRPr="0086377B" w:rsidRDefault="00760679" w:rsidP="00760679">
      <w:pPr>
        <w:pStyle w:val="Paragraphedeliste"/>
        <w:spacing w:before="240" w:after="0" w:line="240" w:lineRule="auto"/>
        <w:ind w:left="0"/>
        <w:jc w:val="both"/>
        <w:rPr>
          <w:rFonts w:cstheme="minorHAnsi"/>
        </w:rPr>
      </w:pPr>
      <w:r w:rsidRPr="0086377B">
        <w:rPr>
          <w:rFonts w:cstheme="minorHAnsi"/>
        </w:rPr>
        <w:t xml:space="preserve">Mme Mbala du collège des entreprises dit que l’audit des comptes du Comité National  est une  nécessité par ce qu’il vise à conforter le C.E dans son fonctionnement. Elle argue que la demande de certification des chiffres du Comité National permettra de s’assurer que </w:t>
      </w:r>
      <w:proofErr w:type="spellStart"/>
      <w:r w:rsidRPr="0086377B">
        <w:rPr>
          <w:rFonts w:cstheme="minorHAnsi"/>
        </w:rPr>
        <w:t>le</w:t>
      </w:r>
      <w:r w:rsidRPr="008C4673">
        <w:rPr>
          <w:rFonts w:cstheme="minorHAnsi"/>
        </w:rPr>
        <w:t>Comité</w:t>
      </w:r>
      <w:proofErr w:type="spellEnd"/>
      <w:r w:rsidRPr="008C4673">
        <w:rPr>
          <w:rFonts w:cstheme="minorHAnsi"/>
        </w:rPr>
        <w:t xml:space="preserve"> National gère correctement les fonds mis à sa disposition. </w:t>
      </w:r>
      <w:r w:rsidRPr="0086377B">
        <w:rPr>
          <w:rFonts w:cstheme="minorHAnsi"/>
        </w:rPr>
        <w:t xml:space="preserve">Elle propose que ce point soit </w:t>
      </w:r>
      <w:r w:rsidRPr="008C4673">
        <w:rPr>
          <w:rFonts w:cstheme="minorHAnsi"/>
        </w:rPr>
        <w:t xml:space="preserve">examiné au </w:t>
      </w:r>
      <w:proofErr w:type="spellStart"/>
      <w:r w:rsidRPr="008C4673">
        <w:rPr>
          <w:rFonts w:cstheme="minorHAnsi"/>
        </w:rPr>
        <w:t>cours</w:t>
      </w:r>
      <w:r w:rsidRPr="0086377B">
        <w:rPr>
          <w:rFonts w:cstheme="minorHAnsi"/>
        </w:rPr>
        <w:t>de</w:t>
      </w:r>
      <w:proofErr w:type="spellEnd"/>
      <w:r w:rsidRPr="0086377B">
        <w:rPr>
          <w:rFonts w:cstheme="minorHAnsi"/>
        </w:rPr>
        <w:t xml:space="preserve"> l’atelier du 20 </w:t>
      </w:r>
      <w:proofErr w:type="spellStart"/>
      <w:r w:rsidRPr="0086377B">
        <w:rPr>
          <w:rFonts w:cstheme="minorHAnsi"/>
        </w:rPr>
        <w:t>septembre</w:t>
      </w:r>
      <w:r w:rsidRPr="008C4673">
        <w:rPr>
          <w:rFonts w:cstheme="minorHAnsi"/>
        </w:rPr>
        <w:t>et</w:t>
      </w:r>
      <w:proofErr w:type="spellEnd"/>
      <w:r w:rsidRPr="008C4673">
        <w:rPr>
          <w:rFonts w:cstheme="minorHAnsi"/>
        </w:rPr>
        <w:t xml:space="preserve"> que l’audit des comptes soit inscrit dans le PTT.</w:t>
      </w:r>
    </w:p>
    <w:p w:rsidR="00760679" w:rsidRPr="0086377B" w:rsidRDefault="00760679" w:rsidP="00760679">
      <w:pPr>
        <w:pStyle w:val="Paragraphedeliste"/>
        <w:spacing w:before="240" w:after="0"/>
        <w:ind w:left="0"/>
        <w:jc w:val="both"/>
        <w:rPr>
          <w:rFonts w:cstheme="minorHAnsi"/>
        </w:rPr>
      </w:pPr>
    </w:p>
    <w:p w:rsidR="00760679" w:rsidRPr="0086377B" w:rsidRDefault="00760679" w:rsidP="00760679">
      <w:pPr>
        <w:pStyle w:val="Paragraphedeliste"/>
        <w:spacing w:before="240" w:after="0" w:line="240" w:lineRule="auto"/>
        <w:ind w:left="0"/>
        <w:jc w:val="both"/>
        <w:rPr>
          <w:rFonts w:cstheme="minorHAnsi"/>
        </w:rPr>
      </w:pPr>
      <w:r w:rsidRPr="0086377B">
        <w:rPr>
          <w:rFonts w:cstheme="minorHAnsi"/>
        </w:rPr>
        <w:t>Son Excellence Albert Mpeti du collège Gouvernement dit percevoir  dans la demande d’audit un sentiment de suspicion comme si  les comptes du Comité National n’avaient jamais été audités et pour la lever, il conseille de commanditer l’audit.</w:t>
      </w:r>
    </w:p>
    <w:p w:rsidR="00760679" w:rsidRPr="0086377B" w:rsidRDefault="00760679" w:rsidP="00760679">
      <w:pPr>
        <w:pStyle w:val="Paragraphedeliste"/>
        <w:spacing w:before="240" w:after="0" w:line="240" w:lineRule="auto"/>
        <w:ind w:left="0"/>
        <w:jc w:val="both"/>
        <w:rPr>
          <w:rFonts w:cstheme="minorHAnsi"/>
        </w:rPr>
      </w:pPr>
      <w:r w:rsidRPr="0086377B">
        <w:rPr>
          <w:rFonts w:cstheme="minorHAnsi"/>
        </w:rPr>
        <w:t xml:space="preserve">L’honorable Kongo du  sénat partant du sens même de la certification dit qu’elle ne devait pas poser problème puisqu’elle permet de fiabiliser et d’améliorer la qualité du chiffre. Et dans cette </w:t>
      </w:r>
      <w:proofErr w:type="spellStart"/>
      <w:r w:rsidRPr="0086377B">
        <w:rPr>
          <w:rFonts w:cstheme="minorHAnsi"/>
        </w:rPr>
        <w:t>optique</w:t>
      </w:r>
      <w:proofErr w:type="gramStart"/>
      <w:r w:rsidRPr="0086377B">
        <w:rPr>
          <w:rFonts w:cstheme="minorHAnsi"/>
        </w:rPr>
        <w:t>,conclut</w:t>
      </w:r>
      <w:proofErr w:type="gramEnd"/>
      <w:r w:rsidRPr="0086377B">
        <w:rPr>
          <w:rFonts w:cstheme="minorHAnsi"/>
        </w:rPr>
        <w:t>-il</w:t>
      </w:r>
      <w:proofErr w:type="spellEnd"/>
      <w:r w:rsidRPr="0086377B">
        <w:rPr>
          <w:rFonts w:cstheme="minorHAnsi"/>
        </w:rPr>
        <w:t xml:space="preserve">, l’audit mettra tout </w:t>
      </w:r>
      <w:proofErr w:type="spellStart"/>
      <w:r w:rsidRPr="0086377B">
        <w:rPr>
          <w:rFonts w:cstheme="minorHAnsi"/>
        </w:rPr>
        <w:t>lemonde</w:t>
      </w:r>
      <w:proofErr w:type="spellEnd"/>
      <w:r w:rsidRPr="0086377B">
        <w:rPr>
          <w:rFonts w:cstheme="minorHAnsi"/>
        </w:rPr>
        <w:t xml:space="preserve"> à l’aise, y compris ceux qui  font le colportage à l’ITE internationale. Son Excellence Albert Mpeti du collège Gouvernement se dit scandalisé d’apprendre qu’il y a des membres qui font le colportage au lieu de poser le problème au sein du C.E.A ce niveau de responsabilité, il juge cette attitude suffisamment grave, irresponsable et conseille son bannissement  sinon le C.E devait sanctionner les coupables. </w:t>
      </w:r>
    </w:p>
    <w:p w:rsidR="00760679" w:rsidRDefault="00760679" w:rsidP="00760679">
      <w:pPr>
        <w:pStyle w:val="Paragraphedeliste"/>
        <w:spacing w:before="240" w:after="0" w:line="240" w:lineRule="auto"/>
        <w:ind w:left="0"/>
        <w:jc w:val="both"/>
        <w:rPr>
          <w:rFonts w:cstheme="minorHAnsi"/>
        </w:rPr>
      </w:pPr>
      <w:r w:rsidRPr="0086377B">
        <w:rPr>
          <w:rFonts w:cstheme="minorHAnsi"/>
        </w:rPr>
        <w:t xml:space="preserve">Au sujet de l’atelier du 20 septembre, le CN va dans le même sens  que les affirmations ci-dessus  d’Albert Kabuya et Jean Claude </w:t>
      </w:r>
      <w:proofErr w:type="spellStart"/>
      <w:r w:rsidRPr="0086377B">
        <w:rPr>
          <w:rFonts w:cstheme="minorHAnsi"/>
        </w:rPr>
        <w:t>Katende</w:t>
      </w:r>
      <w:proofErr w:type="spellEnd"/>
      <w:r w:rsidRPr="0086377B">
        <w:rPr>
          <w:rFonts w:cstheme="minorHAnsi"/>
        </w:rPr>
        <w:t xml:space="preserve">. Il dit qu’au cours de cet atelier, les PP  devront rechercher un consensus autour des éléments à faire figurer dans le RAA et le PTT revu. Il pose la question de savoir si l’on doit attendre l’aboutissement de l’audit pour organiser l’atelier, soumettre  le RAA et le PTT à l’adoption du C.E et publier ces deux documents. Il profite de la parole pour rappeler que ces deux outils ont été soumis au C.E pour revue et adoption depuis juin 2016 et que  leur  report successif </w:t>
      </w:r>
      <w:r w:rsidRPr="0086377B">
        <w:rPr>
          <w:rFonts w:cstheme="minorHAnsi"/>
        </w:rPr>
        <w:lastRenderedPageBreak/>
        <w:t xml:space="preserve">comporte des conséquences pour la RDC. En particulier il souligne le risque de suspension que court la RDC du fait </w:t>
      </w:r>
      <w:proofErr w:type="gramStart"/>
      <w:r w:rsidRPr="0086377B">
        <w:rPr>
          <w:rFonts w:cstheme="minorHAnsi"/>
        </w:rPr>
        <w:t>de la</w:t>
      </w:r>
      <w:proofErr w:type="gramEnd"/>
      <w:r w:rsidRPr="0086377B">
        <w:rPr>
          <w:rFonts w:cstheme="minorHAnsi"/>
        </w:rPr>
        <w:t xml:space="preserve"> non publication du RAA au plus tard le 31 décembre 2016.</w:t>
      </w:r>
    </w:p>
    <w:p w:rsidR="00760679" w:rsidRDefault="00760679" w:rsidP="00760679">
      <w:pPr>
        <w:pStyle w:val="Paragraphedeliste"/>
        <w:spacing w:after="0"/>
        <w:ind w:left="0"/>
        <w:jc w:val="both"/>
        <w:rPr>
          <w:rFonts w:cstheme="minorHAnsi"/>
          <w:color w:val="FF0000"/>
        </w:rPr>
      </w:pPr>
    </w:p>
    <w:p w:rsidR="00760679" w:rsidRPr="008C4673" w:rsidRDefault="00760679" w:rsidP="00760679">
      <w:pPr>
        <w:pStyle w:val="Paragraphedeliste"/>
        <w:spacing w:after="0"/>
        <w:ind w:left="0"/>
        <w:jc w:val="both"/>
        <w:rPr>
          <w:rFonts w:cstheme="minorHAnsi"/>
        </w:rPr>
      </w:pPr>
      <w:r w:rsidRPr="008C4673">
        <w:rPr>
          <w:rFonts w:cstheme="minorHAnsi"/>
        </w:rPr>
        <w:t>Le Président informe les membres du Comité Exécutif des échanges qu’il a eus avec le CN sur la nécessité d’un audit des comptes et que le CN n’y voyait aucun inconvénient. Seule contrainte à cet exercice, le financement.</w:t>
      </w:r>
    </w:p>
    <w:p w:rsidR="00760679" w:rsidRDefault="00760679" w:rsidP="00760679">
      <w:pPr>
        <w:pStyle w:val="Paragraphedeliste"/>
        <w:spacing w:after="0"/>
        <w:ind w:left="0"/>
        <w:jc w:val="both"/>
        <w:rPr>
          <w:rFonts w:cstheme="minorHAnsi"/>
          <w:color w:val="FF0000"/>
        </w:rPr>
      </w:pPr>
      <w:r w:rsidRPr="008C4673">
        <w:rPr>
          <w:rFonts w:cstheme="minorHAnsi"/>
        </w:rPr>
        <w:t>Madame Mbala propose que l’atelier des partes prenantes prévue le 20 septembre aborde aussi la question du financement</w:t>
      </w:r>
      <w:r>
        <w:rPr>
          <w:rFonts w:cstheme="minorHAnsi"/>
          <w:color w:val="FF0000"/>
        </w:rPr>
        <w:t>.</w:t>
      </w:r>
    </w:p>
    <w:p w:rsidR="00760679" w:rsidRDefault="00760679" w:rsidP="00760679">
      <w:pPr>
        <w:pStyle w:val="Paragraphedeliste"/>
        <w:spacing w:after="0"/>
        <w:ind w:left="0"/>
        <w:jc w:val="both"/>
        <w:rPr>
          <w:rFonts w:cstheme="minorHAnsi"/>
          <w:color w:val="FF0000"/>
        </w:rPr>
      </w:pPr>
    </w:p>
    <w:p w:rsidR="00760679" w:rsidRPr="00BB1F47" w:rsidRDefault="00760679" w:rsidP="00760679">
      <w:pPr>
        <w:pStyle w:val="Paragraphedeliste"/>
        <w:spacing w:before="240" w:after="0" w:line="240" w:lineRule="auto"/>
        <w:ind w:left="0"/>
        <w:jc w:val="both"/>
        <w:rPr>
          <w:rFonts w:cstheme="minorHAnsi"/>
          <w:i/>
          <w:sz w:val="18"/>
          <w:szCs w:val="18"/>
        </w:rPr>
      </w:pPr>
      <w:r w:rsidRPr="0086377B">
        <w:rPr>
          <w:rFonts w:cstheme="minorHAnsi"/>
        </w:rPr>
        <w:t xml:space="preserve">Le président  dit clairement que l’audit des comptes du Comité National n’est pas lié à la tenue de l’atelier du 20 septembre. Il poursuit en disant que l’audit aura lieu  pour s’assurer que le Comité National est dans le bon mais cela  après l’atelier, </w:t>
      </w:r>
      <w:r w:rsidRPr="008C4673">
        <w:rPr>
          <w:rFonts w:cstheme="minorHAnsi"/>
          <w:u w:val="single"/>
        </w:rPr>
        <w:t xml:space="preserve">la publication </w:t>
      </w:r>
      <w:proofErr w:type="spellStart"/>
      <w:r w:rsidRPr="008C4673">
        <w:rPr>
          <w:rFonts w:cstheme="minorHAnsi"/>
          <w:u w:val="single"/>
        </w:rPr>
        <w:t>duRAA</w:t>
      </w:r>
      <w:proofErr w:type="spellEnd"/>
      <w:r w:rsidRPr="008C4673">
        <w:rPr>
          <w:rFonts w:cstheme="minorHAnsi"/>
          <w:u w:val="single"/>
        </w:rPr>
        <w:t xml:space="preserve"> et du PTT et  l’assurance de la garantie  de son financement.</w:t>
      </w:r>
      <w:r w:rsidRPr="00BB1F47">
        <w:rPr>
          <w:rFonts w:cstheme="minorHAnsi"/>
          <w:i/>
          <w:sz w:val="18"/>
          <w:szCs w:val="18"/>
        </w:rPr>
        <w:t xml:space="preserve">(Audit après </w:t>
      </w:r>
      <w:r>
        <w:rPr>
          <w:rFonts w:cstheme="minorHAnsi"/>
          <w:i/>
          <w:sz w:val="18"/>
          <w:szCs w:val="18"/>
        </w:rPr>
        <w:t xml:space="preserve">adoption du </w:t>
      </w:r>
      <w:r w:rsidRPr="00BB1F47">
        <w:rPr>
          <w:rFonts w:cstheme="minorHAnsi"/>
          <w:i/>
          <w:sz w:val="18"/>
          <w:szCs w:val="18"/>
        </w:rPr>
        <w:t xml:space="preserve">RAA et du PTT. </w:t>
      </w:r>
      <w:r>
        <w:rPr>
          <w:rFonts w:cstheme="minorHAnsi"/>
          <w:i/>
          <w:sz w:val="18"/>
          <w:szCs w:val="18"/>
        </w:rPr>
        <w:t>C’est mettre la charrue avant les bœufs. Les leçons de l’audit permettront de corriger le PTT. Position à clarifier</w:t>
      </w:r>
      <w:r w:rsidRPr="00BB1F47">
        <w:rPr>
          <w:rFonts w:cstheme="minorHAnsi"/>
          <w:i/>
          <w:sz w:val="18"/>
          <w:szCs w:val="18"/>
        </w:rPr>
        <w:t>)</w:t>
      </w:r>
    </w:p>
    <w:p w:rsidR="00760679" w:rsidRPr="0086377B" w:rsidRDefault="00760679" w:rsidP="00760679">
      <w:pPr>
        <w:spacing w:before="240" w:after="0"/>
        <w:jc w:val="both"/>
        <w:rPr>
          <w:rFonts w:cstheme="minorHAnsi"/>
          <w:i/>
          <w:color w:val="00B0F0"/>
        </w:rPr>
      </w:pPr>
      <w:r w:rsidRPr="0086377B">
        <w:rPr>
          <w:rFonts w:cstheme="minorHAnsi"/>
          <w:i/>
          <w:color w:val="00B0F0"/>
        </w:rPr>
        <w:t>c)Délibération</w:t>
      </w:r>
    </w:p>
    <w:p w:rsidR="00760679" w:rsidRPr="00BB1F47" w:rsidRDefault="00760679" w:rsidP="00760679">
      <w:pPr>
        <w:pStyle w:val="Paragraphedeliste"/>
        <w:spacing w:before="240" w:after="0"/>
        <w:ind w:left="0"/>
        <w:jc w:val="both"/>
        <w:rPr>
          <w:rFonts w:cstheme="minorHAnsi"/>
          <w:i/>
          <w:color w:val="FF0000"/>
        </w:rPr>
      </w:pPr>
      <w:r w:rsidRPr="0086377B">
        <w:rPr>
          <w:rFonts w:cstheme="minorHAnsi"/>
          <w:b/>
          <w:i/>
          <w:shd w:val="clear" w:color="auto" w:fill="E7E6E6" w:themeFill="background2"/>
        </w:rPr>
        <w:t xml:space="preserve">L’audit  des comptes du Comité National </w:t>
      </w:r>
      <w:r w:rsidRPr="00BB1F47">
        <w:rPr>
          <w:rFonts w:cstheme="minorHAnsi"/>
          <w:b/>
          <w:i/>
          <w:shd w:val="clear" w:color="auto" w:fill="E7E6E6" w:themeFill="background2"/>
        </w:rPr>
        <w:t>aura lieu mais dans le respect des usages et</w:t>
      </w:r>
      <w:r w:rsidRPr="00BB1F47">
        <w:rPr>
          <w:rFonts w:cstheme="minorHAnsi"/>
          <w:b/>
          <w:i/>
          <w:strike/>
          <w:shd w:val="clear" w:color="auto" w:fill="E7E6E6" w:themeFill="background2"/>
        </w:rPr>
        <w:t xml:space="preserve"> après adoption et publication du RAA et du PTT revu.</w:t>
      </w:r>
      <w:r>
        <w:rPr>
          <w:rFonts w:cstheme="minorHAnsi"/>
          <w:b/>
          <w:i/>
          <w:shd w:val="clear" w:color="auto" w:fill="E7E6E6" w:themeFill="background2"/>
        </w:rPr>
        <w:t xml:space="preserve"> (</w:t>
      </w:r>
      <w:proofErr w:type="gramStart"/>
      <w:r w:rsidRPr="008C4673">
        <w:rPr>
          <w:rFonts w:cstheme="minorHAnsi"/>
          <w:i/>
          <w:shd w:val="clear" w:color="auto" w:fill="E7E6E6" w:themeFill="background2"/>
        </w:rPr>
        <w:t>ce</w:t>
      </w:r>
      <w:proofErr w:type="gramEnd"/>
      <w:r w:rsidRPr="008C4673">
        <w:rPr>
          <w:rFonts w:cstheme="minorHAnsi"/>
          <w:i/>
          <w:shd w:val="clear" w:color="auto" w:fill="E7E6E6" w:themeFill="background2"/>
        </w:rPr>
        <w:t xml:space="preserve"> n’est pas ce qui a été adopté ce jour-là, sauf erreur</w:t>
      </w:r>
      <w:r>
        <w:rPr>
          <w:rFonts w:cstheme="minorHAnsi"/>
          <w:i/>
          <w:color w:val="FF0000"/>
          <w:shd w:val="clear" w:color="auto" w:fill="E7E6E6" w:themeFill="background2"/>
        </w:rPr>
        <w:t>)</w:t>
      </w:r>
    </w:p>
    <w:p w:rsidR="00760679" w:rsidRPr="0086377B" w:rsidRDefault="00760679" w:rsidP="00760679">
      <w:pPr>
        <w:pStyle w:val="Paragraphedeliste"/>
        <w:spacing w:before="240" w:after="0"/>
        <w:ind w:left="0"/>
        <w:jc w:val="both"/>
        <w:rPr>
          <w:rFonts w:cstheme="minorHAnsi"/>
        </w:rPr>
      </w:pPr>
    </w:p>
    <w:p w:rsidR="00760679" w:rsidRPr="0086377B" w:rsidRDefault="00760679" w:rsidP="00760679">
      <w:pPr>
        <w:pStyle w:val="Paragraphedeliste"/>
        <w:spacing w:after="0"/>
        <w:ind w:left="0"/>
        <w:jc w:val="both"/>
        <w:rPr>
          <w:rFonts w:cstheme="minorHAnsi"/>
          <w:b/>
          <w:color w:val="00B0F0"/>
          <w:u w:val="single"/>
        </w:rPr>
      </w:pPr>
      <w:r w:rsidRPr="0086377B">
        <w:rPr>
          <w:rFonts w:cstheme="minorHAnsi"/>
          <w:b/>
          <w:color w:val="00B0F0"/>
          <w:u w:val="single"/>
        </w:rPr>
        <w:t>3.2.COMMUNICATION DE OUSMANE DEME DE LA BANQUE MONDIALE SUR L’ATELIER MAP-X TENU A KINSHASA LE 15 SEPEMPBRE 2016.</w:t>
      </w:r>
    </w:p>
    <w:p w:rsidR="00760679" w:rsidRPr="0086377B" w:rsidRDefault="00760679" w:rsidP="00760679">
      <w:pPr>
        <w:pStyle w:val="Paragraphedeliste"/>
        <w:spacing w:after="0"/>
        <w:ind w:left="0"/>
        <w:jc w:val="both"/>
        <w:rPr>
          <w:rFonts w:cstheme="minorHAnsi"/>
          <w:b/>
          <w:color w:val="00B0F0"/>
          <w:u w:val="single"/>
        </w:rPr>
      </w:pPr>
    </w:p>
    <w:p w:rsidR="00760679" w:rsidRPr="0086377B" w:rsidRDefault="00760679" w:rsidP="00760679">
      <w:pPr>
        <w:pStyle w:val="Paragraphedeliste"/>
        <w:spacing w:after="0" w:line="240" w:lineRule="auto"/>
        <w:ind w:left="0"/>
        <w:jc w:val="both"/>
        <w:rPr>
          <w:rFonts w:cstheme="minorHAnsi"/>
        </w:rPr>
      </w:pPr>
      <w:r w:rsidRPr="0086377B">
        <w:rPr>
          <w:rFonts w:cstheme="minorHAnsi"/>
        </w:rPr>
        <w:t xml:space="preserve">Le CN présente monsieur Ousmane </w:t>
      </w:r>
      <w:proofErr w:type="spellStart"/>
      <w:r w:rsidRPr="0086377B">
        <w:rPr>
          <w:rFonts w:cstheme="minorHAnsi"/>
        </w:rPr>
        <w:t>Demé</w:t>
      </w:r>
      <w:proofErr w:type="spellEnd"/>
      <w:r w:rsidRPr="0086377B">
        <w:rPr>
          <w:rFonts w:cstheme="minorHAnsi"/>
        </w:rPr>
        <w:t xml:space="preserve">. Il dit qu’il est de la Banque mondiale et a conduit à Kinshasa  la délégation composée de divers experts venue en RDC échanger avec les PP autour de MAP-X. </w:t>
      </w:r>
    </w:p>
    <w:p w:rsidR="00760679" w:rsidRPr="0086377B" w:rsidRDefault="00760679" w:rsidP="00760679">
      <w:pPr>
        <w:pStyle w:val="Paragraphedeliste"/>
        <w:spacing w:after="0" w:line="240" w:lineRule="auto"/>
        <w:ind w:left="0"/>
        <w:jc w:val="both"/>
        <w:rPr>
          <w:rFonts w:cstheme="minorHAnsi"/>
        </w:rPr>
      </w:pPr>
      <w:r w:rsidRPr="0086377B">
        <w:rPr>
          <w:rFonts w:cstheme="minorHAnsi"/>
        </w:rPr>
        <w:t xml:space="preserve">Le président accorde la parole à Ousmane. Après avoir remercié le C.E, monsieur Ousmane fait la restitution au C.E des discussions que sa délégation a eues avec diverses parties impliquées dans le projet MAP-X et de l’atelier du 15 septembre 2016 tenu dans la salle « Transparence » du ST ITIE qui a réuni divers experts des ministères, des entreprises, de la société civile et du secrétariat technique pour échanger autour des améliorations à  apporter au prototype MAPX. Il dit  fort  apprécier  la qualité  des échanges eus et avant de conclure  annonce les prochaines étapes  dont l’une est  la  fin de la phase pilote du projet MAP-X  d’ici le 31 décembre 2016. </w:t>
      </w:r>
    </w:p>
    <w:p w:rsidR="00760679" w:rsidRPr="0086377B" w:rsidRDefault="00760679" w:rsidP="00760679">
      <w:pPr>
        <w:pStyle w:val="Paragraphedeliste"/>
        <w:spacing w:after="0" w:line="240" w:lineRule="auto"/>
        <w:ind w:left="0"/>
        <w:jc w:val="both"/>
        <w:rPr>
          <w:rFonts w:cstheme="minorHAnsi"/>
        </w:rPr>
      </w:pPr>
      <w:r w:rsidRPr="0086377B">
        <w:rPr>
          <w:rFonts w:cstheme="minorHAnsi"/>
        </w:rPr>
        <w:t>Le président le remercie et exprime l’espoir  que l’expérience MAP-X profitera à la RDC.</w:t>
      </w:r>
    </w:p>
    <w:p w:rsidR="00760679" w:rsidRPr="0086377B" w:rsidRDefault="00760679" w:rsidP="00760679">
      <w:pPr>
        <w:pStyle w:val="Paragraphedeliste"/>
        <w:spacing w:after="0" w:line="240" w:lineRule="auto"/>
        <w:ind w:left="0"/>
        <w:jc w:val="both"/>
        <w:rPr>
          <w:rFonts w:cstheme="minorHAnsi"/>
        </w:rPr>
      </w:pPr>
      <w:r w:rsidRPr="0086377B">
        <w:rPr>
          <w:rFonts w:cstheme="minorHAnsi"/>
        </w:rPr>
        <w:t>Sur un autre registre, le CN informe les membres que dans la semaine du 25 septembre, il participera à la réunion du Comité de Validation qui se tiendra à Oslo (Norvège). Au cours de cette réunion il s’imprègnera de l’expérience de la validation sous sa  nouvelle formule et aussi du risque que pose le financement du Validateur  sur les validations postérieures où la RDC est concernée probablement en juillet 2017. En raison de son absence, il sollicite et obtient que la réunion du C.E qui était prévue fin septembre soit décalée vers le 5 octobre 2016.</w:t>
      </w:r>
    </w:p>
    <w:p w:rsidR="00760679" w:rsidRPr="0086377B" w:rsidRDefault="00760679" w:rsidP="00760679">
      <w:pPr>
        <w:pStyle w:val="Paragraphedeliste"/>
        <w:spacing w:after="0" w:line="240" w:lineRule="auto"/>
        <w:ind w:left="0"/>
        <w:jc w:val="both"/>
        <w:rPr>
          <w:rFonts w:cstheme="minorHAnsi"/>
        </w:rPr>
      </w:pPr>
      <w:r w:rsidRPr="0086377B">
        <w:rPr>
          <w:rFonts w:cstheme="minorHAnsi"/>
        </w:rPr>
        <w:t xml:space="preserve">Robert </w:t>
      </w:r>
      <w:proofErr w:type="spellStart"/>
      <w:r w:rsidRPr="0086377B">
        <w:rPr>
          <w:rFonts w:cstheme="minorHAnsi"/>
        </w:rPr>
        <w:t>Mungangadu</w:t>
      </w:r>
      <w:proofErr w:type="spellEnd"/>
      <w:r w:rsidRPr="0086377B">
        <w:rPr>
          <w:rFonts w:cstheme="minorHAnsi"/>
        </w:rPr>
        <w:t xml:space="preserve"> collège entreprises dit attendre le retour du CN pour jauger la température de la validation sous la nouvelle forme et comme la RDC doit s’y préparer, il rappelle la nécessité de constituer une Commission chargée du suivi de la validation de la RDC. Les membres ne se sont pas prononcés là-dessus.</w:t>
      </w:r>
    </w:p>
    <w:p w:rsidR="00760679" w:rsidRPr="0086377B" w:rsidRDefault="00760679" w:rsidP="00760679">
      <w:pPr>
        <w:pStyle w:val="Paragraphedeliste"/>
        <w:spacing w:after="0"/>
        <w:ind w:left="0"/>
        <w:jc w:val="both"/>
        <w:rPr>
          <w:rFonts w:cstheme="minorHAnsi"/>
        </w:rPr>
      </w:pPr>
    </w:p>
    <w:p w:rsidR="00760679" w:rsidRPr="0086377B" w:rsidRDefault="00760679" w:rsidP="00760679">
      <w:pPr>
        <w:pStyle w:val="Paragraphedeliste"/>
        <w:spacing w:after="0"/>
        <w:ind w:left="0"/>
        <w:jc w:val="both"/>
        <w:rPr>
          <w:rFonts w:cstheme="minorHAnsi"/>
        </w:rPr>
      </w:pPr>
      <w:r w:rsidRPr="0086377B">
        <w:rPr>
          <w:rFonts w:cstheme="minorHAnsi"/>
          <w:shd w:val="clear" w:color="auto" w:fill="FFFFFF" w:themeFill="background1"/>
        </w:rPr>
        <w:t>L'OJ étant complètement épuisé, la réunion qui avait commencé à 14h30 a pris fin à 16h45.</w:t>
      </w:r>
    </w:p>
    <w:p w:rsidR="00760679" w:rsidRPr="0086377B" w:rsidRDefault="00760679" w:rsidP="00760679">
      <w:pPr>
        <w:spacing w:after="0"/>
        <w:jc w:val="both"/>
        <w:rPr>
          <w:rFonts w:cstheme="minorHAnsi"/>
          <w:b/>
          <w:u w:val="single"/>
        </w:rPr>
      </w:pPr>
    </w:p>
    <w:p w:rsidR="00760679" w:rsidRPr="0086377B" w:rsidRDefault="00760679" w:rsidP="00760679">
      <w:pPr>
        <w:spacing w:after="0"/>
        <w:jc w:val="both"/>
        <w:rPr>
          <w:rFonts w:cstheme="minorHAnsi"/>
          <w:b/>
          <w:u w:val="single"/>
        </w:rPr>
      </w:pPr>
      <w:r w:rsidRPr="0086377B">
        <w:rPr>
          <w:rFonts w:cstheme="minorHAnsi"/>
          <w:b/>
          <w:u w:val="single"/>
        </w:rPr>
        <w:t xml:space="preserve">Liste des participants </w:t>
      </w:r>
    </w:p>
    <w:p w:rsidR="00760679" w:rsidRPr="0086377B" w:rsidRDefault="00760679" w:rsidP="00760679">
      <w:pPr>
        <w:spacing w:after="0"/>
        <w:jc w:val="both"/>
        <w:rPr>
          <w:rFonts w:cstheme="minorHAnsi"/>
          <w:b/>
          <w:u w:val="single"/>
        </w:rPr>
      </w:pPr>
      <w:r w:rsidRPr="0086377B">
        <w:rPr>
          <w:rFonts w:cstheme="minorHAnsi"/>
          <w:b/>
          <w:u w:val="single"/>
        </w:rPr>
        <w:t>Membres du C.E des Institutions publiques (6 personnes)</w:t>
      </w:r>
    </w:p>
    <w:p w:rsidR="00760679" w:rsidRPr="0086377B" w:rsidRDefault="00760679" w:rsidP="00760679">
      <w:pPr>
        <w:pStyle w:val="Paragraphedeliste"/>
        <w:numPr>
          <w:ilvl w:val="0"/>
          <w:numId w:val="17"/>
        </w:numPr>
        <w:spacing w:after="200" w:line="276" w:lineRule="auto"/>
        <w:jc w:val="both"/>
        <w:rPr>
          <w:rFonts w:cstheme="minorHAnsi"/>
        </w:rPr>
        <w:sectPr w:rsidR="00760679" w:rsidRPr="0086377B" w:rsidSect="00123543">
          <w:type w:val="continuous"/>
          <w:pgSz w:w="11906" w:h="16838"/>
          <w:pgMar w:top="1417" w:right="1417" w:bottom="1417" w:left="1417" w:header="708" w:footer="708" w:gutter="0"/>
          <w:cols w:space="708"/>
          <w:docGrid w:linePitch="360"/>
        </w:sectPr>
      </w:pPr>
    </w:p>
    <w:p w:rsidR="00760679" w:rsidRPr="0086377B" w:rsidRDefault="00760679" w:rsidP="00760679">
      <w:pPr>
        <w:pStyle w:val="Paragraphedeliste"/>
        <w:numPr>
          <w:ilvl w:val="0"/>
          <w:numId w:val="17"/>
        </w:numPr>
        <w:spacing w:after="0" w:line="240" w:lineRule="auto"/>
        <w:jc w:val="both"/>
        <w:rPr>
          <w:rFonts w:cstheme="minorHAnsi"/>
        </w:rPr>
      </w:pPr>
      <w:r w:rsidRPr="0086377B">
        <w:rPr>
          <w:rFonts w:cstheme="minorHAnsi"/>
        </w:rPr>
        <w:lastRenderedPageBreak/>
        <w:t xml:space="preserve">Georges </w:t>
      </w:r>
      <w:proofErr w:type="spellStart"/>
      <w:r w:rsidRPr="0086377B">
        <w:rPr>
          <w:rFonts w:cstheme="minorHAnsi"/>
        </w:rPr>
        <w:t>Wembi</w:t>
      </w:r>
      <w:proofErr w:type="spellEnd"/>
    </w:p>
    <w:p w:rsidR="00760679" w:rsidRPr="0086377B" w:rsidRDefault="00760679" w:rsidP="00760679">
      <w:pPr>
        <w:pStyle w:val="Paragraphedeliste"/>
        <w:numPr>
          <w:ilvl w:val="0"/>
          <w:numId w:val="17"/>
        </w:numPr>
        <w:spacing w:after="0" w:line="240" w:lineRule="auto"/>
        <w:jc w:val="both"/>
        <w:rPr>
          <w:rFonts w:cstheme="minorHAnsi"/>
        </w:rPr>
      </w:pPr>
      <w:r w:rsidRPr="0086377B">
        <w:rPr>
          <w:rFonts w:cstheme="minorHAnsi"/>
        </w:rPr>
        <w:t>Albert Mpeti</w:t>
      </w:r>
    </w:p>
    <w:p w:rsidR="00760679" w:rsidRPr="0086377B" w:rsidRDefault="00760679" w:rsidP="00760679">
      <w:pPr>
        <w:pStyle w:val="Paragraphedeliste"/>
        <w:numPr>
          <w:ilvl w:val="0"/>
          <w:numId w:val="17"/>
        </w:numPr>
        <w:spacing w:after="0" w:line="240" w:lineRule="auto"/>
        <w:jc w:val="both"/>
        <w:rPr>
          <w:rFonts w:cstheme="minorHAnsi"/>
          <w:u w:val="single"/>
        </w:rPr>
      </w:pPr>
      <w:r w:rsidRPr="0086377B">
        <w:rPr>
          <w:rFonts w:cstheme="minorHAnsi"/>
        </w:rPr>
        <w:t xml:space="preserve">Ernestine </w:t>
      </w:r>
      <w:proofErr w:type="spellStart"/>
      <w:r w:rsidRPr="0086377B">
        <w:rPr>
          <w:rFonts w:cstheme="minorHAnsi"/>
        </w:rPr>
        <w:t>Nyoka</w:t>
      </w:r>
      <w:proofErr w:type="spellEnd"/>
    </w:p>
    <w:p w:rsidR="00760679" w:rsidRPr="0086377B" w:rsidRDefault="00760679" w:rsidP="00760679">
      <w:pPr>
        <w:pStyle w:val="Paragraphedeliste"/>
        <w:numPr>
          <w:ilvl w:val="0"/>
          <w:numId w:val="17"/>
        </w:numPr>
        <w:spacing w:after="0" w:line="240" w:lineRule="auto"/>
        <w:jc w:val="both"/>
        <w:rPr>
          <w:rFonts w:cstheme="minorHAnsi"/>
        </w:rPr>
      </w:pPr>
      <w:r w:rsidRPr="0086377B">
        <w:rPr>
          <w:rFonts w:cstheme="minorHAnsi"/>
        </w:rPr>
        <w:lastRenderedPageBreak/>
        <w:t xml:space="preserve">Robert </w:t>
      </w:r>
      <w:proofErr w:type="spellStart"/>
      <w:r w:rsidRPr="0086377B">
        <w:rPr>
          <w:rFonts w:cstheme="minorHAnsi"/>
        </w:rPr>
        <w:t>Bopolo</w:t>
      </w:r>
      <w:proofErr w:type="spellEnd"/>
    </w:p>
    <w:p w:rsidR="00760679" w:rsidRPr="0086377B" w:rsidRDefault="00760679" w:rsidP="00760679">
      <w:pPr>
        <w:pStyle w:val="Paragraphedeliste"/>
        <w:numPr>
          <w:ilvl w:val="0"/>
          <w:numId w:val="17"/>
        </w:numPr>
        <w:spacing w:after="0" w:line="240" w:lineRule="auto"/>
        <w:jc w:val="both"/>
        <w:rPr>
          <w:rFonts w:cstheme="minorHAnsi"/>
        </w:rPr>
      </w:pPr>
      <w:r w:rsidRPr="0086377B">
        <w:rPr>
          <w:rFonts w:cstheme="minorHAnsi"/>
        </w:rPr>
        <w:t xml:space="preserve">Innocent </w:t>
      </w:r>
      <w:proofErr w:type="spellStart"/>
      <w:r w:rsidRPr="0086377B">
        <w:rPr>
          <w:rFonts w:cstheme="minorHAnsi"/>
        </w:rPr>
        <w:t>NkongoBudina</w:t>
      </w:r>
      <w:proofErr w:type="spellEnd"/>
    </w:p>
    <w:p w:rsidR="00760679" w:rsidRPr="0086377B" w:rsidRDefault="00760679" w:rsidP="00760679">
      <w:pPr>
        <w:pStyle w:val="Paragraphedeliste"/>
        <w:numPr>
          <w:ilvl w:val="0"/>
          <w:numId w:val="17"/>
        </w:numPr>
        <w:spacing w:after="0" w:line="240" w:lineRule="auto"/>
        <w:jc w:val="both"/>
        <w:rPr>
          <w:rFonts w:cstheme="minorHAnsi"/>
          <w:u w:val="single"/>
        </w:rPr>
      </w:pPr>
      <w:r w:rsidRPr="0086377B">
        <w:rPr>
          <w:rFonts w:cstheme="minorHAnsi"/>
        </w:rPr>
        <w:t>Firmin Koto</w:t>
      </w:r>
    </w:p>
    <w:p w:rsidR="00760679" w:rsidRPr="0086377B" w:rsidRDefault="00760679" w:rsidP="00760679">
      <w:pPr>
        <w:spacing w:after="0"/>
        <w:jc w:val="both"/>
        <w:rPr>
          <w:rFonts w:cstheme="minorHAnsi"/>
          <w:b/>
          <w:u w:val="single"/>
        </w:rPr>
        <w:sectPr w:rsidR="00760679" w:rsidRPr="0086377B" w:rsidSect="00123543">
          <w:type w:val="continuous"/>
          <w:pgSz w:w="11906" w:h="16838"/>
          <w:pgMar w:top="1417" w:right="1417" w:bottom="1417" w:left="1417" w:header="708" w:footer="708" w:gutter="0"/>
          <w:cols w:num="2" w:space="708"/>
          <w:docGrid w:linePitch="360"/>
        </w:sectPr>
      </w:pPr>
    </w:p>
    <w:p w:rsidR="00760679" w:rsidRPr="0086377B" w:rsidRDefault="00760679" w:rsidP="00760679">
      <w:pPr>
        <w:pStyle w:val="Paragraphedeliste"/>
        <w:ind w:left="0"/>
        <w:jc w:val="both"/>
        <w:rPr>
          <w:rFonts w:cstheme="minorHAnsi"/>
          <w:b/>
          <w:u w:val="single"/>
        </w:rPr>
      </w:pPr>
      <w:r w:rsidRPr="0086377B">
        <w:rPr>
          <w:rFonts w:cstheme="minorHAnsi"/>
          <w:b/>
          <w:u w:val="single"/>
        </w:rPr>
        <w:lastRenderedPageBreak/>
        <w:t>Membres du C.E du Collège des entreprises (4 personnes)</w:t>
      </w:r>
    </w:p>
    <w:p w:rsidR="00760679" w:rsidRPr="0086377B" w:rsidRDefault="00760679" w:rsidP="00760679">
      <w:pPr>
        <w:pStyle w:val="Paragraphedeliste"/>
        <w:numPr>
          <w:ilvl w:val="0"/>
          <w:numId w:val="17"/>
        </w:numPr>
        <w:spacing w:after="0" w:line="240" w:lineRule="auto"/>
        <w:jc w:val="both"/>
        <w:rPr>
          <w:rFonts w:cstheme="minorHAnsi"/>
        </w:rPr>
        <w:sectPr w:rsidR="00760679" w:rsidRPr="0086377B" w:rsidSect="00123543">
          <w:type w:val="continuous"/>
          <w:pgSz w:w="11906" w:h="16838"/>
          <w:pgMar w:top="1417" w:right="1417" w:bottom="1417" w:left="1417" w:header="708" w:footer="708" w:gutter="0"/>
          <w:cols w:space="708"/>
          <w:docGrid w:linePitch="360"/>
        </w:sectPr>
      </w:pPr>
    </w:p>
    <w:p w:rsidR="00760679" w:rsidRPr="0086377B" w:rsidRDefault="00760679" w:rsidP="00760679">
      <w:pPr>
        <w:pStyle w:val="Paragraphedeliste"/>
        <w:numPr>
          <w:ilvl w:val="0"/>
          <w:numId w:val="17"/>
        </w:numPr>
        <w:spacing w:after="0" w:line="240" w:lineRule="auto"/>
        <w:jc w:val="both"/>
        <w:rPr>
          <w:rFonts w:cstheme="minorHAnsi"/>
        </w:rPr>
      </w:pPr>
      <w:r w:rsidRPr="0086377B">
        <w:rPr>
          <w:rFonts w:cstheme="minorHAnsi"/>
        </w:rPr>
        <w:lastRenderedPageBreak/>
        <w:t xml:space="preserve">Robert </w:t>
      </w:r>
      <w:proofErr w:type="spellStart"/>
      <w:r w:rsidRPr="0086377B">
        <w:rPr>
          <w:rFonts w:cstheme="minorHAnsi"/>
        </w:rPr>
        <w:t>Munganga</w:t>
      </w:r>
      <w:proofErr w:type="spellEnd"/>
    </w:p>
    <w:p w:rsidR="00760679" w:rsidRPr="0086377B" w:rsidRDefault="00760679" w:rsidP="00760679">
      <w:pPr>
        <w:pStyle w:val="Paragraphedeliste"/>
        <w:numPr>
          <w:ilvl w:val="0"/>
          <w:numId w:val="17"/>
        </w:numPr>
        <w:spacing w:after="0" w:line="240" w:lineRule="auto"/>
        <w:jc w:val="both"/>
        <w:rPr>
          <w:rFonts w:cstheme="minorHAnsi"/>
        </w:rPr>
      </w:pPr>
      <w:r w:rsidRPr="0086377B">
        <w:rPr>
          <w:rFonts w:cstheme="minorHAnsi"/>
        </w:rPr>
        <w:t>Simon Tumawaku</w:t>
      </w:r>
    </w:p>
    <w:p w:rsidR="00760679" w:rsidRPr="0086377B" w:rsidRDefault="00760679" w:rsidP="00760679">
      <w:pPr>
        <w:pStyle w:val="Paragraphedeliste"/>
        <w:numPr>
          <w:ilvl w:val="0"/>
          <w:numId w:val="17"/>
        </w:numPr>
        <w:spacing w:after="0" w:line="240" w:lineRule="auto"/>
        <w:jc w:val="both"/>
        <w:rPr>
          <w:rFonts w:cstheme="minorHAnsi"/>
        </w:rPr>
      </w:pPr>
      <w:r w:rsidRPr="0086377B">
        <w:rPr>
          <w:rFonts w:cstheme="minorHAnsi"/>
        </w:rPr>
        <w:t>Yvonne Mbala</w:t>
      </w:r>
    </w:p>
    <w:p w:rsidR="00760679" w:rsidRPr="0086377B" w:rsidRDefault="00760679" w:rsidP="00760679">
      <w:pPr>
        <w:pStyle w:val="Paragraphedeliste"/>
        <w:numPr>
          <w:ilvl w:val="0"/>
          <w:numId w:val="17"/>
        </w:numPr>
        <w:spacing w:after="0" w:line="240" w:lineRule="auto"/>
        <w:jc w:val="both"/>
        <w:rPr>
          <w:rFonts w:cstheme="minorHAnsi"/>
        </w:rPr>
      </w:pPr>
      <w:proofErr w:type="spellStart"/>
      <w:r w:rsidRPr="0086377B">
        <w:rPr>
          <w:rFonts w:cstheme="minorHAnsi"/>
        </w:rPr>
        <w:t>Kasongo</w:t>
      </w:r>
      <w:proofErr w:type="spellEnd"/>
      <w:r w:rsidRPr="0086377B">
        <w:rPr>
          <w:rFonts w:cstheme="minorHAnsi"/>
        </w:rPr>
        <w:t xml:space="preserve"> Bin </w:t>
      </w:r>
      <w:proofErr w:type="spellStart"/>
      <w:r w:rsidRPr="0086377B">
        <w:rPr>
          <w:rFonts w:cstheme="minorHAnsi"/>
        </w:rPr>
        <w:t>Nassor</w:t>
      </w:r>
      <w:proofErr w:type="spellEnd"/>
    </w:p>
    <w:p w:rsidR="00760679" w:rsidRPr="0086377B" w:rsidRDefault="00760679" w:rsidP="00760679">
      <w:pPr>
        <w:spacing w:after="0"/>
        <w:jc w:val="both"/>
        <w:rPr>
          <w:rFonts w:cstheme="minorHAnsi"/>
          <w:b/>
          <w:u w:val="single"/>
        </w:rPr>
        <w:sectPr w:rsidR="00760679" w:rsidRPr="0086377B" w:rsidSect="00123543">
          <w:type w:val="continuous"/>
          <w:pgSz w:w="11906" w:h="16838"/>
          <w:pgMar w:top="1417" w:right="1417" w:bottom="1417" w:left="1417" w:header="708" w:footer="708" w:gutter="0"/>
          <w:cols w:num="2" w:space="708"/>
          <w:docGrid w:linePitch="360"/>
        </w:sectPr>
      </w:pPr>
    </w:p>
    <w:p w:rsidR="00760679" w:rsidRPr="0086377B" w:rsidRDefault="00760679" w:rsidP="00760679">
      <w:pPr>
        <w:pStyle w:val="Paragraphedeliste"/>
        <w:ind w:left="0"/>
        <w:jc w:val="both"/>
        <w:rPr>
          <w:rFonts w:cstheme="minorHAnsi"/>
          <w:b/>
          <w:u w:val="single"/>
        </w:rPr>
      </w:pPr>
      <w:r w:rsidRPr="0086377B">
        <w:rPr>
          <w:rFonts w:cstheme="minorHAnsi"/>
          <w:b/>
          <w:u w:val="single"/>
        </w:rPr>
        <w:lastRenderedPageBreak/>
        <w:t>Membres du C.E du Collège de la Société Civile (3 personnes)</w:t>
      </w:r>
    </w:p>
    <w:p w:rsidR="00760679" w:rsidRPr="0086377B" w:rsidRDefault="00760679" w:rsidP="00760679">
      <w:pPr>
        <w:pStyle w:val="Paragraphedeliste"/>
        <w:numPr>
          <w:ilvl w:val="0"/>
          <w:numId w:val="17"/>
        </w:numPr>
        <w:spacing w:after="0" w:line="240" w:lineRule="auto"/>
        <w:jc w:val="both"/>
        <w:rPr>
          <w:rFonts w:cstheme="minorHAnsi"/>
        </w:rPr>
      </w:pPr>
      <w:r w:rsidRPr="0086377B">
        <w:rPr>
          <w:rFonts w:cstheme="minorHAnsi"/>
        </w:rPr>
        <w:t>Albert Kabuya</w:t>
      </w:r>
    </w:p>
    <w:p w:rsidR="00760679" w:rsidRPr="0086377B" w:rsidRDefault="00760679" w:rsidP="00760679">
      <w:pPr>
        <w:pStyle w:val="Paragraphedeliste"/>
        <w:numPr>
          <w:ilvl w:val="0"/>
          <w:numId w:val="17"/>
        </w:numPr>
        <w:spacing w:after="0" w:line="240" w:lineRule="auto"/>
        <w:jc w:val="both"/>
        <w:rPr>
          <w:rFonts w:cstheme="minorHAnsi"/>
        </w:rPr>
      </w:pPr>
      <w:r w:rsidRPr="0086377B">
        <w:rPr>
          <w:rFonts w:cstheme="minorHAnsi"/>
        </w:rPr>
        <w:t xml:space="preserve">Jean Claude </w:t>
      </w:r>
      <w:proofErr w:type="spellStart"/>
      <w:r w:rsidRPr="0086377B">
        <w:rPr>
          <w:rFonts w:cstheme="minorHAnsi"/>
        </w:rPr>
        <w:t>Katende</w:t>
      </w:r>
      <w:proofErr w:type="spellEnd"/>
    </w:p>
    <w:p w:rsidR="00760679" w:rsidRPr="0086377B" w:rsidRDefault="00760679" w:rsidP="00760679">
      <w:pPr>
        <w:pStyle w:val="Paragraphedeliste"/>
        <w:numPr>
          <w:ilvl w:val="0"/>
          <w:numId w:val="17"/>
        </w:numPr>
        <w:spacing w:after="0" w:line="240" w:lineRule="auto"/>
        <w:jc w:val="both"/>
        <w:rPr>
          <w:rFonts w:cstheme="minorHAnsi"/>
        </w:rPr>
      </w:pPr>
      <w:r w:rsidRPr="0086377B">
        <w:rPr>
          <w:rFonts w:cstheme="minorHAnsi"/>
        </w:rPr>
        <w:t xml:space="preserve">Joseph </w:t>
      </w:r>
      <w:proofErr w:type="spellStart"/>
      <w:r w:rsidRPr="0086377B">
        <w:rPr>
          <w:rFonts w:cstheme="minorHAnsi"/>
        </w:rPr>
        <w:t>Bobia</w:t>
      </w:r>
      <w:proofErr w:type="spellEnd"/>
    </w:p>
    <w:p w:rsidR="00760679" w:rsidRPr="0086377B" w:rsidRDefault="00760679" w:rsidP="00760679">
      <w:pPr>
        <w:pStyle w:val="Paragraphedeliste"/>
        <w:ind w:left="0"/>
        <w:jc w:val="both"/>
        <w:rPr>
          <w:rFonts w:cstheme="minorHAnsi"/>
          <w:b/>
          <w:u w:val="single"/>
        </w:rPr>
      </w:pPr>
      <w:r w:rsidRPr="0086377B">
        <w:rPr>
          <w:rFonts w:cstheme="minorHAnsi"/>
          <w:b/>
          <w:u w:val="single"/>
        </w:rPr>
        <w:t>Rapporteur</w:t>
      </w:r>
    </w:p>
    <w:p w:rsidR="00760679" w:rsidRPr="0086377B" w:rsidRDefault="00760679" w:rsidP="00760679">
      <w:pPr>
        <w:pStyle w:val="Paragraphedeliste"/>
        <w:spacing w:after="0" w:line="240" w:lineRule="auto"/>
        <w:jc w:val="both"/>
        <w:rPr>
          <w:rFonts w:cstheme="minorHAnsi"/>
          <w:u w:val="single"/>
        </w:rPr>
      </w:pPr>
      <w:r w:rsidRPr="0086377B">
        <w:rPr>
          <w:rFonts w:cstheme="minorHAnsi"/>
          <w:u w:val="single"/>
        </w:rPr>
        <w:t xml:space="preserve">Mack </w:t>
      </w:r>
      <w:proofErr w:type="spellStart"/>
      <w:r w:rsidRPr="0086377B">
        <w:rPr>
          <w:rFonts w:cstheme="minorHAnsi"/>
          <w:u w:val="single"/>
        </w:rPr>
        <w:t>Dumba</w:t>
      </w:r>
      <w:proofErr w:type="spellEnd"/>
    </w:p>
    <w:p w:rsidR="00760679" w:rsidRPr="0086377B" w:rsidRDefault="00760679" w:rsidP="00760679">
      <w:pPr>
        <w:pStyle w:val="Paragraphedeliste"/>
        <w:spacing w:after="0" w:line="240" w:lineRule="auto"/>
        <w:jc w:val="both"/>
        <w:rPr>
          <w:rFonts w:cstheme="minorHAnsi"/>
        </w:rPr>
      </w:pPr>
    </w:p>
    <w:tbl>
      <w:tblPr>
        <w:tblStyle w:val="Grilledutableau"/>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820"/>
      </w:tblGrid>
      <w:tr w:rsidR="00760679" w:rsidRPr="0086377B" w:rsidTr="00123543">
        <w:tc>
          <w:tcPr>
            <w:tcW w:w="4531" w:type="dxa"/>
          </w:tcPr>
          <w:p w:rsidR="00760679" w:rsidRPr="0086377B" w:rsidRDefault="00760679" w:rsidP="00123543">
            <w:pPr>
              <w:jc w:val="both"/>
              <w:rPr>
                <w:rFonts w:cstheme="minorHAnsi"/>
                <w:b/>
                <w:u w:val="single"/>
              </w:rPr>
            </w:pPr>
            <w:r w:rsidRPr="0086377B">
              <w:rPr>
                <w:rFonts w:cstheme="minorHAnsi"/>
                <w:b/>
                <w:u w:val="single"/>
              </w:rPr>
              <w:t>Liste des Membres mandants</w:t>
            </w:r>
          </w:p>
          <w:p w:rsidR="00760679" w:rsidRPr="0086377B" w:rsidRDefault="00760679" w:rsidP="00760679">
            <w:pPr>
              <w:pStyle w:val="Paragraphedeliste"/>
              <w:numPr>
                <w:ilvl w:val="0"/>
                <w:numId w:val="11"/>
              </w:numPr>
              <w:ind w:left="0"/>
              <w:jc w:val="both"/>
              <w:rPr>
                <w:rFonts w:cstheme="minorHAnsi"/>
              </w:rPr>
            </w:pPr>
            <w:r w:rsidRPr="0086377B">
              <w:rPr>
                <w:rFonts w:cstheme="minorHAnsi"/>
              </w:rPr>
              <w:t>Jacques Bakulu à Albert Kabuya</w:t>
            </w:r>
          </w:p>
          <w:p w:rsidR="00760679" w:rsidRPr="0086377B" w:rsidRDefault="00760679" w:rsidP="00760679">
            <w:pPr>
              <w:pStyle w:val="Paragraphedeliste"/>
              <w:numPr>
                <w:ilvl w:val="0"/>
                <w:numId w:val="11"/>
              </w:numPr>
              <w:ind w:left="0"/>
              <w:jc w:val="both"/>
              <w:rPr>
                <w:rFonts w:cstheme="minorHAnsi"/>
              </w:rPr>
            </w:pPr>
            <w:proofErr w:type="spellStart"/>
            <w:r w:rsidRPr="0086377B">
              <w:rPr>
                <w:rFonts w:cstheme="minorHAnsi"/>
              </w:rPr>
              <w:t>Ibond</w:t>
            </w:r>
            <w:proofErr w:type="spellEnd"/>
            <w:r w:rsidRPr="0086377B">
              <w:rPr>
                <w:rFonts w:cstheme="minorHAnsi"/>
              </w:rPr>
              <w:t xml:space="preserve"> Rupas à Jean Claude </w:t>
            </w:r>
            <w:proofErr w:type="spellStart"/>
            <w:r w:rsidRPr="0086377B">
              <w:rPr>
                <w:rFonts w:cstheme="minorHAnsi"/>
              </w:rPr>
              <w:t>Katende</w:t>
            </w:r>
            <w:proofErr w:type="spellEnd"/>
          </w:p>
          <w:p w:rsidR="00760679" w:rsidRPr="0086377B" w:rsidRDefault="00760679" w:rsidP="00123543">
            <w:pPr>
              <w:jc w:val="both"/>
              <w:rPr>
                <w:rFonts w:cstheme="minorHAnsi"/>
                <w:b/>
                <w:u w:val="single"/>
              </w:rPr>
            </w:pPr>
            <w:r w:rsidRPr="0086377B">
              <w:rPr>
                <w:rFonts w:cstheme="minorHAnsi"/>
                <w:b/>
                <w:u w:val="single"/>
              </w:rPr>
              <w:t>Liste des Membres excusés</w:t>
            </w:r>
          </w:p>
          <w:p w:rsidR="00760679" w:rsidRPr="0086377B" w:rsidRDefault="00760679" w:rsidP="00760679">
            <w:pPr>
              <w:pStyle w:val="Paragraphedeliste"/>
              <w:numPr>
                <w:ilvl w:val="0"/>
                <w:numId w:val="12"/>
              </w:numPr>
              <w:ind w:left="0"/>
              <w:jc w:val="both"/>
              <w:rPr>
                <w:rFonts w:cstheme="minorHAnsi"/>
              </w:rPr>
            </w:pPr>
            <w:r w:rsidRPr="0086377B">
              <w:rPr>
                <w:rFonts w:cstheme="minorHAnsi"/>
              </w:rPr>
              <w:t xml:space="preserve">Martin </w:t>
            </w:r>
            <w:proofErr w:type="spellStart"/>
            <w:r w:rsidRPr="0086377B">
              <w:rPr>
                <w:rFonts w:cstheme="minorHAnsi"/>
              </w:rPr>
              <w:t>Kabwelulu</w:t>
            </w:r>
            <w:proofErr w:type="spellEnd"/>
          </w:p>
          <w:p w:rsidR="00760679" w:rsidRPr="0086377B" w:rsidRDefault="00760679" w:rsidP="00760679">
            <w:pPr>
              <w:pStyle w:val="Paragraphedeliste"/>
              <w:numPr>
                <w:ilvl w:val="0"/>
                <w:numId w:val="12"/>
              </w:numPr>
              <w:ind w:left="0"/>
              <w:jc w:val="both"/>
              <w:rPr>
                <w:rFonts w:cstheme="minorHAnsi"/>
                <w:b/>
                <w:u w:val="single"/>
              </w:rPr>
            </w:pPr>
          </w:p>
        </w:tc>
        <w:tc>
          <w:tcPr>
            <w:tcW w:w="4820" w:type="dxa"/>
          </w:tcPr>
          <w:p w:rsidR="00760679" w:rsidRPr="0086377B" w:rsidRDefault="00760679" w:rsidP="00123543">
            <w:pPr>
              <w:jc w:val="both"/>
              <w:rPr>
                <w:rFonts w:cstheme="minorHAnsi"/>
                <w:b/>
                <w:u w:val="single"/>
              </w:rPr>
            </w:pPr>
            <w:r w:rsidRPr="0086377B">
              <w:rPr>
                <w:rFonts w:cstheme="minorHAnsi"/>
                <w:b/>
                <w:u w:val="single"/>
              </w:rPr>
              <w:t>Liste des Observateurs</w:t>
            </w:r>
          </w:p>
          <w:p w:rsidR="00760679" w:rsidRPr="0086377B" w:rsidRDefault="00760679" w:rsidP="00760679">
            <w:pPr>
              <w:pStyle w:val="Paragraphedeliste"/>
              <w:numPr>
                <w:ilvl w:val="0"/>
                <w:numId w:val="13"/>
              </w:numPr>
              <w:ind w:left="0"/>
              <w:jc w:val="both"/>
              <w:rPr>
                <w:rFonts w:cstheme="minorHAnsi"/>
              </w:rPr>
            </w:pPr>
            <w:r w:rsidRPr="0086377B">
              <w:rPr>
                <w:rFonts w:cstheme="minorHAnsi"/>
              </w:rPr>
              <w:t xml:space="preserve">Ousmane </w:t>
            </w:r>
            <w:proofErr w:type="spellStart"/>
            <w:r w:rsidRPr="0086377B">
              <w:rPr>
                <w:rFonts w:cstheme="minorHAnsi"/>
              </w:rPr>
              <w:t>Demé</w:t>
            </w:r>
            <w:proofErr w:type="spellEnd"/>
            <w:r w:rsidRPr="0086377B">
              <w:rPr>
                <w:rFonts w:cstheme="minorHAnsi"/>
              </w:rPr>
              <w:t>, Banque Mondiale</w:t>
            </w:r>
          </w:p>
          <w:p w:rsidR="00760679" w:rsidRPr="0086377B" w:rsidRDefault="00760679" w:rsidP="00760679">
            <w:pPr>
              <w:pStyle w:val="Paragraphedeliste"/>
              <w:numPr>
                <w:ilvl w:val="0"/>
                <w:numId w:val="13"/>
              </w:numPr>
              <w:ind w:left="0"/>
              <w:jc w:val="both"/>
              <w:rPr>
                <w:rFonts w:cstheme="minorHAnsi"/>
              </w:rPr>
            </w:pPr>
            <w:proofErr w:type="spellStart"/>
            <w:r w:rsidRPr="0086377B">
              <w:rPr>
                <w:rFonts w:cstheme="minorHAnsi"/>
              </w:rPr>
              <w:t>LubakiKinzonzi</w:t>
            </w:r>
            <w:proofErr w:type="spellEnd"/>
            <w:r w:rsidRPr="0086377B">
              <w:rPr>
                <w:rFonts w:cstheme="minorHAnsi"/>
              </w:rPr>
              <w:t>,  Primature</w:t>
            </w:r>
          </w:p>
          <w:p w:rsidR="00760679" w:rsidRPr="0086377B" w:rsidRDefault="00760679" w:rsidP="00760679">
            <w:pPr>
              <w:pStyle w:val="Paragraphedeliste"/>
              <w:numPr>
                <w:ilvl w:val="0"/>
                <w:numId w:val="13"/>
              </w:numPr>
              <w:ind w:left="0"/>
              <w:jc w:val="both"/>
              <w:rPr>
                <w:rFonts w:cstheme="minorHAnsi"/>
                <w:lang w:val="en-US"/>
              </w:rPr>
            </w:pPr>
            <w:r w:rsidRPr="0086377B">
              <w:rPr>
                <w:rFonts w:cstheme="minorHAnsi"/>
                <w:lang w:val="en-US"/>
              </w:rPr>
              <w:t xml:space="preserve">John </w:t>
            </w:r>
            <w:proofErr w:type="spellStart"/>
            <w:r w:rsidRPr="0086377B">
              <w:rPr>
                <w:rFonts w:cstheme="minorHAnsi"/>
                <w:lang w:val="en-US"/>
              </w:rPr>
              <w:t>Ntumba</w:t>
            </w:r>
            <w:proofErr w:type="spellEnd"/>
            <w:r w:rsidRPr="0086377B">
              <w:rPr>
                <w:rFonts w:cstheme="minorHAnsi"/>
                <w:lang w:val="en-US"/>
              </w:rPr>
              <w:t>, Plan</w:t>
            </w:r>
          </w:p>
          <w:p w:rsidR="00760679" w:rsidRPr="0086377B" w:rsidRDefault="00760679" w:rsidP="00760679">
            <w:pPr>
              <w:pStyle w:val="Paragraphedeliste"/>
              <w:numPr>
                <w:ilvl w:val="0"/>
                <w:numId w:val="13"/>
              </w:numPr>
              <w:ind w:left="0"/>
              <w:jc w:val="both"/>
              <w:rPr>
                <w:rFonts w:cstheme="minorHAnsi"/>
                <w:lang w:val="en-US"/>
              </w:rPr>
            </w:pPr>
            <w:proofErr w:type="spellStart"/>
            <w:r w:rsidRPr="0086377B">
              <w:rPr>
                <w:rFonts w:cstheme="minorHAnsi"/>
                <w:lang w:val="en-US"/>
              </w:rPr>
              <w:t>NgiengiEpasOdon</w:t>
            </w:r>
            <w:proofErr w:type="spellEnd"/>
            <w:r w:rsidRPr="0086377B">
              <w:rPr>
                <w:rFonts w:cstheme="minorHAnsi"/>
                <w:lang w:val="en-US"/>
              </w:rPr>
              <w:t>, Budget</w:t>
            </w:r>
          </w:p>
          <w:p w:rsidR="00760679" w:rsidRPr="0086377B" w:rsidRDefault="00760679" w:rsidP="00760679">
            <w:pPr>
              <w:pStyle w:val="Paragraphedeliste"/>
              <w:numPr>
                <w:ilvl w:val="0"/>
                <w:numId w:val="13"/>
              </w:numPr>
              <w:ind w:left="0"/>
              <w:jc w:val="both"/>
              <w:rPr>
                <w:rFonts w:cstheme="minorHAnsi"/>
                <w:b/>
                <w:u w:val="single"/>
                <w:lang w:val="en-US"/>
              </w:rPr>
            </w:pPr>
            <w:proofErr w:type="spellStart"/>
            <w:r w:rsidRPr="0086377B">
              <w:rPr>
                <w:rFonts w:cstheme="minorHAnsi"/>
                <w:lang w:val="en-US"/>
              </w:rPr>
              <w:t>FaustinMayala</w:t>
            </w:r>
            <w:proofErr w:type="spellEnd"/>
            <w:r>
              <w:rPr>
                <w:rFonts w:cstheme="minorHAnsi"/>
                <w:lang w:val="en-US"/>
              </w:rPr>
              <w:t xml:space="preserve">, </w:t>
            </w:r>
            <w:proofErr w:type="spellStart"/>
            <w:r>
              <w:rPr>
                <w:rFonts w:cstheme="minorHAnsi"/>
                <w:lang w:val="en-US"/>
              </w:rPr>
              <w:t>Environnement</w:t>
            </w:r>
            <w:proofErr w:type="spellEnd"/>
          </w:p>
        </w:tc>
      </w:tr>
      <w:tr w:rsidR="00760679" w:rsidRPr="0086377B" w:rsidTr="00123543">
        <w:tc>
          <w:tcPr>
            <w:tcW w:w="4531" w:type="dxa"/>
          </w:tcPr>
          <w:p w:rsidR="00760679" w:rsidRPr="0086377B" w:rsidRDefault="00760679" w:rsidP="00123543">
            <w:pPr>
              <w:jc w:val="both"/>
              <w:rPr>
                <w:rFonts w:cstheme="minorHAnsi"/>
                <w:b/>
                <w:u w:val="single"/>
              </w:rPr>
            </w:pPr>
            <w:r w:rsidRPr="0086377B">
              <w:rPr>
                <w:rFonts w:cstheme="minorHAnsi"/>
                <w:b/>
                <w:u w:val="single"/>
              </w:rPr>
              <w:t xml:space="preserve">Liste des experts du ST </w:t>
            </w:r>
          </w:p>
          <w:p w:rsidR="00760679" w:rsidRPr="0086377B" w:rsidRDefault="00760679" w:rsidP="00760679">
            <w:pPr>
              <w:pStyle w:val="Paragraphedeliste"/>
              <w:numPr>
                <w:ilvl w:val="0"/>
                <w:numId w:val="14"/>
              </w:numPr>
              <w:ind w:left="0"/>
              <w:jc w:val="both"/>
              <w:rPr>
                <w:rFonts w:cstheme="minorHAnsi"/>
              </w:rPr>
            </w:pPr>
            <w:r w:rsidRPr="0086377B">
              <w:rPr>
                <w:rFonts w:cstheme="minorHAnsi"/>
              </w:rPr>
              <w:t xml:space="preserve">Jean jacques </w:t>
            </w:r>
            <w:proofErr w:type="spellStart"/>
            <w:r w:rsidRPr="0086377B">
              <w:rPr>
                <w:rFonts w:cstheme="minorHAnsi"/>
              </w:rPr>
              <w:t>Kayembe</w:t>
            </w:r>
            <w:proofErr w:type="spellEnd"/>
          </w:p>
          <w:p w:rsidR="00760679" w:rsidRPr="0086377B" w:rsidRDefault="00760679" w:rsidP="00760679">
            <w:pPr>
              <w:pStyle w:val="Paragraphedeliste"/>
              <w:numPr>
                <w:ilvl w:val="0"/>
                <w:numId w:val="14"/>
              </w:numPr>
              <w:ind w:left="0"/>
              <w:jc w:val="both"/>
              <w:rPr>
                <w:rFonts w:cstheme="minorHAnsi"/>
              </w:rPr>
            </w:pPr>
            <w:r w:rsidRPr="0086377B">
              <w:rPr>
                <w:rFonts w:cstheme="minorHAnsi"/>
              </w:rPr>
              <w:t xml:space="preserve">Franck </w:t>
            </w:r>
            <w:proofErr w:type="spellStart"/>
            <w:r w:rsidRPr="0086377B">
              <w:rPr>
                <w:rFonts w:cstheme="minorHAnsi"/>
              </w:rPr>
              <w:t>Nzira</w:t>
            </w:r>
            <w:proofErr w:type="spellEnd"/>
            <w:r w:rsidRPr="0086377B">
              <w:rPr>
                <w:rFonts w:cstheme="minorHAnsi"/>
              </w:rPr>
              <w:t xml:space="preserve"> </w:t>
            </w:r>
          </w:p>
          <w:p w:rsidR="00760679" w:rsidRPr="0086377B" w:rsidRDefault="00760679" w:rsidP="00760679">
            <w:pPr>
              <w:pStyle w:val="Paragraphedeliste"/>
              <w:numPr>
                <w:ilvl w:val="0"/>
                <w:numId w:val="14"/>
              </w:numPr>
              <w:ind w:left="0"/>
              <w:jc w:val="both"/>
              <w:rPr>
                <w:rFonts w:cstheme="minorHAnsi"/>
              </w:rPr>
            </w:pPr>
            <w:proofErr w:type="spellStart"/>
            <w:r w:rsidRPr="0086377B">
              <w:rPr>
                <w:rFonts w:cstheme="minorHAnsi"/>
              </w:rPr>
              <w:t>LiévinMutombo</w:t>
            </w:r>
            <w:proofErr w:type="spellEnd"/>
          </w:p>
          <w:p w:rsidR="00760679" w:rsidRPr="0086377B" w:rsidRDefault="00760679" w:rsidP="00123543">
            <w:pPr>
              <w:jc w:val="both"/>
              <w:rPr>
                <w:rFonts w:cstheme="minorHAnsi"/>
                <w:b/>
                <w:u w:val="single"/>
              </w:rPr>
            </w:pPr>
          </w:p>
        </w:tc>
        <w:tc>
          <w:tcPr>
            <w:tcW w:w="4820" w:type="dxa"/>
          </w:tcPr>
          <w:p w:rsidR="00760679" w:rsidRPr="0086377B" w:rsidRDefault="00760679" w:rsidP="00760679">
            <w:pPr>
              <w:pStyle w:val="Paragraphedeliste"/>
              <w:numPr>
                <w:ilvl w:val="0"/>
                <w:numId w:val="15"/>
              </w:numPr>
              <w:ind w:left="0"/>
              <w:jc w:val="both"/>
              <w:rPr>
                <w:rFonts w:cstheme="minorHAnsi"/>
              </w:rPr>
            </w:pPr>
            <w:r w:rsidRPr="0086377B">
              <w:rPr>
                <w:rFonts w:cstheme="minorHAnsi"/>
              </w:rPr>
              <w:t xml:space="preserve">Huguette </w:t>
            </w:r>
            <w:proofErr w:type="spellStart"/>
            <w:r w:rsidRPr="0086377B">
              <w:rPr>
                <w:rFonts w:cstheme="minorHAnsi"/>
              </w:rPr>
              <w:t>Sesep</w:t>
            </w:r>
            <w:proofErr w:type="spellEnd"/>
          </w:p>
          <w:p w:rsidR="00760679" w:rsidRPr="0086377B" w:rsidRDefault="00760679" w:rsidP="00760679">
            <w:pPr>
              <w:pStyle w:val="Paragraphedeliste"/>
              <w:numPr>
                <w:ilvl w:val="0"/>
                <w:numId w:val="15"/>
              </w:numPr>
              <w:ind w:left="0"/>
              <w:jc w:val="both"/>
              <w:rPr>
                <w:rFonts w:cstheme="minorHAnsi"/>
              </w:rPr>
            </w:pPr>
            <w:r w:rsidRPr="0086377B">
              <w:rPr>
                <w:rFonts w:cstheme="minorHAnsi"/>
              </w:rPr>
              <w:t xml:space="preserve">Rudy </w:t>
            </w:r>
            <w:proofErr w:type="spellStart"/>
            <w:r w:rsidRPr="0086377B">
              <w:rPr>
                <w:rFonts w:cstheme="minorHAnsi"/>
              </w:rPr>
              <w:t>Okitokodi</w:t>
            </w:r>
            <w:proofErr w:type="spellEnd"/>
          </w:p>
          <w:p w:rsidR="00760679" w:rsidRPr="0086377B" w:rsidRDefault="00760679" w:rsidP="00760679">
            <w:pPr>
              <w:pStyle w:val="Paragraphedeliste"/>
              <w:numPr>
                <w:ilvl w:val="0"/>
                <w:numId w:val="15"/>
              </w:numPr>
              <w:ind w:left="0"/>
              <w:jc w:val="both"/>
              <w:rPr>
                <w:rFonts w:cstheme="minorHAnsi"/>
              </w:rPr>
            </w:pPr>
            <w:r w:rsidRPr="0086377B">
              <w:rPr>
                <w:rFonts w:cstheme="minorHAnsi"/>
              </w:rPr>
              <w:t xml:space="preserve">Julie </w:t>
            </w:r>
            <w:proofErr w:type="spellStart"/>
            <w:r w:rsidRPr="0086377B">
              <w:rPr>
                <w:rFonts w:cstheme="minorHAnsi"/>
              </w:rPr>
              <w:t>Wangaji</w:t>
            </w:r>
            <w:proofErr w:type="spellEnd"/>
          </w:p>
          <w:p w:rsidR="00760679" w:rsidRPr="0086377B" w:rsidRDefault="00760679" w:rsidP="00760679">
            <w:pPr>
              <w:pStyle w:val="Paragraphedeliste"/>
              <w:numPr>
                <w:ilvl w:val="0"/>
                <w:numId w:val="15"/>
              </w:numPr>
              <w:ind w:left="0"/>
              <w:jc w:val="both"/>
              <w:rPr>
                <w:rFonts w:cstheme="minorHAnsi"/>
                <w:b/>
                <w:u w:val="single"/>
              </w:rPr>
            </w:pPr>
            <w:r w:rsidRPr="0086377B">
              <w:rPr>
                <w:rFonts w:cstheme="minorHAnsi"/>
              </w:rPr>
              <w:t xml:space="preserve">Papy </w:t>
            </w:r>
            <w:proofErr w:type="spellStart"/>
            <w:r w:rsidRPr="0086377B">
              <w:rPr>
                <w:rFonts w:cstheme="minorHAnsi"/>
              </w:rPr>
              <w:t>Kalala</w:t>
            </w:r>
            <w:proofErr w:type="spellEnd"/>
          </w:p>
        </w:tc>
      </w:tr>
    </w:tbl>
    <w:p w:rsidR="00760679" w:rsidRPr="0086377B" w:rsidRDefault="00760679" w:rsidP="00760679">
      <w:pPr>
        <w:spacing w:after="0"/>
        <w:jc w:val="both"/>
        <w:rPr>
          <w:rFonts w:cstheme="minorHAnsi"/>
        </w:rPr>
      </w:pPr>
    </w:p>
    <w:p w:rsidR="00760679" w:rsidRPr="0086377B" w:rsidRDefault="00760679" w:rsidP="00760679">
      <w:pPr>
        <w:pStyle w:val="Paragraphedeliste"/>
        <w:spacing w:after="0"/>
        <w:ind w:left="0"/>
        <w:jc w:val="both"/>
        <w:rPr>
          <w:rFonts w:cstheme="minorHAnsi"/>
          <w:b/>
        </w:rPr>
      </w:pPr>
      <w:r w:rsidRPr="0086377B">
        <w:rPr>
          <w:rFonts w:cstheme="minorHAnsi"/>
          <w:b/>
        </w:rPr>
        <w:t xml:space="preserve">Rapporteur           </w:t>
      </w:r>
      <w:r w:rsidRPr="0086377B">
        <w:rPr>
          <w:rFonts w:cstheme="minorHAnsi"/>
          <w:b/>
        </w:rPr>
        <w:tab/>
      </w:r>
      <w:r w:rsidRPr="0086377B">
        <w:rPr>
          <w:rFonts w:cstheme="minorHAnsi"/>
          <w:b/>
        </w:rPr>
        <w:tab/>
      </w:r>
      <w:r w:rsidRPr="0086377B">
        <w:rPr>
          <w:rFonts w:cstheme="minorHAnsi"/>
          <w:b/>
        </w:rPr>
        <w:tab/>
      </w:r>
      <w:r w:rsidRPr="0086377B">
        <w:rPr>
          <w:rFonts w:cstheme="minorHAnsi"/>
          <w:b/>
        </w:rPr>
        <w:tab/>
      </w:r>
      <w:r w:rsidRPr="0086377B">
        <w:rPr>
          <w:rFonts w:cstheme="minorHAnsi"/>
          <w:b/>
        </w:rPr>
        <w:tab/>
      </w:r>
      <w:r w:rsidRPr="0086377B">
        <w:rPr>
          <w:rFonts w:cstheme="minorHAnsi"/>
          <w:b/>
        </w:rPr>
        <w:tab/>
      </w:r>
      <w:r w:rsidRPr="0086377B">
        <w:rPr>
          <w:rFonts w:cstheme="minorHAnsi"/>
          <w:b/>
        </w:rPr>
        <w:tab/>
        <w:t>Président</w:t>
      </w:r>
    </w:p>
    <w:p w:rsidR="00760679" w:rsidRPr="0086377B" w:rsidRDefault="00760679" w:rsidP="00760679">
      <w:pPr>
        <w:spacing w:after="0"/>
        <w:jc w:val="both"/>
        <w:rPr>
          <w:rFonts w:cstheme="minorHAnsi"/>
          <w:b/>
        </w:rPr>
      </w:pPr>
    </w:p>
    <w:p w:rsidR="00760679" w:rsidRPr="0086377B" w:rsidRDefault="00760679" w:rsidP="00760679">
      <w:pPr>
        <w:spacing w:after="0"/>
        <w:jc w:val="both"/>
        <w:rPr>
          <w:rFonts w:cstheme="minorHAnsi"/>
          <w:b/>
        </w:rPr>
      </w:pPr>
      <w:r w:rsidRPr="0086377B">
        <w:rPr>
          <w:rFonts w:cstheme="minorHAnsi"/>
          <w:b/>
        </w:rPr>
        <w:t xml:space="preserve">Prof. Mack </w:t>
      </w:r>
      <w:proofErr w:type="spellStart"/>
      <w:r w:rsidRPr="0086377B">
        <w:rPr>
          <w:rFonts w:cstheme="minorHAnsi"/>
          <w:b/>
        </w:rPr>
        <w:t>Dumba</w:t>
      </w:r>
      <w:proofErr w:type="spellEnd"/>
      <w:r w:rsidRPr="0086377B">
        <w:rPr>
          <w:rFonts w:cstheme="minorHAnsi"/>
          <w:b/>
        </w:rPr>
        <w:tab/>
      </w:r>
      <w:r w:rsidRPr="0086377B">
        <w:rPr>
          <w:rFonts w:cstheme="minorHAnsi"/>
          <w:b/>
        </w:rPr>
        <w:tab/>
      </w:r>
      <w:r w:rsidRPr="0086377B">
        <w:rPr>
          <w:rFonts w:cstheme="minorHAnsi"/>
          <w:b/>
        </w:rPr>
        <w:tab/>
      </w:r>
      <w:r w:rsidRPr="0086377B">
        <w:rPr>
          <w:rFonts w:cstheme="minorHAnsi"/>
          <w:b/>
        </w:rPr>
        <w:tab/>
      </w:r>
      <w:r w:rsidRPr="0086377B">
        <w:rPr>
          <w:rFonts w:cstheme="minorHAnsi"/>
          <w:b/>
        </w:rPr>
        <w:tab/>
      </w:r>
      <w:r w:rsidRPr="0086377B">
        <w:rPr>
          <w:rFonts w:cstheme="minorHAnsi"/>
          <w:b/>
        </w:rPr>
        <w:tab/>
      </w:r>
      <w:r w:rsidRPr="0086377B">
        <w:rPr>
          <w:rFonts w:cstheme="minorHAnsi"/>
          <w:b/>
        </w:rPr>
        <w:tab/>
        <w:t xml:space="preserve">Georges </w:t>
      </w:r>
      <w:proofErr w:type="spellStart"/>
      <w:r w:rsidRPr="0086377B">
        <w:rPr>
          <w:rFonts w:cstheme="minorHAnsi"/>
          <w:b/>
        </w:rPr>
        <w:t>Wembi</w:t>
      </w:r>
      <w:proofErr w:type="spellEnd"/>
    </w:p>
    <w:p w:rsidR="00760679" w:rsidRPr="0086377B" w:rsidRDefault="00760679" w:rsidP="00760679">
      <w:pPr>
        <w:spacing w:after="0"/>
        <w:ind w:hanging="709"/>
        <w:jc w:val="both"/>
        <w:rPr>
          <w:rFonts w:cstheme="minorHAnsi"/>
        </w:rPr>
      </w:pPr>
    </w:p>
    <w:p w:rsidR="003C7808" w:rsidRDefault="003C7808"/>
    <w:p w:rsidR="00760679" w:rsidRDefault="00760679"/>
    <w:p w:rsidR="00760679" w:rsidRDefault="00760679"/>
    <w:p w:rsidR="00760679" w:rsidRDefault="00760679"/>
    <w:p w:rsidR="00760679" w:rsidRDefault="00760679"/>
    <w:p w:rsidR="00760679" w:rsidRDefault="00760679"/>
    <w:p w:rsidR="00760679" w:rsidRDefault="00760679"/>
    <w:p w:rsidR="00760679" w:rsidRDefault="00760679"/>
    <w:p w:rsidR="00760679" w:rsidRDefault="00760679"/>
    <w:p w:rsidR="00760679" w:rsidRDefault="00760679"/>
    <w:p w:rsidR="00760679" w:rsidRDefault="00760679"/>
    <w:p w:rsidR="00760679" w:rsidRDefault="00760679"/>
    <w:p w:rsidR="00760679" w:rsidRDefault="00760679"/>
    <w:p w:rsidR="00760679" w:rsidRDefault="00760679"/>
    <w:p w:rsidR="00760679" w:rsidRDefault="00760679"/>
    <w:p w:rsidR="00760679" w:rsidRDefault="00760679"/>
    <w:p w:rsidR="00760679" w:rsidRDefault="00760679"/>
    <w:p w:rsidR="00760679" w:rsidRPr="000371B6" w:rsidRDefault="004243F2" w:rsidP="00760679">
      <w:pPr>
        <w:shd w:val="clear" w:color="auto" w:fill="000000"/>
        <w:ind w:left="-1417" w:right="-1417"/>
        <w:jc w:val="center"/>
        <w:rPr>
          <w:rFonts w:eastAsia="Times New Roman" w:cs="Calibri"/>
          <w:b/>
          <w:color w:val="FFFFFF"/>
          <w:szCs w:val="18"/>
          <w:lang w:eastAsia="fr-FR"/>
        </w:rPr>
      </w:pPr>
      <w:r>
        <w:rPr>
          <w:rFonts w:eastAsia="Times New Roman" w:cs="Calibri"/>
          <w:b/>
          <w:color w:val="FFFFFF"/>
          <w:szCs w:val="18"/>
          <w:lang w:eastAsia="fr-FR"/>
        </w:rPr>
        <w:lastRenderedPageBreak/>
        <w:t>Document du CE 75</w:t>
      </w:r>
      <w:r w:rsidR="00760679">
        <w:rPr>
          <w:rFonts w:eastAsia="Times New Roman" w:cs="Calibri"/>
          <w:b/>
          <w:color w:val="FFFFFF"/>
          <w:szCs w:val="18"/>
          <w:lang w:eastAsia="fr-FR"/>
        </w:rPr>
        <w:t>-1-C</w:t>
      </w:r>
      <w:r w:rsidR="00760679">
        <w:rPr>
          <w:rFonts w:eastAsia="Times New Roman" w:cs="Calibri"/>
          <w:b/>
          <w:color w:val="FFFFFF"/>
          <w:szCs w:val="18"/>
          <w:lang w:eastAsia="fr-FR"/>
        </w:rPr>
        <w:tab/>
      </w:r>
      <w:r w:rsidR="00760679">
        <w:rPr>
          <w:rFonts w:eastAsia="Times New Roman" w:cs="Calibri"/>
          <w:b/>
          <w:color w:val="FFFFFF"/>
          <w:szCs w:val="18"/>
          <w:lang w:eastAsia="fr-FR"/>
        </w:rPr>
        <w:tab/>
      </w:r>
      <w:r w:rsidR="00760679">
        <w:rPr>
          <w:rFonts w:eastAsia="Times New Roman" w:cs="Calibri"/>
          <w:b/>
          <w:color w:val="FFFFFF"/>
          <w:szCs w:val="18"/>
          <w:lang w:eastAsia="fr-FR"/>
        </w:rPr>
        <w:tab/>
      </w:r>
      <w:r w:rsidR="00760679">
        <w:rPr>
          <w:rFonts w:eastAsia="Times New Roman" w:cs="Calibri"/>
          <w:b/>
          <w:color w:val="FFFFFF"/>
          <w:szCs w:val="18"/>
          <w:lang w:eastAsia="fr-FR"/>
        </w:rPr>
        <w:tab/>
      </w:r>
      <w:r w:rsidR="00760679">
        <w:rPr>
          <w:rFonts w:eastAsia="Times New Roman" w:cs="Calibri"/>
          <w:b/>
          <w:color w:val="FFFFFF"/>
          <w:szCs w:val="18"/>
          <w:lang w:eastAsia="fr-FR"/>
        </w:rPr>
        <w:tab/>
      </w:r>
      <w:r w:rsidR="00760679">
        <w:rPr>
          <w:rFonts w:eastAsia="Times New Roman" w:cs="Calibri"/>
          <w:b/>
          <w:color w:val="FFFFFF"/>
          <w:szCs w:val="18"/>
          <w:lang w:eastAsia="fr-FR"/>
        </w:rPr>
        <w:tab/>
        <w:t>Kinshasa, le 16 novembre 2016</w:t>
      </w:r>
    </w:p>
    <w:p w:rsidR="00760679" w:rsidRPr="00CB34EF" w:rsidRDefault="00760679" w:rsidP="00760679">
      <w:pPr>
        <w:shd w:val="clear" w:color="auto" w:fill="548DD4"/>
        <w:ind w:left="-1417" w:right="-1417"/>
        <w:rPr>
          <w:rFonts w:eastAsia="Times New Roman" w:cs="Calibri"/>
          <w:b/>
          <w:color w:val="FFFFFF"/>
          <w:sz w:val="32"/>
          <w:szCs w:val="18"/>
          <w:lang w:eastAsia="fr-FR"/>
        </w:rPr>
      </w:pPr>
      <w:r>
        <w:rPr>
          <w:rFonts w:eastAsia="Times New Roman" w:cs="Calibri"/>
          <w:b/>
          <w:color w:val="FFFFFF"/>
          <w:szCs w:val="18"/>
          <w:lang w:eastAsia="fr-FR"/>
        </w:rPr>
        <w:t xml:space="preserve">                               </w:t>
      </w:r>
      <w:r w:rsidR="004243F2">
        <w:rPr>
          <w:rFonts w:eastAsia="Times New Roman" w:cs="Calibri"/>
          <w:b/>
          <w:color w:val="FFFFFF"/>
          <w:sz w:val="32"/>
          <w:szCs w:val="18"/>
          <w:lang w:eastAsia="fr-FR"/>
        </w:rPr>
        <w:t>Projet du PV  de la 73</w:t>
      </w:r>
      <w:r w:rsidRPr="00CB34EF">
        <w:rPr>
          <w:rFonts w:eastAsia="Times New Roman" w:cs="Calibri"/>
          <w:b/>
          <w:color w:val="FFFFFF"/>
          <w:sz w:val="32"/>
          <w:szCs w:val="18"/>
          <w:vertAlign w:val="superscript"/>
          <w:lang w:eastAsia="fr-FR"/>
        </w:rPr>
        <w:t>e</w:t>
      </w:r>
      <w:r w:rsidRPr="00CB34EF">
        <w:rPr>
          <w:rFonts w:eastAsia="Times New Roman" w:cs="Calibri"/>
          <w:b/>
          <w:color w:val="FFFFFF"/>
          <w:sz w:val="32"/>
          <w:szCs w:val="18"/>
          <w:lang w:eastAsia="fr-FR"/>
        </w:rPr>
        <w:t xml:space="preserve"> </w:t>
      </w:r>
      <w:proofErr w:type="gramStart"/>
      <w:r w:rsidRPr="00CB34EF">
        <w:rPr>
          <w:rFonts w:eastAsia="Times New Roman" w:cs="Calibri"/>
          <w:b/>
          <w:color w:val="FFFFFF"/>
          <w:sz w:val="32"/>
          <w:szCs w:val="18"/>
          <w:lang w:eastAsia="fr-FR"/>
        </w:rPr>
        <w:t xml:space="preserve">réunion du </w:t>
      </w:r>
      <w:proofErr w:type="gramEnd"/>
      <w:r>
        <w:rPr>
          <w:rFonts w:eastAsia="Times New Roman" w:cs="Calibri"/>
          <w:b/>
          <w:color w:val="FFFFFF"/>
          <w:sz w:val="32"/>
          <w:szCs w:val="18"/>
          <w:lang w:eastAsia="fr-FR"/>
        </w:rPr>
        <w:t xml:space="preserve"> CE du 17 octobre 2016</w:t>
      </w:r>
    </w:p>
    <w:p w:rsidR="00760679" w:rsidRPr="00CB34EF" w:rsidRDefault="00760679" w:rsidP="00760679">
      <w:pPr>
        <w:shd w:val="clear" w:color="auto" w:fill="548DD4"/>
        <w:ind w:left="-1417" w:right="-1417"/>
        <w:jc w:val="center"/>
        <w:rPr>
          <w:rFonts w:eastAsia="Times New Roman" w:cs="Calibri"/>
          <w:b/>
          <w:sz w:val="18"/>
          <w:szCs w:val="18"/>
          <w:lang w:eastAsia="fr-FR"/>
        </w:rPr>
      </w:pPr>
      <w:r w:rsidRPr="00CB34EF">
        <w:rPr>
          <w:rFonts w:eastAsia="Times New Roman" w:cs="Calibri"/>
          <w:b/>
          <w:sz w:val="18"/>
          <w:szCs w:val="18"/>
          <w:lang w:eastAsia="fr-FR"/>
        </w:rPr>
        <w:t xml:space="preserve">Par le Secrétariat Technique de l'ITIE-RDC                                                     </w:t>
      </w:r>
    </w:p>
    <w:p w:rsidR="00760679" w:rsidRDefault="00760679"/>
    <w:p w:rsidR="00760679" w:rsidRPr="0086377B" w:rsidRDefault="00760679" w:rsidP="00760679">
      <w:pPr>
        <w:jc w:val="both"/>
        <w:rPr>
          <w:rFonts w:cstheme="minorHAnsi"/>
          <w:b/>
          <w:color w:val="00B0F0"/>
          <w:u w:val="single"/>
        </w:rPr>
      </w:pPr>
      <w:r w:rsidRPr="0086377B">
        <w:rPr>
          <w:rFonts w:cstheme="minorHAnsi"/>
          <w:b/>
          <w:color w:val="00B0F0"/>
          <w:u w:val="single"/>
        </w:rPr>
        <w:t>VERIFICATION DU QUORUM, ADOPTION DE L'ORDRE DU JOUR ET DU PROCES VERBAL DE LA  REUNION DU COMITE E</w:t>
      </w:r>
      <w:r>
        <w:rPr>
          <w:rFonts w:cstheme="minorHAnsi"/>
          <w:b/>
          <w:color w:val="00B0F0"/>
          <w:u w:val="single"/>
        </w:rPr>
        <w:t xml:space="preserve">XECUTIF DU 16 SEPTEMBRE </w:t>
      </w:r>
      <w:r w:rsidRPr="0086377B">
        <w:rPr>
          <w:rFonts w:cstheme="minorHAnsi"/>
          <w:b/>
          <w:color w:val="00B0F0"/>
          <w:u w:val="single"/>
        </w:rPr>
        <w:t xml:space="preserve"> 2016.</w:t>
      </w:r>
    </w:p>
    <w:p w:rsidR="00760679" w:rsidRPr="0086377B" w:rsidRDefault="00760679" w:rsidP="00760679">
      <w:pPr>
        <w:jc w:val="both"/>
        <w:rPr>
          <w:rFonts w:cstheme="minorHAnsi"/>
        </w:rPr>
      </w:pPr>
      <w:r w:rsidRPr="0086377B">
        <w:rPr>
          <w:rFonts w:cstheme="minorHAnsi"/>
        </w:rPr>
        <w:t>Le Président ouvre la séance  par un mot de bienvenue</w:t>
      </w:r>
      <w:r>
        <w:rPr>
          <w:rFonts w:cstheme="minorHAnsi"/>
        </w:rPr>
        <w:t xml:space="preserve"> et informe l'assemblée qu’il a reçu mandat de  la part de Firmin Koto et que cer</w:t>
      </w:r>
      <w:r w:rsidRPr="0086377B">
        <w:rPr>
          <w:rFonts w:cstheme="minorHAnsi"/>
        </w:rPr>
        <w:t>t</w:t>
      </w:r>
      <w:r>
        <w:rPr>
          <w:rFonts w:cstheme="minorHAnsi"/>
        </w:rPr>
        <w:t>a</w:t>
      </w:r>
      <w:r w:rsidRPr="0086377B">
        <w:rPr>
          <w:rFonts w:cstheme="minorHAnsi"/>
        </w:rPr>
        <w:t xml:space="preserve">ins membres des Institutions publiques étaient empêchés. Il s'agit </w:t>
      </w:r>
      <w:proofErr w:type="spellStart"/>
      <w:r w:rsidRPr="0086377B">
        <w:rPr>
          <w:rFonts w:cstheme="minorHAnsi"/>
        </w:rPr>
        <w:t>de:Martin</w:t>
      </w:r>
      <w:proofErr w:type="spellEnd"/>
      <w:r w:rsidRPr="0086377B">
        <w:rPr>
          <w:rFonts w:cstheme="minorHAnsi"/>
        </w:rPr>
        <w:t xml:space="preserve"> </w:t>
      </w:r>
      <w:proofErr w:type="spellStart"/>
      <w:r w:rsidRPr="0086377B">
        <w:rPr>
          <w:rFonts w:cstheme="minorHAnsi"/>
        </w:rPr>
        <w:t>Kabwelulu</w:t>
      </w:r>
      <w:proofErr w:type="gramStart"/>
      <w:r w:rsidRPr="0086377B">
        <w:rPr>
          <w:rFonts w:cstheme="minorHAnsi"/>
        </w:rPr>
        <w:t>,</w:t>
      </w:r>
      <w:r>
        <w:rPr>
          <w:rFonts w:cstheme="minorHAnsi"/>
        </w:rPr>
        <w:t>Robert</w:t>
      </w:r>
      <w:proofErr w:type="spellEnd"/>
      <w:proofErr w:type="gramEnd"/>
      <w:r>
        <w:rPr>
          <w:rFonts w:cstheme="minorHAnsi"/>
        </w:rPr>
        <w:t xml:space="preserve"> </w:t>
      </w:r>
      <w:proofErr w:type="spellStart"/>
      <w:r>
        <w:rPr>
          <w:rFonts w:cstheme="minorHAnsi"/>
        </w:rPr>
        <w:t>Bopolo</w:t>
      </w:r>
      <w:proofErr w:type="spellEnd"/>
      <w:r>
        <w:rPr>
          <w:rFonts w:cstheme="minorHAnsi"/>
        </w:rPr>
        <w:t xml:space="preserve">, </w:t>
      </w:r>
      <w:proofErr w:type="spellStart"/>
      <w:r w:rsidRPr="0086377B">
        <w:rPr>
          <w:rFonts w:cstheme="minorHAnsi"/>
        </w:rPr>
        <w:t>Ngoyi</w:t>
      </w:r>
      <w:proofErr w:type="spellEnd"/>
      <w:r>
        <w:rPr>
          <w:rFonts w:cstheme="minorHAnsi"/>
        </w:rPr>
        <w:t xml:space="preserve"> </w:t>
      </w:r>
      <w:proofErr w:type="spellStart"/>
      <w:r w:rsidRPr="0086377B">
        <w:rPr>
          <w:rFonts w:cstheme="minorHAnsi"/>
        </w:rPr>
        <w:t>Mukena</w:t>
      </w:r>
      <w:proofErr w:type="spellEnd"/>
      <w:r w:rsidRPr="0086377B">
        <w:rPr>
          <w:rFonts w:cstheme="minorHAnsi"/>
        </w:rPr>
        <w:t>,</w:t>
      </w:r>
      <w:r>
        <w:rPr>
          <w:rFonts w:cstheme="minorHAnsi"/>
        </w:rPr>
        <w:t xml:space="preserve"> Ernestine </w:t>
      </w:r>
      <w:proofErr w:type="spellStart"/>
      <w:r>
        <w:rPr>
          <w:rFonts w:cstheme="minorHAnsi"/>
        </w:rPr>
        <w:t>Nyoka,</w:t>
      </w:r>
      <w:r w:rsidRPr="0086377B">
        <w:rPr>
          <w:rFonts w:cstheme="minorHAnsi"/>
        </w:rPr>
        <w:t>Vincent</w:t>
      </w:r>
      <w:proofErr w:type="spellEnd"/>
      <w:r>
        <w:rPr>
          <w:rFonts w:cstheme="minorHAnsi"/>
        </w:rPr>
        <w:t xml:space="preserve"> </w:t>
      </w:r>
      <w:proofErr w:type="spellStart"/>
      <w:r w:rsidRPr="0086377B">
        <w:rPr>
          <w:rFonts w:cstheme="minorHAnsi"/>
        </w:rPr>
        <w:t>Ngonga</w:t>
      </w:r>
      <w:proofErr w:type="spellEnd"/>
      <w:r w:rsidRPr="0086377B">
        <w:rPr>
          <w:rFonts w:cstheme="minorHAnsi"/>
        </w:rPr>
        <w:t xml:space="preserve">, </w:t>
      </w:r>
      <w:r>
        <w:rPr>
          <w:rFonts w:cstheme="minorHAnsi"/>
        </w:rPr>
        <w:t xml:space="preserve">John </w:t>
      </w:r>
      <w:proofErr w:type="spellStart"/>
      <w:r>
        <w:rPr>
          <w:rFonts w:cstheme="minorHAnsi"/>
        </w:rPr>
        <w:t>Bupila</w:t>
      </w:r>
      <w:proofErr w:type="spellEnd"/>
      <w:r>
        <w:rPr>
          <w:rFonts w:cstheme="minorHAnsi"/>
        </w:rPr>
        <w:t xml:space="preserve">, Kongo </w:t>
      </w:r>
      <w:proofErr w:type="spellStart"/>
      <w:r>
        <w:rPr>
          <w:rFonts w:cstheme="minorHAnsi"/>
        </w:rPr>
        <w:t>Budina</w:t>
      </w:r>
      <w:proofErr w:type="spellEnd"/>
      <w:r>
        <w:rPr>
          <w:rFonts w:cstheme="minorHAnsi"/>
        </w:rPr>
        <w:t xml:space="preserve"> et </w:t>
      </w:r>
      <w:r w:rsidRPr="0086377B">
        <w:rPr>
          <w:rFonts w:cstheme="minorHAnsi"/>
        </w:rPr>
        <w:t xml:space="preserve"> François </w:t>
      </w:r>
      <w:proofErr w:type="spellStart"/>
      <w:r w:rsidRPr="0086377B">
        <w:rPr>
          <w:rFonts w:cstheme="minorHAnsi"/>
        </w:rPr>
        <w:t>Nzekuye</w:t>
      </w:r>
      <w:proofErr w:type="spellEnd"/>
      <w:r w:rsidRPr="0086377B">
        <w:rPr>
          <w:rFonts w:cstheme="minorHAnsi"/>
        </w:rPr>
        <w:t>.</w:t>
      </w:r>
    </w:p>
    <w:p w:rsidR="00760679" w:rsidRPr="004E7497" w:rsidRDefault="00760679" w:rsidP="00760679">
      <w:pPr>
        <w:pStyle w:val="Paragraphedeliste"/>
        <w:spacing w:after="0"/>
        <w:ind w:left="0"/>
        <w:jc w:val="both"/>
        <w:rPr>
          <w:rFonts w:cstheme="minorHAnsi"/>
          <w:b/>
        </w:rPr>
      </w:pPr>
      <w:r w:rsidRPr="0086377B">
        <w:rPr>
          <w:rFonts w:cstheme="minorHAnsi"/>
        </w:rPr>
        <w:t xml:space="preserve">Ensuite, il invite le Coordonnateur National (CN), Mack </w:t>
      </w:r>
      <w:proofErr w:type="spellStart"/>
      <w:r w:rsidRPr="0086377B">
        <w:rPr>
          <w:rFonts w:cstheme="minorHAnsi"/>
        </w:rPr>
        <w:t>Dumba</w:t>
      </w:r>
      <w:proofErr w:type="spellEnd"/>
      <w:r w:rsidRPr="0086377B">
        <w:rPr>
          <w:rFonts w:cstheme="minorHAnsi"/>
        </w:rPr>
        <w:t xml:space="preserve">, </w:t>
      </w:r>
      <w:r>
        <w:rPr>
          <w:rFonts w:cstheme="minorHAnsi"/>
        </w:rPr>
        <w:t xml:space="preserve">à </w:t>
      </w:r>
      <w:r w:rsidRPr="0086377B">
        <w:rPr>
          <w:rFonts w:cstheme="minorHAnsi"/>
        </w:rPr>
        <w:t>vérifi</w:t>
      </w:r>
      <w:r>
        <w:rPr>
          <w:rFonts w:cstheme="minorHAnsi"/>
        </w:rPr>
        <w:t xml:space="preserve">er </w:t>
      </w:r>
      <w:r w:rsidRPr="0086377B">
        <w:rPr>
          <w:rFonts w:cstheme="minorHAnsi"/>
        </w:rPr>
        <w:t xml:space="preserve">le quorum et à présenter, pour adoption </w:t>
      </w:r>
      <w:r>
        <w:rPr>
          <w:rFonts w:cstheme="minorHAnsi"/>
        </w:rPr>
        <w:t>l’ordre du jour (OJ).</w:t>
      </w:r>
      <w:r w:rsidRPr="0086377B">
        <w:rPr>
          <w:rFonts w:cstheme="minorHAnsi"/>
        </w:rPr>
        <w:t xml:space="preserve"> Le CN </w:t>
      </w:r>
      <w:proofErr w:type="spellStart"/>
      <w:r w:rsidRPr="0086377B">
        <w:rPr>
          <w:rFonts w:cstheme="minorHAnsi"/>
        </w:rPr>
        <w:t>informel'assemblée</w:t>
      </w:r>
      <w:proofErr w:type="spellEnd"/>
      <w:r w:rsidRPr="0086377B">
        <w:rPr>
          <w:rFonts w:cstheme="minorHAnsi"/>
        </w:rPr>
        <w:t xml:space="preserve"> que </w:t>
      </w:r>
      <w:r>
        <w:rPr>
          <w:rFonts w:cstheme="minorHAnsi"/>
        </w:rPr>
        <w:t xml:space="preserve">le conseiller principal du Premier ministre était représenté par autre Conseiller M. </w:t>
      </w:r>
      <w:proofErr w:type="spellStart"/>
      <w:r>
        <w:rPr>
          <w:rFonts w:cstheme="minorHAnsi"/>
        </w:rPr>
        <w:t>Mbafu</w:t>
      </w:r>
      <w:proofErr w:type="spellEnd"/>
      <w:r>
        <w:rPr>
          <w:rFonts w:cstheme="minorHAnsi"/>
        </w:rPr>
        <w:t xml:space="preserve"> </w:t>
      </w:r>
      <w:proofErr w:type="spellStart"/>
      <w:r>
        <w:rPr>
          <w:rFonts w:cstheme="minorHAnsi"/>
        </w:rPr>
        <w:t>Moya</w:t>
      </w:r>
      <w:proofErr w:type="spellEnd"/>
      <w:r>
        <w:rPr>
          <w:rFonts w:cstheme="minorHAnsi"/>
        </w:rPr>
        <w:t xml:space="preserve">. Au sujet des membres qui ont donné mandat il dit  que Simon Tumawaku du collège entreprises a donné mandat à son pair Bin </w:t>
      </w:r>
      <w:proofErr w:type="spellStart"/>
      <w:r>
        <w:rPr>
          <w:rFonts w:cstheme="minorHAnsi"/>
        </w:rPr>
        <w:t>Kassongo</w:t>
      </w:r>
      <w:proofErr w:type="spellEnd"/>
      <w:r>
        <w:rPr>
          <w:rFonts w:cstheme="minorHAnsi"/>
        </w:rPr>
        <w:t xml:space="preserve"> et que Jean Claude </w:t>
      </w:r>
      <w:proofErr w:type="spellStart"/>
      <w:r>
        <w:rPr>
          <w:rFonts w:cstheme="minorHAnsi"/>
        </w:rPr>
        <w:t>Katende</w:t>
      </w:r>
      <w:proofErr w:type="spellEnd"/>
      <w:r>
        <w:rPr>
          <w:rFonts w:cstheme="minorHAnsi"/>
        </w:rPr>
        <w:t xml:space="preserve">, </w:t>
      </w:r>
      <w:r w:rsidRPr="0086377B">
        <w:rPr>
          <w:rFonts w:cstheme="minorHAnsi"/>
        </w:rPr>
        <w:t xml:space="preserve"> </w:t>
      </w:r>
      <w:proofErr w:type="spellStart"/>
      <w:r w:rsidRPr="0086377B">
        <w:rPr>
          <w:rFonts w:cstheme="minorHAnsi"/>
        </w:rPr>
        <w:t>Ibond</w:t>
      </w:r>
      <w:proofErr w:type="spellEnd"/>
      <w:r w:rsidRPr="0086377B">
        <w:rPr>
          <w:rFonts w:cstheme="minorHAnsi"/>
        </w:rPr>
        <w:t xml:space="preserve"> </w:t>
      </w:r>
      <w:proofErr w:type="spellStart"/>
      <w:r w:rsidRPr="0086377B">
        <w:rPr>
          <w:rFonts w:cstheme="minorHAnsi"/>
        </w:rPr>
        <w:t>Rupas</w:t>
      </w:r>
      <w:r>
        <w:rPr>
          <w:rFonts w:cstheme="minorHAnsi"/>
        </w:rPr>
        <w:t>et</w:t>
      </w:r>
      <w:proofErr w:type="spellEnd"/>
      <w:r>
        <w:rPr>
          <w:rFonts w:cstheme="minorHAnsi"/>
        </w:rPr>
        <w:t xml:space="preserve"> Joseph </w:t>
      </w:r>
      <w:proofErr w:type="spellStart"/>
      <w:r>
        <w:rPr>
          <w:rFonts w:cstheme="minorHAnsi"/>
        </w:rPr>
        <w:t>Bobia</w:t>
      </w:r>
      <w:proofErr w:type="spellEnd"/>
      <w:r>
        <w:rPr>
          <w:rFonts w:cstheme="minorHAnsi"/>
        </w:rPr>
        <w:t xml:space="preserve"> tous du collège société civile </w:t>
      </w:r>
      <w:r w:rsidRPr="0086377B">
        <w:rPr>
          <w:rFonts w:cstheme="minorHAnsi"/>
        </w:rPr>
        <w:t xml:space="preserve">ont donné mandat  à  leurs pairs </w:t>
      </w:r>
      <w:r>
        <w:rPr>
          <w:rFonts w:cstheme="minorHAnsi"/>
        </w:rPr>
        <w:t xml:space="preserve">Jacques Bakulu </w:t>
      </w:r>
      <w:r w:rsidRPr="0086377B">
        <w:rPr>
          <w:rFonts w:cstheme="minorHAnsi"/>
        </w:rPr>
        <w:t>et</w:t>
      </w:r>
      <w:r>
        <w:rPr>
          <w:rFonts w:cstheme="minorHAnsi"/>
        </w:rPr>
        <w:t xml:space="preserve"> Albert Kabuya</w:t>
      </w:r>
      <w:r w:rsidRPr="0086377B">
        <w:rPr>
          <w:rFonts w:cstheme="minorHAnsi"/>
        </w:rPr>
        <w:t xml:space="preserve">. </w:t>
      </w:r>
      <w:r>
        <w:rPr>
          <w:rFonts w:cstheme="minorHAnsi"/>
        </w:rPr>
        <w:t>Ainsi</w:t>
      </w:r>
      <w:r w:rsidRPr="0086377B">
        <w:rPr>
          <w:rFonts w:cstheme="minorHAnsi"/>
        </w:rPr>
        <w:t xml:space="preserve"> le quorum était largement atteint et que la réunion pouvait valablement se tenir. </w:t>
      </w:r>
      <w:r>
        <w:rPr>
          <w:rFonts w:cstheme="minorHAnsi"/>
        </w:rPr>
        <w:t>Le</w:t>
      </w:r>
      <w:r w:rsidRPr="0086377B">
        <w:rPr>
          <w:rFonts w:cstheme="minorHAnsi"/>
        </w:rPr>
        <w:t xml:space="preserve"> CN</w:t>
      </w:r>
      <w:r>
        <w:rPr>
          <w:rFonts w:cstheme="minorHAnsi"/>
        </w:rPr>
        <w:t xml:space="preserve"> soumet à l'adoption le seul point  inscrit</w:t>
      </w:r>
      <w:r w:rsidRPr="0086377B">
        <w:rPr>
          <w:rFonts w:cstheme="minorHAnsi"/>
        </w:rPr>
        <w:t xml:space="preserve"> à l'ordre du jour : </w:t>
      </w:r>
      <w:r w:rsidRPr="004E7497">
        <w:rPr>
          <w:rFonts w:cstheme="minorHAnsi"/>
          <w:b/>
        </w:rPr>
        <w:t>Présentation du point de situation sur  l’élaboration du Rapport ITIE-RDC 2015.</w:t>
      </w:r>
    </w:p>
    <w:p w:rsidR="00760679" w:rsidRPr="0086377B" w:rsidRDefault="00760679" w:rsidP="00760679">
      <w:pPr>
        <w:pStyle w:val="Paragraphedeliste"/>
        <w:spacing w:after="0"/>
        <w:ind w:left="0"/>
        <w:jc w:val="both"/>
        <w:rPr>
          <w:rFonts w:cstheme="minorHAnsi"/>
        </w:rPr>
      </w:pPr>
    </w:p>
    <w:p w:rsidR="00760679" w:rsidRDefault="00760679" w:rsidP="00760679">
      <w:pPr>
        <w:pStyle w:val="Paragraphedeliste"/>
        <w:spacing w:after="0"/>
        <w:ind w:left="0"/>
        <w:jc w:val="both"/>
        <w:rPr>
          <w:rFonts w:cstheme="minorHAnsi"/>
        </w:rPr>
      </w:pPr>
      <w:proofErr w:type="spellStart"/>
      <w:r w:rsidRPr="0086377B">
        <w:rPr>
          <w:rFonts w:cstheme="minorHAnsi"/>
        </w:rPr>
        <w:t>Kasongo</w:t>
      </w:r>
      <w:proofErr w:type="spellEnd"/>
      <w:r w:rsidRPr="0086377B">
        <w:rPr>
          <w:rFonts w:cstheme="minorHAnsi"/>
        </w:rPr>
        <w:t xml:space="preserve"> Bin </w:t>
      </w:r>
      <w:proofErr w:type="spellStart"/>
      <w:r w:rsidRPr="0086377B">
        <w:rPr>
          <w:rFonts w:cstheme="minorHAnsi"/>
        </w:rPr>
        <w:t>Nassor</w:t>
      </w:r>
      <w:proofErr w:type="spellEnd"/>
      <w:r w:rsidRPr="0086377B">
        <w:rPr>
          <w:rFonts w:cstheme="minorHAnsi"/>
        </w:rPr>
        <w:t xml:space="preserve">  du collège des entreprises</w:t>
      </w:r>
      <w:r>
        <w:rPr>
          <w:rFonts w:cstheme="minorHAnsi"/>
        </w:rPr>
        <w:t xml:space="preserve"> (</w:t>
      </w:r>
      <w:proofErr w:type="spellStart"/>
      <w:r>
        <w:rPr>
          <w:rFonts w:cstheme="minorHAnsi"/>
        </w:rPr>
        <w:t>coES</w:t>
      </w:r>
      <w:proofErr w:type="spellEnd"/>
      <w:proofErr w:type="gramStart"/>
      <w:r>
        <w:rPr>
          <w:rFonts w:cstheme="minorHAnsi"/>
        </w:rPr>
        <w:t>)informe</w:t>
      </w:r>
      <w:proofErr w:type="gramEnd"/>
      <w:r>
        <w:rPr>
          <w:rFonts w:cstheme="minorHAnsi"/>
        </w:rPr>
        <w:t xml:space="preserve"> les membres que Jacques Bakulu du collège de la société civile  (</w:t>
      </w:r>
      <w:proofErr w:type="spellStart"/>
      <w:r>
        <w:rPr>
          <w:rFonts w:cstheme="minorHAnsi"/>
        </w:rPr>
        <w:t>coSC</w:t>
      </w:r>
      <w:proofErr w:type="spellEnd"/>
      <w:r>
        <w:rPr>
          <w:rFonts w:cstheme="minorHAnsi"/>
        </w:rPr>
        <w:t xml:space="preserve">) avait adressé un mail au Président du CE avec copie aux membres dans lequel il parle du blocage du processus et </w:t>
      </w:r>
      <w:proofErr w:type="spellStart"/>
      <w:r>
        <w:rPr>
          <w:rFonts w:cstheme="minorHAnsi"/>
        </w:rPr>
        <w:t>Kassongo</w:t>
      </w:r>
      <w:proofErr w:type="spellEnd"/>
      <w:r>
        <w:rPr>
          <w:rFonts w:cstheme="minorHAnsi"/>
        </w:rPr>
        <w:t xml:space="preserve">  demande que cette information soit inscrite à l’ordre du jour dans les divers afin </w:t>
      </w:r>
      <w:proofErr w:type="spellStart"/>
      <w:r>
        <w:rPr>
          <w:rFonts w:cstheme="minorHAnsi"/>
        </w:rPr>
        <w:t>Bakuluéclaire</w:t>
      </w:r>
      <w:proofErr w:type="spellEnd"/>
      <w:r>
        <w:rPr>
          <w:rFonts w:cstheme="minorHAnsi"/>
        </w:rPr>
        <w:t xml:space="preserve"> davantage le Comité à ce  sujet.</w:t>
      </w:r>
    </w:p>
    <w:p w:rsidR="00760679" w:rsidRDefault="00760679" w:rsidP="00760679">
      <w:pPr>
        <w:pStyle w:val="Paragraphedeliste"/>
        <w:spacing w:after="0"/>
        <w:ind w:left="0"/>
        <w:jc w:val="both"/>
        <w:rPr>
          <w:rFonts w:cstheme="minorHAnsi"/>
        </w:rPr>
      </w:pPr>
      <w:r>
        <w:rPr>
          <w:rFonts w:cstheme="minorHAnsi"/>
        </w:rPr>
        <w:t>Le CN dit qu’on ne peut déroger au principe qu’une réunion extraordinaire ne peut traiter que de seuls points inscrits à l’ordre du jour.</w:t>
      </w:r>
    </w:p>
    <w:p w:rsidR="00760679" w:rsidRDefault="00760679" w:rsidP="00760679">
      <w:pPr>
        <w:pStyle w:val="Paragraphedeliste"/>
        <w:spacing w:after="0"/>
        <w:ind w:left="0"/>
        <w:jc w:val="both"/>
        <w:rPr>
          <w:rFonts w:cstheme="minorHAnsi"/>
        </w:rPr>
      </w:pPr>
    </w:p>
    <w:p w:rsidR="00760679" w:rsidRDefault="00760679" w:rsidP="00760679">
      <w:pPr>
        <w:pStyle w:val="Paragraphedeliste"/>
        <w:spacing w:after="0"/>
        <w:ind w:left="0"/>
        <w:jc w:val="both"/>
        <w:rPr>
          <w:rFonts w:cstheme="minorHAnsi"/>
        </w:rPr>
      </w:pPr>
      <w:r>
        <w:rPr>
          <w:rFonts w:cstheme="minorHAnsi"/>
        </w:rPr>
        <w:t>Albert Mpeti du collège institutions publiques (</w:t>
      </w:r>
      <w:proofErr w:type="spellStart"/>
      <w:r>
        <w:rPr>
          <w:rFonts w:cstheme="minorHAnsi"/>
        </w:rPr>
        <w:t>coIP</w:t>
      </w:r>
      <w:proofErr w:type="spellEnd"/>
      <w:r>
        <w:rPr>
          <w:rFonts w:cstheme="minorHAnsi"/>
        </w:rPr>
        <w:t xml:space="preserve">) dit que rien ne s’oppose à ce qu’un divers soit traité au cours d’une réunion extraordinaire. Cependant, il ajoute que ce  divers quand bien retenu ne doit pas devenir plus   important que  les autres points de l’OJ. Il  dit pressentir qu’un  débat sur  le blocage du processus  risque d’éclipser le point  inscrit à l’OJ et conseille de le reporter à la prochaine réunion. </w:t>
      </w:r>
    </w:p>
    <w:p w:rsidR="00760679" w:rsidRDefault="00760679" w:rsidP="00760679">
      <w:pPr>
        <w:pStyle w:val="Paragraphedeliste"/>
        <w:spacing w:after="0"/>
        <w:ind w:left="0"/>
        <w:jc w:val="both"/>
        <w:rPr>
          <w:rFonts w:cstheme="minorHAnsi"/>
        </w:rPr>
      </w:pPr>
      <w:r>
        <w:rPr>
          <w:rFonts w:cstheme="minorHAnsi"/>
        </w:rPr>
        <w:t>Jacques Bakulu dit qu’il s’est référé à la Norme, qui lui donne le droit, d’inscrire toute question à l’</w:t>
      </w:r>
      <w:proofErr w:type="spellStart"/>
      <w:r>
        <w:rPr>
          <w:rFonts w:cstheme="minorHAnsi"/>
        </w:rPr>
        <w:t>OJet</w:t>
      </w:r>
      <w:proofErr w:type="spellEnd"/>
      <w:r>
        <w:rPr>
          <w:rFonts w:cstheme="minorHAnsi"/>
        </w:rPr>
        <w:t xml:space="preserve"> dans le cas d’espèce, il ne l’avait pas encore fait mais il se réserve seul ce droit à tout moment.</w:t>
      </w:r>
    </w:p>
    <w:p w:rsidR="00760679" w:rsidRDefault="00760679" w:rsidP="00760679">
      <w:pPr>
        <w:pStyle w:val="Paragraphedeliste"/>
        <w:spacing w:after="0"/>
        <w:ind w:left="0"/>
        <w:jc w:val="both"/>
        <w:rPr>
          <w:rFonts w:cstheme="minorHAnsi"/>
        </w:rPr>
      </w:pPr>
      <w:r>
        <w:rPr>
          <w:rFonts w:cstheme="minorHAnsi"/>
        </w:rPr>
        <w:t>Albert Mpeti demande à Jacques Bakulu d’atténuer son propos car tout autre membre se réserve le même droit lorsqu’il l’estime nécessaire sur toute question portée à sa connaissance.</w:t>
      </w:r>
    </w:p>
    <w:p w:rsidR="00760679" w:rsidRDefault="00760679" w:rsidP="00760679">
      <w:pPr>
        <w:pStyle w:val="Paragraphedeliste"/>
        <w:spacing w:after="0"/>
        <w:ind w:left="0"/>
        <w:jc w:val="both"/>
        <w:rPr>
          <w:rFonts w:cstheme="minorHAnsi"/>
        </w:rPr>
      </w:pPr>
      <w:r>
        <w:rPr>
          <w:rFonts w:cstheme="minorHAnsi"/>
        </w:rPr>
        <w:t xml:space="preserve">Robert </w:t>
      </w:r>
      <w:proofErr w:type="spellStart"/>
      <w:r>
        <w:rPr>
          <w:rFonts w:cstheme="minorHAnsi"/>
        </w:rPr>
        <w:t>Munganga</w:t>
      </w:r>
      <w:proofErr w:type="spellEnd"/>
      <w:r>
        <w:rPr>
          <w:rFonts w:cstheme="minorHAnsi"/>
        </w:rPr>
        <w:t xml:space="preserve"> (</w:t>
      </w:r>
      <w:proofErr w:type="spellStart"/>
      <w:r>
        <w:rPr>
          <w:rFonts w:cstheme="minorHAnsi"/>
        </w:rPr>
        <w:t>coES</w:t>
      </w:r>
      <w:proofErr w:type="spellEnd"/>
      <w:r>
        <w:rPr>
          <w:rFonts w:cstheme="minorHAnsi"/>
        </w:rPr>
        <w:t xml:space="preserve">) dit  qu’outre le débat sur le blocage du processus, en réalité, il </w:t>
      </w:r>
      <w:proofErr w:type="spellStart"/>
      <w:r>
        <w:rPr>
          <w:rFonts w:cstheme="minorHAnsi"/>
        </w:rPr>
        <w:t>yavait</w:t>
      </w:r>
      <w:proofErr w:type="spellEnd"/>
      <w:r>
        <w:rPr>
          <w:rFonts w:cstheme="minorHAnsi"/>
        </w:rPr>
        <w:t xml:space="preserve">  plusieurs points  soumis aux membres mais non débattus. Il suggère  le report de ce point  et demande qu’il soit dressé une liste de tous les points en suspens </w:t>
      </w:r>
      <w:proofErr w:type="spellStart"/>
      <w:r>
        <w:rPr>
          <w:rFonts w:cstheme="minorHAnsi"/>
        </w:rPr>
        <w:t>etqu’une</w:t>
      </w:r>
      <w:proofErr w:type="spellEnd"/>
      <w:r>
        <w:rPr>
          <w:rFonts w:cstheme="minorHAnsi"/>
        </w:rPr>
        <w:t xml:space="preserve"> réunion </w:t>
      </w:r>
      <w:proofErr w:type="spellStart"/>
      <w:r>
        <w:rPr>
          <w:rFonts w:cstheme="minorHAnsi"/>
        </w:rPr>
        <w:t>spécialesoit</w:t>
      </w:r>
      <w:proofErr w:type="spellEnd"/>
      <w:r>
        <w:rPr>
          <w:rFonts w:cstheme="minorHAnsi"/>
        </w:rPr>
        <w:t xml:space="preserve"> convoquée uniquement pour les débattre.</w:t>
      </w:r>
    </w:p>
    <w:p w:rsidR="00760679" w:rsidRDefault="00760679" w:rsidP="00760679">
      <w:pPr>
        <w:pStyle w:val="Paragraphedeliste"/>
        <w:spacing w:after="0"/>
        <w:ind w:left="0"/>
        <w:jc w:val="both"/>
        <w:rPr>
          <w:rFonts w:cstheme="minorHAnsi"/>
        </w:rPr>
      </w:pPr>
      <w:r>
        <w:rPr>
          <w:rFonts w:cstheme="minorHAnsi"/>
        </w:rPr>
        <w:t xml:space="preserve">Le président dit avoir constaté qu’un malaise s’installe </w:t>
      </w:r>
      <w:proofErr w:type="gramStart"/>
      <w:r>
        <w:rPr>
          <w:rFonts w:cstheme="minorHAnsi"/>
        </w:rPr>
        <w:t>au</w:t>
      </w:r>
      <w:proofErr w:type="gramEnd"/>
      <w:r>
        <w:rPr>
          <w:rFonts w:cstheme="minorHAnsi"/>
        </w:rPr>
        <w:t xml:space="preserve"> CE depuis un certain temps contrairement au climat sain constaté lorsqu’il est arrivé </w:t>
      </w:r>
      <w:r>
        <w:rPr>
          <w:rFonts w:cstheme="minorHAnsi"/>
          <w:color w:val="FF0000"/>
        </w:rPr>
        <w:t>à la présidence du CN de l’ITIE-</w:t>
      </w:r>
      <w:proofErr w:type="spellStart"/>
      <w:r>
        <w:rPr>
          <w:rFonts w:cstheme="minorHAnsi"/>
          <w:color w:val="FF0000"/>
        </w:rPr>
        <w:t>RDC</w:t>
      </w:r>
      <w:r>
        <w:rPr>
          <w:rFonts w:cstheme="minorHAnsi"/>
        </w:rPr>
        <w:t>vers</w:t>
      </w:r>
      <w:proofErr w:type="spellEnd"/>
      <w:r>
        <w:rPr>
          <w:rFonts w:cstheme="minorHAnsi"/>
        </w:rPr>
        <w:t xml:space="preserve"> la fin de l’année 2015. Il propose qu’une réunion soit convoquée pour traiter toutes les questions qui fâchent.</w:t>
      </w:r>
    </w:p>
    <w:p w:rsidR="00760679" w:rsidRDefault="00760679" w:rsidP="00760679">
      <w:pPr>
        <w:pStyle w:val="Paragraphedeliste"/>
        <w:spacing w:after="0"/>
        <w:ind w:left="0"/>
        <w:jc w:val="both"/>
        <w:rPr>
          <w:rFonts w:cstheme="minorHAnsi"/>
        </w:rPr>
      </w:pPr>
    </w:p>
    <w:p w:rsidR="00760679" w:rsidRDefault="00760679" w:rsidP="00760679">
      <w:pPr>
        <w:pStyle w:val="Paragraphedeliste"/>
        <w:spacing w:after="0"/>
        <w:ind w:left="0"/>
        <w:jc w:val="both"/>
        <w:rPr>
          <w:rFonts w:cstheme="minorHAnsi"/>
        </w:rPr>
      </w:pPr>
      <w:r>
        <w:rPr>
          <w:rFonts w:cstheme="minorHAnsi"/>
        </w:rPr>
        <w:lastRenderedPageBreak/>
        <w:t>Le CN  propose que cette réunion soit tenue le 2 novembre 2016  puisque lui et certains membres  du C.E seront absents pour prendre part à la réunion du Conseil d’Administration de l’ITIE  qui sera organisée à Astana au Kazakhstan du 25 au 26 octobre 2016.</w:t>
      </w:r>
    </w:p>
    <w:p w:rsidR="00760679" w:rsidRDefault="00760679" w:rsidP="00760679">
      <w:pPr>
        <w:pStyle w:val="Paragraphedeliste"/>
        <w:spacing w:after="0"/>
        <w:ind w:left="0"/>
        <w:jc w:val="both"/>
        <w:rPr>
          <w:rFonts w:cstheme="minorHAnsi"/>
        </w:rPr>
      </w:pPr>
    </w:p>
    <w:p w:rsidR="00760679" w:rsidRDefault="00760679" w:rsidP="00760679">
      <w:pPr>
        <w:pStyle w:val="Paragraphedeliste"/>
        <w:spacing w:after="0"/>
        <w:ind w:left="0"/>
        <w:jc w:val="both"/>
        <w:rPr>
          <w:rFonts w:cstheme="minorHAnsi"/>
          <w:color w:val="00B0F0"/>
        </w:rPr>
      </w:pPr>
      <w:r>
        <w:rPr>
          <w:rFonts w:cstheme="minorHAnsi"/>
          <w:color w:val="00B0F0"/>
        </w:rPr>
        <w:t xml:space="preserve">Après délibération, </w:t>
      </w:r>
      <w:proofErr w:type="gramStart"/>
      <w:r>
        <w:rPr>
          <w:rFonts w:cstheme="minorHAnsi"/>
          <w:color w:val="00B0F0"/>
        </w:rPr>
        <w:t>le</w:t>
      </w:r>
      <w:proofErr w:type="gramEnd"/>
      <w:r>
        <w:rPr>
          <w:rFonts w:cstheme="minorHAnsi"/>
          <w:color w:val="00B0F0"/>
        </w:rPr>
        <w:t xml:space="preserve"> CE a décidé </w:t>
      </w:r>
    </w:p>
    <w:p w:rsidR="00760679" w:rsidRPr="00402358" w:rsidRDefault="00760679" w:rsidP="00760679">
      <w:pPr>
        <w:pStyle w:val="Paragraphedeliste"/>
        <w:spacing w:after="0"/>
        <w:ind w:left="0"/>
        <w:jc w:val="both"/>
        <w:rPr>
          <w:rFonts w:cstheme="minorHAnsi"/>
          <w:color w:val="00B0F0"/>
        </w:rPr>
      </w:pPr>
    </w:p>
    <w:p w:rsidR="00760679" w:rsidRPr="00402358" w:rsidRDefault="00760679" w:rsidP="00760679">
      <w:pPr>
        <w:pStyle w:val="Paragraphedeliste"/>
        <w:numPr>
          <w:ilvl w:val="0"/>
          <w:numId w:val="6"/>
        </w:numPr>
        <w:shd w:val="clear" w:color="auto" w:fill="E7E6E6" w:themeFill="background2"/>
        <w:spacing w:after="0" w:line="276" w:lineRule="auto"/>
        <w:ind w:left="709"/>
        <w:jc w:val="both"/>
        <w:rPr>
          <w:rFonts w:cstheme="minorHAnsi"/>
          <w:b/>
          <w:i/>
        </w:rPr>
      </w:pPr>
      <w:r>
        <w:rPr>
          <w:rFonts w:cstheme="minorHAnsi"/>
          <w:b/>
          <w:i/>
        </w:rPr>
        <w:t>D’</w:t>
      </w:r>
      <w:r w:rsidRPr="00402358">
        <w:rPr>
          <w:rFonts w:cstheme="minorHAnsi"/>
          <w:b/>
          <w:i/>
        </w:rPr>
        <w:t>adopt</w:t>
      </w:r>
      <w:r>
        <w:rPr>
          <w:rFonts w:cstheme="minorHAnsi"/>
          <w:b/>
          <w:i/>
        </w:rPr>
        <w:t>er l</w:t>
      </w:r>
      <w:r w:rsidRPr="00402358">
        <w:rPr>
          <w:rFonts w:cstheme="minorHAnsi"/>
          <w:b/>
          <w:i/>
        </w:rPr>
        <w:t xml:space="preserve">’ordre du jour </w:t>
      </w:r>
      <w:r>
        <w:rPr>
          <w:rFonts w:cstheme="minorHAnsi"/>
          <w:b/>
          <w:i/>
        </w:rPr>
        <w:t>avec</w:t>
      </w:r>
      <w:r w:rsidRPr="00402358">
        <w:rPr>
          <w:rFonts w:cstheme="minorHAnsi"/>
          <w:b/>
          <w:i/>
        </w:rPr>
        <w:t xml:space="preserve"> un seul point à savoir« Présentation du point de situation sur  l’élaboration du Rapport ITIE-RDC 2015 ».</w:t>
      </w:r>
    </w:p>
    <w:p w:rsidR="00760679" w:rsidRPr="00F91563" w:rsidRDefault="00760679" w:rsidP="00760679">
      <w:pPr>
        <w:pStyle w:val="Paragraphedeliste"/>
        <w:numPr>
          <w:ilvl w:val="0"/>
          <w:numId w:val="6"/>
        </w:numPr>
        <w:shd w:val="clear" w:color="auto" w:fill="E7E6E6" w:themeFill="background2"/>
        <w:spacing w:after="0" w:line="276" w:lineRule="auto"/>
        <w:ind w:left="709"/>
        <w:jc w:val="both"/>
        <w:rPr>
          <w:rFonts w:cstheme="minorHAnsi"/>
          <w:b/>
          <w:i/>
        </w:rPr>
      </w:pPr>
      <w:r>
        <w:rPr>
          <w:rFonts w:cstheme="minorHAnsi"/>
          <w:b/>
          <w:i/>
        </w:rPr>
        <w:t>De convoquer u</w:t>
      </w:r>
      <w:r w:rsidRPr="00402358">
        <w:rPr>
          <w:rFonts w:cstheme="minorHAnsi"/>
          <w:b/>
          <w:i/>
        </w:rPr>
        <w:t xml:space="preserve">ne réunion ordinaire du Comité Exécutif </w:t>
      </w:r>
      <w:r>
        <w:rPr>
          <w:rFonts w:cstheme="minorHAnsi"/>
          <w:b/>
          <w:i/>
        </w:rPr>
        <w:t xml:space="preserve">le 02/11/2016 (le CN est invité à proposer un ordre du jour comprenant tous les points en suspens ainsi que ceux que les membres pourraient y inscrire) </w:t>
      </w:r>
    </w:p>
    <w:p w:rsidR="00760679" w:rsidRDefault="00760679" w:rsidP="00760679">
      <w:pPr>
        <w:pStyle w:val="Paragraphedeliste"/>
        <w:spacing w:after="0"/>
        <w:ind w:left="0"/>
        <w:jc w:val="both"/>
        <w:rPr>
          <w:rFonts w:cstheme="minorHAnsi"/>
          <w:color w:val="00B0F0"/>
        </w:rPr>
      </w:pPr>
    </w:p>
    <w:p w:rsidR="00760679" w:rsidRPr="0086377B" w:rsidRDefault="00760679" w:rsidP="00760679">
      <w:pPr>
        <w:pStyle w:val="Paragraphedeliste"/>
        <w:spacing w:after="0"/>
        <w:ind w:left="0"/>
        <w:jc w:val="both"/>
        <w:rPr>
          <w:rFonts w:cstheme="minorHAnsi"/>
          <w:color w:val="00B0F0"/>
        </w:rPr>
      </w:pPr>
      <w:r w:rsidRPr="0086377B">
        <w:rPr>
          <w:rFonts w:cstheme="minorHAnsi"/>
          <w:color w:val="00B0F0"/>
        </w:rPr>
        <w:t>Adoption du Procès-verbal de la réunion</w:t>
      </w:r>
      <w:r>
        <w:rPr>
          <w:rFonts w:cstheme="minorHAnsi"/>
          <w:color w:val="00B0F0"/>
        </w:rPr>
        <w:t xml:space="preserve"> du Comité Exécutif du 16 septembre</w:t>
      </w:r>
      <w:r w:rsidRPr="0086377B">
        <w:rPr>
          <w:rFonts w:cstheme="minorHAnsi"/>
          <w:color w:val="00B0F0"/>
        </w:rPr>
        <w:t xml:space="preserve"> 2016.  (Document N°2)</w:t>
      </w:r>
    </w:p>
    <w:p w:rsidR="00760679" w:rsidRPr="0086377B" w:rsidRDefault="00760679" w:rsidP="00760679">
      <w:pPr>
        <w:pStyle w:val="Paragraphedeliste"/>
        <w:spacing w:after="0"/>
        <w:ind w:left="0"/>
        <w:jc w:val="both"/>
        <w:rPr>
          <w:rFonts w:cstheme="minorHAnsi"/>
          <w:color w:val="00B0F0"/>
        </w:rPr>
      </w:pPr>
    </w:p>
    <w:p w:rsidR="00760679" w:rsidRDefault="00760679" w:rsidP="00760679">
      <w:pPr>
        <w:pStyle w:val="Paragraphedeliste"/>
        <w:spacing w:after="0"/>
        <w:ind w:left="0"/>
        <w:jc w:val="both"/>
        <w:rPr>
          <w:rFonts w:cstheme="minorHAnsi"/>
        </w:rPr>
      </w:pPr>
      <w:r w:rsidRPr="0086377B">
        <w:rPr>
          <w:rFonts w:cstheme="minorHAnsi"/>
        </w:rPr>
        <w:t>Le CN dit que le projet de PV avait été envoyé aux membres  et qu’aucun amendement n’est parvenu au Secrétariat Technique (ST) par conséquent il propose son adoption.</w:t>
      </w:r>
    </w:p>
    <w:p w:rsidR="00760679" w:rsidRDefault="00760679" w:rsidP="00760679">
      <w:pPr>
        <w:pStyle w:val="Paragraphedeliste"/>
        <w:spacing w:after="0"/>
        <w:ind w:left="0"/>
        <w:jc w:val="both"/>
        <w:rPr>
          <w:rFonts w:cstheme="minorHAnsi"/>
        </w:rPr>
      </w:pPr>
      <w:r>
        <w:rPr>
          <w:rFonts w:cstheme="minorHAnsi"/>
        </w:rPr>
        <w:t>Mme Mbala (</w:t>
      </w:r>
      <w:proofErr w:type="spellStart"/>
      <w:r>
        <w:rPr>
          <w:rFonts w:cstheme="minorHAnsi"/>
        </w:rPr>
        <w:t>coES</w:t>
      </w:r>
      <w:proofErr w:type="spellEnd"/>
      <w:r>
        <w:rPr>
          <w:rFonts w:cstheme="minorHAnsi"/>
        </w:rPr>
        <w:t xml:space="preserve">)  allègue avoir transmis des amendements au ST ITIE et  que celui-ci  n’en a pas  tenu compte dans le PV proposé à l’adoption.  </w:t>
      </w:r>
      <w:proofErr w:type="spellStart"/>
      <w:r>
        <w:rPr>
          <w:rFonts w:cstheme="minorHAnsi"/>
        </w:rPr>
        <w:t>Elledit</w:t>
      </w:r>
      <w:proofErr w:type="spellEnd"/>
      <w:r>
        <w:rPr>
          <w:rFonts w:cstheme="minorHAnsi"/>
        </w:rPr>
        <w:t xml:space="preserve"> </w:t>
      </w:r>
      <w:proofErr w:type="gramStart"/>
      <w:r>
        <w:rPr>
          <w:rFonts w:cstheme="minorHAnsi"/>
        </w:rPr>
        <w:t>souhaiter</w:t>
      </w:r>
      <w:proofErr w:type="gramEnd"/>
      <w:r>
        <w:rPr>
          <w:rFonts w:cstheme="minorHAnsi"/>
        </w:rPr>
        <w:t xml:space="preserve"> avoir des explications sur les raisons de la non intégration  de ses amendements qui portaient </w:t>
      </w:r>
      <w:proofErr w:type="spellStart"/>
      <w:r>
        <w:rPr>
          <w:rFonts w:cstheme="minorHAnsi"/>
          <w:color w:val="FF0000"/>
        </w:rPr>
        <w:t>notamment</w:t>
      </w:r>
      <w:r>
        <w:rPr>
          <w:rFonts w:cstheme="minorHAnsi"/>
        </w:rPr>
        <w:t>sur</w:t>
      </w:r>
      <w:proofErr w:type="spellEnd"/>
      <w:r>
        <w:rPr>
          <w:rFonts w:cstheme="minorHAnsi"/>
        </w:rPr>
        <w:t xml:space="preserve"> : </w:t>
      </w:r>
    </w:p>
    <w:p w:rsidR="00760679" w:rsidRDefault="00760679" w:rsidP="00760679">
      <w:pPr>
        <w:pStyle w:val="Paragraphedeliste"/>
        <w:numPr>
          <w:ilvl w:val="0"/>
          <w:numId w:val="18"/>
        </w:numPr>
        <w:spacing w:after="0" w:line="276" w:lineRule="auto"/>
        <w:jc w:val="both"/>
        <w:rPr>
          <w:rFonts w:cstheme="minorHAnsi"/>
        </w:rPr>
      </w:pPr>
      <w:r>
        <w:rPr>
          <w:rFonts w:cstheme="minorHAnsi"/>
        </w:rPr>
        <w:t xml:space="preserve">l’état de l’élaboration du rapport 2015 : </w:t>
      </w:r>
      <w:r>
        <w:rPr>
          <w:rFonts w:cstheme="minorHAnsi"/>
          <w:color w:val="FF0000"/>
        </w:rPr>
        <w:t>sur les dépenses engagées non prévues dans le PTT et</w:t>
      </w:r>
      <w:r>
        <w:rPr>
          <w:rFonts w:cstheme="minorHAnsi"/>
        </w:rPr>
        <w:t>;</w:t>
      </w:r>
    </w:p>
    <w:p w:rsidR="00760679" w:rsidRDefault="00760679" w:rsidP="00760679">
      <w:pPr>
        <w:pStyle w:val="Paragraphedeliste"/>
        <w:numPr>
          <w:ilvl w:val="0"/>
          <w:numId w:val="18"/>
        </w:numPr>
        <w:spacing w:after="0" w:line="276" w:lineRule="auto"/>
        <w:jc w:val="both"/>
        <w:rPr>
          <w:rFonts w:cstheme="minorHAnsi"/>
        </w:rPr>
      </w:pPr>
      <w:r>
        <w:rPr>
          <w:rFonts w:cstheme="minorHAnsi"/>
        </w:rPr>
        <w:t xml:space="preserve">la remarque de l’honorable au sujet de la clarification de la différentielle de change  des 10% ; </w:t>
      </w:r>
    </w:p>
    <w:p w:rsidR="00760679" w:rsidRPr="00670C02" w:rsidRDefault="00760679" w:rsidP="00760679">
      <w:pPr>
        <w:pStyle w:val="Paragraphedeliste"/>
        <w:numPr>
          <w:ilvl w:val="0"/>
          <w:numId w:val="18"/>
        </w:numPr>
        <w:spacing w:after="0" w:line="276" w:lineRule="auto"/>
        <w:jc w:val="both"/>
        <w:rPr>
          <w:rFonts w:cstheme="minorHAnsi"/>
          <w:strike/>
        </w:rPr>
      </w:pPr>
      <w:r w:rsidRPr="00670C02">
        <w:rPr>
          <w:rFonts w:cstheme="minorHAnsi"/>
          <w:strike/>
        </w:rPr>
        <w:t>la mention des noms dans le PV du C.E ;</w:t>
      </w:r>
    </w:p>
    <w:p w:rsidR="00760679" w:rsidRDefault="00760679" w:rsidP="00760679">
      <w:pPr>
        <w:pStyle w:val="Paragraphedeliste"/>
        <w:numPr>
          <w:ilvl w:val="0"/>
          <w:numId w:val="18"/>
        </w:numPr>
        <w:spacing w:after="0" w:line="276" w:lineRule="auto"/>
        <w:jc w:val="both"/>
        <w:rPr>
          <w:rFonts w:cstheme="minorHAnsi"/>
        </w:rPr>
      </w:pPr>
      <w:r>
        <w:rPr>
          <w:rFonts w:cstheme="minorHAnsi"/>
        </w:rPr>
        <w:t>le débat sur la gouvernance du C.</w:t>
      </w:r>
      <w:r w:rsidRPr="00670C02">
        <w:rPr>
          <w:rFonts w:cstheme="minorHAnsi"/>
          <w:color w:val="FF0000"/>
        </w:rPr>
        <w:t>N</w:t>
      </w:r>
      <w:r>
        <w:rPr>
          <w:rFonts w:cstheme="minorHAnsi"/>
          <w:color w:val="FF0000"/>
        </w:rPr>
        <w:t xml:space="preserve"> de l’ITIE-RDC : sur l’audit des comptes avant la </w:t>
      </w:r>
    </w:p>
    <w:p w:rsidR="00760679" w:rsidRDefault="00760679" w:rsidP="00760679">
      <w:pPr>
        <w:pStyle w:val="Paragraphedeliste"/>
        <w:spacing w:after="0"/>
        <w:jc w:val="both"/>
        <w:rPr>
          <w:rFonts w:cstheme="minorHAnsi"/>
        </w:rPr>
      </w:pPr>
      <w:proofErr w:type="gramStart"/>
      <w:r>
        <w:rPr>
          <w:rFonts w:cstheme="minorHAnsi"/>
        </w:rPr>
        <w:t>publication</w:t>
      </w:r>
      <w:proofErr w:type="gramEnd"/>
      <w:r>
        <w:rPr>
          <w:rFonts w:cstheme="minorHAnsi"/>
        </w:rPr>
        <w:t xml:space="preserve"> du RAA et du PTT.</w:t>
      </w:r>
    </w:p>
    <w:p w:rsidR="00760679" w:rsidRDefault="00760679" w:rsidP="00760679">
      <w:pPr>
        <w:spacing w:after="0"/>
        <w:jc w:val="both"/>
        <w:rPr>
          <w:rFonts w:cstheme="minorHAnsi"/>
        </w:rPr>
      </w:pPr>
      <w:r>
        <w:rPr>
          <w:rFonts w:cstheme="minorHAnsi"/>
        </w:rPr>
        <w:t xml:space="preserve">Le président  souhaite connaître pourquoi  le ST n’a pas intégré amendements et  propose qu’on les traite point par  point en fonction de leur pertinence. </w:t>
      </w:r>
    </w:p>
    <w:p w:rsidR="00760679" w:rsidRDefault="00760679" w:rsidP="00760679">
      <w:pPr>
        <w:spacing w:after="0"/>
        <w:jc w:val="both"/>
        <w:rPr>
          <w:rFonts w:cstheme="minorHAnsi"/>
        </w:rPr>
      </w:pPr>
      <w:proofErr w:type="spellStart"/>
      <w:r>
        <w:rPr>
          <w:rFonts w:cstheme="minorHAnsi"/>
        </w:rPr>
        <w:t>Kassongo</w:t>
      </w:r>
      <w:proofErr w:type="spellEnd"/>
      <w:r>
        <w:rPr>
          <w:rFonts w:cstheme="minorHAnsi"/>
        </w:rPr>
        <w:t xml:space="preserve"> Bin </w:t>
      </w:r>
      <w:proofErr w:type="spellStart"/>
      <w:r>
        <w:rPr>
          <w:rFonts w:cstheme="minorHAnsi"/>
        </w:rPr>
        <w:t>Nassor</w:t>
      </w:r>
      <w:proofErr w:type="spellEnd"/>
      <w:r>
        <w:rPr>
          <w:rFonts w:cstheme="minorHAnsi"/>
        </w:rPr>
        <w:t xml:space="preserve"> ajoute qu’il est surprenant que dans une réunion extraordinaire, qu’il soit proposé l’adoption d’un PV, soit –il de la réunion précédente.</w:t>
      </w:r>
    </w:p>
    <w:p w:rsidR="00760679" w:rsidRPr="003240E7" w:rsidRDefault="00760679" w:rsidP="00760679">
      <w:pPr>
        <w:spacing w:after="0"/>
        <w:jc w:val="both"/>
        <w:rPr>
          <w:rFonts w:cstheme="minorHAnsi"/>
        </w:rPr>
      </w:pPr>
      <w:r w:rsidRPr="003240E7">
        <w:rPr>
          <w:rFonts w:cstheme="minorHAnsi"/>
        </w:rPr>
        <w:t xml:space="preserve">Le CN rappelle </w:t>
      </w:r>
      <w:r>
        <w:rPr>
          <w:rFonts w:cstheme="minorHAnsi"/>
        </w:rPr>
        <w:t xml:space="preserve">que c’est </w:t>
      </w:r>
      <w:proofErr w:type="gramStart"/>
      <w:r>
        <w:rPr>
          <w:rFonts w:cstheme="minorHAnsi"/>
        </w:rPr>
        <w:t>la</w:t>
      </w:r>
      <w:proofErr w:type="gramEnd"/>
      <w:r>
        <w:rPr>
          <w:rFonts w:cstheme="minorHAnsi"/>
        </w:rPr>
        <w:t xml:space="preserve"> collège des entreprises qu’il avait exigé ainsi et qu’il y a un PV à ce propos.</w:t>
      </w:r>
    </w:p>
    <w:p w:rsidR="00760679" w:rsidRDefault="00760679" w:rsidP="00760679">
      <w:pPr>
        <w:spacing w:after="0"/>
        <w:jc w:val="both"/>
        <w:rPr>
          <w:rFonts w:cstheme="minorHAnsi"/>
          <w:highlight w:val="yellow"/>
        </w:rPr>
      </w:pPr>
    </w:p>
    <w:p w:rsidR="00760679" w:rsidRDefault="00760679" w:rsidP="00760679">
      <w:pPr>
        <w:spacing w:after="0"/>
        <w:jc w:val="both"/>
        <w:rPr>
          <w:rFonts w:cstheme="minorHAnsi"/>
        </w:rPr>
      </w:pPr>
      <w:r w:rsidRPr="00B96FD0">
        <w:rPr>
          <w:rFonts w:cstheme="minorHAnsi"/>
        </w:rPr>
        <w:t>Au sujet des amendements que le ST n’aurait pas intégrés, il dit que le ST ne les a jamais reçus. Il demande à madame Mbala de vérifier dans sa boite pour s’assurer qu’elle les avait effectivement transmis. Apres vérification, aucun autre membre n’a reconnu avoir reçu ces amendements.</w:t>
      </w:r>
    </w:p>
    <w:p w:rsidR="00760679" w:rsidRPr="00966A0B" w:rsidRDefault="00760679" w:rsidP="00760679">
      <w:pPr>
        <w:spacing w:after="0"/>
        <w:jc w:val="both"/>
        <w:rPr>
          <w:rFonts w:cstheme="minorHAnsi"/>
        </w:rPr>
      </w:pPr>
      <w:r>
        <w:rPr>
          <w:rFonts w:cstheme="minorHAnsi"/>
        </w:rPr>
        <w:t xml:space="preserve">C’est ainsi que </w:t>
      </w:r>
      <w:proofErr w:type="spellStart"/>
      <w:r>
        <w:rPr>
          <w:rFonts w:cstheme="minorHAnsi"/>
        </w:rPr>
        <w:t>Kassongo</w:t>
      </w:r>
      <w:proofErr w:type="spellEnd"/>
      <w:r>
        <w:rPr>
          <w:rFonts w:cstheme="minorHAnsi"/>
        </w:rPr>
        <w:t xml:space="preserve"> Bin </w:t>
      </w:r>
      <w:proofErr w:type="spellStart"/>
      <w:r>
        <w:rPr>
          <w:rFonts w:cstheme="minorHAnsi"/>
        </w:rPr>
        <w:t>Nassor</w:t>
      </w:r>
      <w:proofErr w:type="spellEnd"/>
      <w:r>
        <w:rPr>
          <w:rFonts w:cstheme="minorHAnsi"/>
        </w:rPr>
        <w:t xml:space="preserve">  propose que l’adoption du PV soit renvoyée à la prochaine réunion pour permettre à ce que les auteurs éventuels des amendements  les fassent parvenir au </w:t>
      </w:r>
      <w:proofErr w:type="spellStart"/>
      <w:r>
        <w:rPr>
          <w:rFonts w:cstheme="minorHAnsi"/>
        </w:rPr>
        <w:t>STdans</w:t>
      </w:r>
      <w:proofErr w:type="spellEnd"/>
      <w:r>
        <w:rPr>
          <w:rFonts w:cstheme="minorHAnsi"/>
        </w:rPr>
        <w:t xml:space="preserve"> les meilleurs délais.</w:t>
      </w:r>
    </w:p>
    <w:p w:rsidR="00760679" w:rsidRPr="0086377B" w:rsidRDefault="00760679" w:rsidP="00760679">
      <w:pPr>
        <w:pStyle w:val="Paragraphedeliste"/>
        <w:spacing w:after="0"/>
        <w:ind w:left="0"/>
        <w:jc w:val="both"/>
        <w:rPr>
          <w:rFonts w:cstheme="minorHAnsi"/>
        </w:rPr>
      </w:pPr>
    </w:p>
    <w:p w:rsidR="00760679" w:rsidRPr="0086377B" w:rsidRDefault="00760679" w:rsidP="00760679">
      <w:pPr>
        <w:jc w:val="both"/>
        <w:rPr>
          <w:rFonts w:cstheme="minorHAnsi"/>
          <w:b/>
          <w:color w:val="00B0F0"/>
          <w:u w:val="single"/>
        </w:rPr>
      </w:pPr>
      <w:r>
        <w:rPr>
          <w:rFonts w:cstheme="minorHAnsi"/>
          <w:b/>
          <w:color w:val="00B0F0"/>
          <w:u w:val="single"/>
        </w:rPr>
        <w:t>Après d</w:t>
      </w:r>
      <w:r w:rsidRPr="0086377B">
        <w:rPr>
          <w:rFonts w:cstheme="minorHAnsi"/>
          <w:b/>
          <w:color w:val="00B0F0"/>
          <w:u w:val="single"/>
        </w:rPr>
        <w:t>élibération</w:t>
      </w:r>
      <w:r>
        <w:rPr>
          <w:rFonts w:cstheme="minorHAnsi"/>
          <w:b/>
          <w:color w:val="00B0F0"/>
          <w:u w:val="single"/>
        </w:rPr>
        <w:t xml:space="preserve"> le CE décide que </w:t>
      </w:r>
    </w:p>
    <w:p w:rsidR="00760679" w:rsidRPr="00E55179" w:rsidRDefault="00760679" w:rsidP="00760679">
      <w:pPr>
        <w:pStyle w:val="Paragraphedeliste"/>
        <w:numPr>
          <w:ilvl w:val="0"/>
          <w:numId w:val="6"/>
        </w:numPr>
        <w:shd w:val="clear" w:color="auto" w:fill="E7E6E6" w:themeFill="background2"/>
        <w:spacing w:after="0" w:line="276" w:lineRule="auto"/>
        <w:ind w:left="0"/>
        <w:jc w:val="both"/>
        <w:rPr>
          <w:rFonts w:cstheme="minorHAnsi"/>
          <w:b/>
          <w:i/>
        </w:rPr>
      </w:pPr>
      <w:r w:rsidRPr="00E55179">
        <w:rPr>
          <w:rFonts w:cstheme="minorHAnsi"/>
          <w:b/>
          <w:i/>
        </w:rPr>
        <w:t xml:space="preserve">L’adoption du  PV de la réunion du  16 septembre </w:t>
      </w:r>
      <w:r>
        <w:rPr>
          <w:rFonts w:cstheme="minorHAnsi"/>
          <w:b/>
          <w:i/>
        </w:rPr>
        <w:t>soit</w:t>
      </w:r>
      <w:r w:rsidRPr="00E55179">
        <w:rPr>
          <w:rFonts w:cstheme="minorHAnsi"/>
          <w:b/>
          <w:i/>
        </w:rPr>
        <w:t xml:space="preserve"> renvoyée </w:t>
      </w:r>
      <w:r>
        <w:rPr>
          <w:rFonts w:cstheme="minorHAnsi"/>
          <w:b/>
          <w:i/>
        </w:rPr>
        <w:t xml:space="preserve">à la réunion du </w:t>
      </w:r>
      <w:r w:rsidRPr="00E55179">
        <w:rPr>
          <w:rFonts w:cstheme="minorHAnsi"/>
          <w:b/>
          <w:i/>
        </w:rPr>
        <w:t xml:space="preserve">2 novembre 2016 </w:t>
      </w:r>
    </w:p>
    <w:p w:rsidR="00760679" w:rsidRPr="0086377B" w:rsidRDefault="00760679" w:rsidP="00760679">
      <w:pPr>
        <w:pStyle w:val="Paragraphedeliste"/>
        <w:spacing w:after="0"/>
        <w:ind w:left="0"/>
        <w:jc w:val="both"/>
        <w:rPr>
          <w:rFonts w:cstheme="minorHAnsi"/>
        </w:rPr>
      </w:pPr>
    </w:p>
    <w:p w:rsidR="00760679" w:rsidRDefault="00760679" w:rsidP="00760679">
      <w:pPr>
        <w:pStyle w:val="Paragraphedeliste"/>
        <w:numPr>
          <w:ilvl w:val="0"/>
          <w:numId w:val="7"/>
        </w:numPr>
        <w:spacing w:after="0" w:line="276" w:lineRule="auto"/>
        <w:ind w:left="0"/>
        <w:jc w:val="both"/>
        <w:rPr>
          <w:rFonts w:cstheme="minorHAnsi"/>
          <w:b/>
          <w:color w:val="00B0F0"/>
          <w:u w:val="single"/>
        </w:rPr>
      </w:pPr>
      <w:r>
        <w:rPr>
          <w:rFonts w:cstheme="minorHAnsi"/>
          <w:b/>
          <w:color w:val="00B0F0"/>
          <w:u w:val="single"/>
        </w:rPr>
        <w:t xml:space="preserve">PRESENTATION DU POINT DE SITUATION SUR </w:t>
      </w:r>
      <w:r w:rsidRPr="0086377B">
        <w:rPr>
          <w:rFonts w:cstheme="minorHAnsi"/>
          <w:b/>
          <w:color w:val="00B0F0"/>
          <w:u w:val="single"/>
        </w:rPr>
        <w:t>L’ELABORATION DU RAPPORT ITIE-RDC 2015.</w:t>
      </w:r>
    </w:p>
    <w:p w:rsidR="00760679" w:rsidRPr="000458EA" w:rsidRDefault="00760679" w:rsidP="00760679">
      <w:pPr>
        <w:pStyle w:val="Paragraphedeliste"/>
        <w:spacing w:after="0"/>
        <w:ind w:left="0"/>
        <w:jc w:val="both"/>
        <w:rPr>
          <w:rFonts w:cstheme="minorHAnsi"/>
          <w:b/>
          <w:color w:val="00B0F0"/>
          <w:u w:val="single"/>
        </w:rPr>
      </w:pPr>
    </w:p>
    <w:p w:rsidR="00760679" w:rsidRPr="000458EA" w:rsidRDefault="00760679" w:rsidP="00760679">
      <w:pPr>
        <w:pStyle w:val="Paragraphedeliste"/>
        <w:numPr>
          <w:ilvl w:val="0"/>
          <w:numId w:val="8"/>
        </w:numPr>
        <w:spacing w:after="0" w:line="276" w:lineRule="auto"/>
        <w:ind w:left="0"/>
        <w:jc w:val="both"/>
        <w:rPr>
          <w:rFonts w:cstheme="minorHAnsi"/>
          <w:b/>
          <w:color w:val="00B0F0"/>
          <w:u w:val="single"/>
        </w:rPr>
      </w:pPr>
      <w:r w:rsidRPr="0086377B">
        <w:rPr>
          <w:rFonts w:cstheme="minorHAnsi"/>
          <w:b/>
          <w:color w:val="00B0F0"/>
          <w:u w:val="single"/>
        </w:rPr>
        <w:t>Exposé</w:t>
      </w:r>
    </w:p>
    <w:p w:rsidR="00760679" w:rsidRDefault="00760679" w:rsidP="00760679">
      <w:pPr>
        <w:pStyle w:val="Paragraphedeliste"/>
        <w:spacing w:after="0"/>
        <w:ind w:left="0"/>
        <w:jc w:val="both"/>
        <w:rPr>
          <w:rFonts w:cstheme="minorHAnsi"/>
        </w:rPr>
      </w:pPr>
    </w:p>
    <w:p w:rsidR="00760679" w:rsidRDefault="00760679" w:rsidP="00760679">
      <w:pPr>
        <w:pStyle w:val="Paragraphedeliste"/>
        <w:spacing w:after="0"/>
        <w:ind w:left="0"/>
        <w:jc w:val="both"/>
        <w:rPr>
          <w:rFonts w:cstheme="minorHAnsi"/>
        </w:rPr>
      </w:pPr>
      <w:r>
        <w:rPr>
          <w:rFonts w:cstheme="minorHAnsi"/>
        </w:rPr>
        <w:lastRenderedPageBreak/>
        <w:t xml:space="preserve">Le CN  rappelle au CE que le SI a retenu que la RDC publiera le Rapport ITIE-RDC 2015 le 31 décembre 2016. C’est à ce titre que le ST est constamment en contact avec l’Administrateur Indépendant (A.I)  en vue de </w:t>
      </w:r>
      <w:proofErr w:type="spellStart"/>
      <w:r>
        <w:rPr>
          <w:rFonts w:cstheme="minorHAnsi"/>
        </w:rPr>
        <w:t>respecterle</w:t>
      </w:r>
      <w:proofErr w:type="spellEnd"/>
      <w:r>
        <w:rPr>
          <w:rFonts w:cstheme="minorHAnsi"/>
        </w:rPr>
        <w:t xml:space="preserve"> calendrier de l’élaboration du Rapport 2015.Il ajoute que l’AI  a déjà transmis le premier livrable contractuel, son rapport initial, qui constitue le document de base à convenir avec le CE avant de procéder à la collecte et la conciliation des données. Ce rapport initial est basé sur le cadrage 2015 adopté par le CE et proposé à l’AI pour analyse. Le rapport initial de l’AI a été réceptionné au ST et examiné profondément par les experts. En principe,  l’A.I devait  présenter personnellement au C.E  son Rapport Initial mais qu’il n’a pas pu effectuer le déplacement pour les trois raisons suivantes : (i) la récente situation de troubles intervenues en RDC en septembre 2016,  le  Cabinet Moore Stephens  exige  des garanties de sécurité pour avant  de se rendre au pays ; (ii)  les éléments fondamentaux du cadrage du CE convergent  tous avec le rapport initial de l’AI (</w:t>
      </w:r>
      <w:r w:rsidRPr="00DC5898">
        <w:rPr>
          <w:rFonts w:cstheme="minorHAnsi"/>
          <w:i/>
        </w:rPr>
        <w:t>périmètre des entreprises, référentiel des flux, seuil de matérialité, mécanisme de fiabilisation de la déclaration</w:t>
      </w:r>
      <w:r>
        <w:rPr>
          <w:rFonts w:cstheme="minorHAnsi"/>
        </w:rPr>
        <w:t xml:space="preserve">…); </w:t>
      </w:r>
    </w:p>
    <w:p w:rsidR="00760679" w:rsidRDefault="00760679" w:rsidP="00760679">
      <w:pPr>
        <w:pStyle w:val="Paragraphedeliste"/>
        <w:spacing w:after="0"/>
        <w:ind w:left="0"/>
        <w:jc w:val="both"/>
        <w:rPr>
          <w:rFonts w:cstheme="minorHAnsi"/>
        </w:rPr>
      </w:pPr>
      <w:r>
        <w:rPr>
          <w:rFonts w:cstheme="minorHAnsi"/>
        </w:rPr>
        <w:t>iii) les  parties déclarantes ont commencé à télé déclarer  sur base des formulaires 2014 qui sont restés les mêmes en 2015.</w:t>
      </w:r>
    </w:p>
    <w:p w:rsidR="00760679" w:rsidRDefault="00760679" w:rsidP="00760679">
      <w:pPr>
        <w:pStyle w:val="Paragraphedeliste"/>
        <w:spacing w:after="0"/>
        <w:ind w:left="0"/>
        <w:jc w:val="both"/>
        <w:rPr>
          <w:rFonts w:cstheme="minorHAnsi"/>
        </w:rPr>
      </w:pPr>
      <w:r>
        <w:rPr>
          <w:rFonts w:cstheme="minorHAnsi"/>
        </w:rPr>
        <w:t>Toutefois, de l’examen du rapport initial, le CN dit que les quelques points qui méritaient des explications et des corrections ont été portées à la connaissance de</w:t>
      </w:r>
      <w:r w:rsidRPr="003B4AE4">
        <w:rPr>
          <w:rFonts w:cstheme="minorHAnsi"/>
          <w:strike/>
          <w:color w:val="FF0000"/>
        </w:rPr>
        <w:t>b</w:t>
      </w:r>
      <w:r>
        <w:rPr>
          <w:rFonts w:cstheme="minorHAnsi"/>
        </w:rPr>
        <w:t xml:space="preserve"> l’AI et de tous les membres, qui tous semblent d’accord. Et donc, le rapport initial de l’AI avec toutes les observations du ST fait  partie du présent PV.</w:t>
      </w:r>
    </w:p>
    <w:p w:rsidR="00760679" w:rsidRDefault="00760679" w:rsidP="00760679">
      <w:pPr>
        <w:pStyle w:val="Paragraphedeliste"/>
        <w:spacing w:after="0"/>
        <w:ind w:left="0"/>
        <w:jc w:val="both"/>
        <w:rPr>
          <w:rFonts w:cstheme="minorHAnsi"/>
        </w:rPr>
      </w:pPr>
    </w:p>
    <w:p w:rsidR="00760679" w:rsidRDefault="00760679" w:rsidP="00760679">
      <w:pPr>
        <w:pStyle w:val="Paragraphedeliste"/>
        <w:spacing w:after="0"/>
        <w:ind w:left="0"/>
        <w:jc w:val="both"/>
        <w:rPr>
          <w:rFonts w:cstheme="minorHAnsi"/>
        </w:rPr>
      </w:pPr>
      <w:r>
        <w:rPr>
          <w:rFonts w:cstheme="minorHAnsi"/>
        </w:rPr>
        <w:t xml:space="preserve">Au sujet des garanties sécuritaires exigées par l’A.I, le CN dit qu’il a  soumis </w:t>
      </w:r>
      <w:proofErr w:type="spellStart"/>
      <w:r>
        <w:rPr>
          <w:rFonts w:cstheme="minorHAnsi"/>
        </w:rPr>
        <w:t>cettequestion</w:t>
      </w:r>
      <w:proofErr w:type="spellEnd"/>
      <w:r>
        <w:rPr>
          <w:rFonts w:cstheme="minorHAnsi"/>
        </w:rPr>
        <w:t xml:space="preserve"> au président </w:t>
      </w:r>
      <w:proofErr w:type="gramStart"/>
      <w:r>
        <w:rPr>
          <w:rFonts w:cstheme="minorHAnsi"/>
        </w:rPr>
        <w:t>du</w:t>
      </w:r>
      <w:proofErr w:type="gramEnd"/>
      <w:r>
        <w:rPr>
          <w:rFonts w:cstheme="minorHAnsi"/>
        </w:rPr>
        <w:t xml:space="preserve"> CE et qu’il attendait la réponse. </w:t>
      </w:r>
    </w:p>
    <w:p w:rsidR="00760679" w:rsidRDefault="00760679" w:rsidP="00760679">
      <w:pPr>
        <w:pStyle w:val="Paragraphedeliste"/>
        <w:spacing w:after="0"/>
        <w:ind w:left="0"/>
        <w:jc w:val="both"/>
        <w:rPr>
          <w:rFonts w:cstheme="minorHAnsi"/>
        </w:rPr>
      </w:pPr>
    </w:p>
    <w:p w:rsidR="00760679" w:rsidRDefault="00760679" w:rsidP="00760679">
      <w:pPr>
        <w:pStyle w:val="Paragraphedeliste"/>
        <w:numPr>
          <w:ilvl w:val="0"/>
          <w:numId w:val="8"/>
        </w:numPr>
        <w:shd w:val="clear" w:color="auto" w:fill="FFFFFF" w:themeFill="background1"/>
        <w:spacing w:after="0" w:line="276" w:lineRule="auto"/>
        <w:ind w:left="0"/>
        <w:jc w:val="both"/>
        <w:rPr>
          <w:rFonts w:cstheme="minorHAnsi"/>
          <w:b/>
          <w:i/>
          <w:color w:val="00B0F0"/>
        </w:rPr>
      </w:pPr>
      <w:r w:rsidRPr="001E2EF1">
        <w:rPr>
          <w:rFonts w:cstheme="minorHAnsi"/>
          <w:b/>
          <w:i/>
          <w:color w:val="00B0F0"/>
        </w:rPr>
        <w:t>Débat</w:t>
      </w:r>
    </w:p>
    <w:p w:rsidR="00760679" w:rsidRDefault="00760679" w:rsidP="00760679">
      <w:pPr>
        <w:pStyle w:val="Paragraphedeliste"/>
        <w:shd w:val="clear" w:color="auto" w:fill="FFFFFF" w:themeFill="background1"/>
        <w:spacing w:after="0"/>
        <w:ind w:left="0"/>
        <w:jc w:val="both"/>
        <w:rPr>
          <w:rFonts w:cstheme="minorHAnsi"/>
          <w:b/>
          <w:i/>
          <w:color w:val="00B0F0"/>
        </w:rPr>
      </w:pPr>
    </w:p>
    <w:p w:rsidR="00760679" w:rsidRDefault="00760679" w:rsidP="00760679">
      <w:pPr>
        <w:pStyle w:val="Paragraphedeliste"/>
        <w:shd w:val="clear" w:color="auto" w:fill="FFFFFF" w:themeFill="background1"/>
        <w:spacing w:after="0"/>
        <w:ind w:left="0"/>
        <w:jc w:val="both"/>
        <w:rPr>
          <w:rFonts w:cstheme="minorHAnsi"/>
        </w:rPr>
      </w:pPr>
      <w:r>
        <w:rPr>
          <w:rFonts w:cstheme="minorHAnsi"/>
        </w:rPr>
        <w:t xml:space="preserve">Au sujet des garanties </w:t>
      </w:r>
      <w:proofErr w:type="spellStart"/>
      <w:r>
        <w:rPr>
          <w:rFonts w:cstheme="minorHAnsi"/>
        </w:rPr>
        <w:t>sécuritairesexigées</w:t>
      </w:r>
      <w:proofErr w:type="spellEnd"/>
      <w:r>
        <w:rPr>
          <w:rFonts w:cstheme="minorHAnsi"/>
        </w:rPr>
        <w:t xml:space="preserve"> par l’AI, </w:t>
      </w:r>
      <w:proofErr w:type="spellStart"/>
      <w:r w:rsidRPr="00F301BC">
        <w:rPr>
          <w:rFonts w:cstheme="minorHAnsi"/>
        </w:rPr>
        <w:t>Kasongo</w:t>
      </w:r>
      <w:proofErr w:type="spellEnd"/>
      <w:r w:rsidRPr="00F301BC">
        <w:rPr>
          <w:rFonts w:cstheme="minorHAnsi"/>
        </w:rPr>
        <w:t xml:space="preserve"> Bin </w:t>
      </w:r>
      <w:proofErr w:type="spellStart"/>
      <w:r w:rsidRPr="00F301BC">
        <w:rPr>
          <w:rFonts w:cstheme="minorHAnsi"/>
        </w:rPr>
        <w:t>Nassor</w:t>
      </w:r>
      <w:proofErr w:type="spellEnd"/>
      <w:r w:rsidRPr="00F301BC">
        <w:rPr>
          <w:rFonts w:cstheme="minorHAnsi"/>
        </w:rPr>
        <w:t xml:space="preserve"> </w:t>
      </w:r>
      <w:r>
        <w:rPr>
          <w:rFonts w:cstheme="minorHAnsi"/>
        </w:rPr>
        <w:t xml:space="preserve">dit que l’AI ayant signé un  contrat d’affaires  doit l’exécuter sans poser beaucoup de préalables. Il  dit que depuis la signature du contrat, l’AI va de préalable en préalable. Pour soutenir son propos, il relève  que l’AI avait exigé l’apurement des arriérés de paiement de ses prestations antérieures avant  le début des travaux et maintenant il exige des garanties de sécurité pour venir entamer les travaux de réconciliation. A ce  </w:t>
      </w:r>
      <w:proofErr w:type="spellStart"/>
      <w:r>
        <w:rPr>
          <w:rFonts w:cstheme="minorHAnsi"/>
        </w:rPr>
        <w:t>rythme</w:t>
      </w:r>
      <w:proofErr w:type="gramStart"/>
      <w:r>
        <w:rPr>
          <w:rFonts w:cstheme="minorHAnsi"/>
        </w:rPr>
        <w:t>,conclut</w:t>
      </w:r>
      <w:proofErr w:type="gramEnd"/>
      <w:r>
        <w:rPr>
          <w:rFonts w:cstheme="minorHAnsi"/>
        </w:rPr>
        <w:t>-il</w:t>
      </w:r>
      <w:proofErr w:type="spellEnd"/>
      <w:r>
        <w:rPr>
          <w:rFonts w:cstheme="minorHAnsi"/>
        </w:rPr>
        <w:t xml:space="preserve"> l’AI  risque de retarder la publication du Rapport dans le délai. Pour prévenir tout  désagrément, il doit aussi assurer  le C.E qu’il ne posera plus d’autres préalables. Sur ce registre, Yvonne Mbala suggère qu’à l’avenir il faudra recruter un Cabinet local qui ne poserait pas beaucoup de préalables comme le fait actuellement Moore Stephens. Sur le même ton,  Albert Kabuya du collège société civile dit que Moore Stephens au lieu  de se lancer dans des préalables sécuritaires  ferait œuvre utile en venant sur place et y maintenir une équipe  de travail.</w:t>
      </w:r>
    </w:p>
    <w:p w:rsidR="00760679" w:rsidRDefault="00760679" w:rsidP="00760679">
      <w:pPr>
        <w:pStyle w:val="Paragraphedeliste"/>
        <w:shd w:val="clear" w:color="auto" w:fill="FFFFFF" w:themeFill="background1"/>
        <w:spacing w:after="0"/>
        <w:ind w:left="0"/>
        <w:jc w:val="both"/>
        <w:rPr>
          <w:rFonts w:cstheme="minorHAnsi"/>
        </w:rPr>
      </w:pPr>
    </w:p>
    <w:p w:rsidR="00760679" w:rsidRDefault="00760679" w:rsidP="00760679">
      <w:pPr>
        <w:pStyle w:val="Paragraphedeliste"/>
        <w:shd w:val="clear" w:color="auto" w:fill="FFFFFF" w:themeFill="background1"/>
        <w:spacing w:after="0"/>
        <w:ind w:left="0"/>
        <w:jc w:val="both"/>
        <w:rPr>
          <w:rFonts w:cstheme="minorHAnsi"/>
        </w:rPr>
      </w:pPr>
      <w:r>
        <w:rPr>
          <w:rFonts w:cstheme="minorHAnsi"/>
        </w:rPr>
        <w:t xml:space="preserve">Le CN complété par Jean Jacques </w:t>
      </w:r>
      <w:proofErr w:type="spellStart"/>
      <w:r>
        <w:rPr>
          <w:rFonts w:cstheme="minorHAnsi"/>
        </w:rPr>
        <w:t>Kayembe</w:t>
      </w:r>
      <w:proofErr w:type="spellEnd"/>
      <w:r>
        <w:rPr>
          <w:rFonts w:cstheme="minorHAnsi"/>
        </w:rPr>
        <w:t xml:space="preserve"> du ST, dit que le recrutement d’un A.I se fait selon les règles de l’art en conformité avec la Loi Congolaise  sur la passation des marchés et pour certains contrats,  en conformité avec les standards de la Banque </w:t>
      </w:r>
      <w:proofErr w:type="spellStart"/>
      <w:r>
        <w:rPr>
          <w:rFonts w:cstheme="minorHAnsi"/>
        </w:rPr>
        <w:t>Mondiale.Ces</w:t>
      </w:r>
      <w:proofErr w:type="spellEnd"/>
      <w:r>
        <w:rPr>
          <w:rFonts w:cstheme="minorHAnsi"/>
        </w:rPr>
        <w:t xml:space="preserve"> dispositions contiennent des qualifications  que les candidats doivent remplir pour prétendre gagner un marché. Il rappelle que le Cabinet Moore Stephens a été sélectionné en conformité avec ces procédures et qu’il a été retenu par une commission indépendante à l’issue d’une compétition serrée et ouverte où il s’est classé  premier devant ses concurrents.</w:t>
      </w:r>
    </w:p>
    <w:p w:rsidR="00760679" w:rsidRDefault="00760679" w:rsidP="00760679">
      <w:pPr>
        <w:pStyle w:val="Paragraphedeliste"/>
        <w:shd w:val="clear" w:color="auto" w:fill="FFFFFF" w:themeFill="background1"/>
        <w:spacing w:after="0"/>
        <w:ind w:left="0"/>
        <w:jc w:val="both"/>
        <w:rPr>
          <w:rFonts w:cstheme="minorHAnsi"/>
        </w:rPr>
      </w:pPr>
    </w:p>
    <w:p w:rsidR="00760679" w:rsidRDefault="00760679" w:rsidP="00760679">
      <w:pPr>
        <w:pStyle w:val="Paragraphedeliste"/>
        <w:shd w:val="clear" w:color="auto" w:fill="FFFFFF" w:themeFill="background1"/>
        <w:spacing w:after="0"/>
        <w:ind w:left="0"/>
        <w:jc w:val="both"/>
        <w:rPr>
          <w:rFonts w:cstheme="minorHAnsi"/>
        </w:rPr>
      </w:pPr>
      <w:r>
        <w:rPr>
          <w:rFonts w:cstheme="minorHAnsi"/>
        </w:rPr>
        <w:t xml:space="preserve">Le président clos  ce point en indiquant qu’il fera une lettre contenant d’une part  les garanties exigées par Moore Stephens et d’autre part l’obligation  qu’a ce Cabinet à  respecter les clauses du contrat. </w:t>
      </w:r>
    </w:p>
    <w:p w:rsidR="00760679" w:rsidRDefault="00760679" w:rsidP="00760679">
      <w:pPr>
        <w:pStyle w:val="Paragraphedeliste"/>
        <w:shd w:val="clear" w:color="auto" w:fill="FFFFFF" w:themeFill="background1"/>
        <w:spacing w:after="0"/>
        <w:ind w:left="0"/>
        <w:jc w:val="both"/>
        <w:rPr>
          <w:rFonts w:cstheme="minorHAnsi"/>
          <w:color w:val="FF0000"/>
        </w:rPr>
      </w:pPr>
      <w:r>
        <w:rPr>
          <w:rFonts w:cstheme="minorHAnsi"/>
          <w:color w:val="FF0000"/>
        </w:rPr>
        <w:t>Sont examinés les points de divergences et recommandations de l’AI contenus dans le rapport, notamment :</w:t>
      </w:r>
    </w:p>
    <w:p w:rsidR="00760679" w:rsidRPr="007D0779" w:rsidRDefault="00760679" w:rsidP="00760679">
      <w:pPr>
        <w:pStyle w:val="Paragraphedeliste"/>
        <w:shd w:val="clear" w:color="auto" w:fill="FFFFFF" w:themeFill="background1"/>
        <w:spacing w:after="0"/>
        <w:ind w:left="0"/>
        <w:jc w:val="both"/>
        <w:rPr>
          <w:rFonts w:cstheme="minorHAnsi"/>
          <w:color w:val="FF0000"/>
        </w:rPr>
      </w:pPr>
    </w:p>
    <w:p w:rsidR="00760679" w:rsidRDefault="00760679" w:rsidP="00760679">
      <w:pPr>
        <w:pStyle w:val="Paragraphedeliste"/>
        <w:shd w:val="clear" w:color="auto" w:fill="FFFFFF" w:themeFill="background1"/>
        <w:spacing w:after="0"/>
        <w:ind w:left="0"/>
        <w:jc w:val="both"/>
        <w:rPr>
          <w:rFonts w:cstheme="minorHAnsi"/>
        </w:rPr>
      </w:pPr>
      <w:r>
        <w:rPr>
          <w:rFonts w:cstheme="minorHAnsi"/>
        </w:rPr>
        <w:t xml:space="preserve">Au sujet de la divergence apparue entre le C.E et l’AI sur la  sélection de Sino </w:t>
      </w:r>
      <w:proofErr w:type="spellStart"/>
      <w:r>
        <w:rPr>
          <w:rFonts w:cstheme="minorHAnsi"/>
        </w:rPr>
        <w:t>KatangaTin</w:t>
      </w:r>
      <w:proofErr w:type="spellEnd"/>
      <w:r>
        <w:rPr>
          <w:rFonts w:cstheme="minorHAnsi"/>
        </w:rPr>
        <w:t xml:space="preserve">  dans le périmètre ITIE 2015, prenant en compte les arguments de deux parties, les membres conviennent de la maintenir dans le périmètre.</w:t>
      </w:r>
    </w:p>
    <w:p w:rsidR="00760679" w:rsidRDefault="00760679" w:rsidP="00760679">
      <w:pPr>
        <w:pStyle w:val="Paragraphedeliste"/>
        <w:shd w:val="clear" w:color="auto" w:fill="FFFFFF" w:themeFill="background1"/>
        <w:spacing w:after="0"/>
        <w:ind w:left="0"/>
        <w:jc w:val="both"/>
        <w:rPr>
          <w:rFonts w:cstheme="minorHAnsi"/>
        </w:rPr>
      </w:pPr>
    </w:p>
    <w:p w:rsidR="00760679" w:rsidRDefault="00760679" w:rsidP="00760679">
      <w:pPr>
        <w:pStyle w:val="Paragraphedeliste"/>
        <w:shd w:val="clear" w:color="auto" w:fill="FFFFFF" w:themeFill="background1"/>
        <w:spacing w:after="0"/>
        <w:ind w:left="0"/>
        <w:jc w:val="both"/>
        <w:rPr>
          <w:rFonts w:cstheme="minorHAnsi"/>
        </w:rPr>
      </w:pPr>
      <w:r>
        <w:rPr>
          <w:rFonts w:cstheme="minorHAnsi"/>
        </w:rPr>
        <w:t xml:space="preserve">Appelée à fixer l’opinion du C.E sur les cas de </w:t>
      </w:r>
      <w:proofErr w:type="spellStart"/>
      <w:r>
        <w:rPr>
          <w:rFonts w:cstheme="minorHAnsi"/>
        </w:rPr>
        <w:t>Capricat</w:t>
      </w:r>
      <w:proofErr w:type="gramStart"/>
      <w:r>
        <w:rPr>
          <w:rFonts w:cstheme="minorHAnsi"/>
        </w:rPr>
        <w:t>,Foxwelp</w:t>
      </w:r>
      <w:proofErr w:type="spellEnd"/>
      <w:proofErr w:type="gramEnd"/>
      <w:r>
        <w:rPr>
          <w:rFonts w:cstheme="minorHAnsi"/>
        </w:rPr>
        <w:t xml:space="preserve">, </w:t>
      </w:r>
      <w:proofErr w:type="spellStart"/>
      <w:r>
        <w:rPr>
          <w:rFonts w:cstheme="minorHAnsi"/>
        </w:rPr>
        <w:t>Semliki</w:t>
      </w:r>
      <w:proofErr w:type="spellEnd"/>
      <w:r>
        <w:rPr>
          <w:rFonts w:cstheme="minorHAnsi"/>
        </w:rPr>
        <w:t xml:space="preserve"> et </w:t>
      </w:r>
      <w:proofErr w:type="spellStart"/>
      <w:r>
        <w:rPr>
          <w:rFonts w:cstheme="minorHAnsi"/>
        </w:rPr>
        <w:t>Sogemip</w:t>
      </w:r>
      <w:proofErr w:type="spellEnd"/>
      <w:r>
        <w:rPr>
          <w:rFonts w:cstheme="minorHAnsi"/>
        </w:rPr>
        <w:t xml:space="preserve">  que l’AI a proposé qu’ils   soient sélectionnés au titre de déclaration unilatérale, madame Mbala du collège entreprise soutient  la position du ST qui a proposé l’exclusion de ces entreprises qui  ne sont pas opératrices. Toutefois, </w:t>
      </w:r>
      <w:r>
        <w:rPr>
          <w:rFonts w:cstheme="minorHAnsi"/>
          <w:color w:val="FF0000"/>
        </w:rPr>
        <w:t xml:space="preserve">elle </w:t>
      </w:r>
      <w:r>
        <w:rPr>
          <w:rFonts w:cstheme="minorHAnsi"/>
        </w:rPr>
        <w:t>attire l’attention du C.E sur le cas de la société SOCO RDC qui a fermé en 2015 dont il faudra envisager  une déclaration unilatérale de l’Etat.</w:t>
      </w:r>
    </w:p>
    <w:p w:rsidR="00760679" w:rsidRDefault="00760679" w:rsidP="00760679">
      <w:pPr>
        <w:pStyle w:val="Paragraphedeliste"/>
        <w:shd w:val="clear" w:color="auto" w:fill="FFFFFF" w:themeFill="background1"/>
        <w:spacing w:after="0"/>
        <w:ind w:left="0"/>
        <w:jc w:val="both"/>
        <w:rPr>
          <w:rFonts w:cstheme="minorHAnsi"/>
        </w:rPr>
      </w:pPr>
    </w:p>
    <w:p w:rsidR="00760679" w:rsidRDefault="00760679" w:rsidP="00760679">
      <w:pPr>
        <w:pStyle w:val="Paragraphedeliste"/>
        <w:shd w:val="clear" w:color="auto" w:fill="FFFFFF" w:themeFill="background1"/>
        <w:spacing w:after="0"/>
        <w:ind w:left="0"/>
        <w:jc w:val="both"/>
        <w:rPr>
          <w:rFonts w:cstheme="minorHAnsi"/>
        </w:rPr>
      </w:pPr>
      <w:r>
        <w:rPr>
          <w:rFonts w:cstheme="minorHAnsi"/>
        </w:rPr>
        <w:t xml:space="preserve">Concernant le flux « Accord de confidentialité », </w:t>
      </w:r>
      <w:proofErr w:type="spellStart"/>
      <w:r>
        <w:rPr>
          <w:rFonts w:cstheme="minorHAnsi"/>
        </w:rPr>
        <w:t>Kasongo</w:t>
      </w:r>
      <w:proofErr w:type="spellEnd"/>
      <w:r>
        <w:rPr>
          <w:rFonts w:cstheme="minorHAnsi"/>
        </w:rPr>
        <w:t xml:space="preserve"> Bin </w:t>
      </w:r>
      <w:proofErr w:type="spellStart"/>
      <w:r>
        <w:rPr>
          <w:rFonts w:cstheme="minorHAnsi"/>
        </w:rPr>
        <w:t>Nassor</w:t>
      </w:r>
      <w:proofErr w:type="spellEnd"/>
      <w:r>
        <w:rPr>
          <w:rFonts w:cstheme="minorHAnsi"/>
        </w:rPr>
        <w:t xml:space="preserve"> dit être convaincu par les explications du ST ITIE mais souhaite  que la mention de ce flux dans le Référentiel soit accompagnée  dans le rapport ITIE 2015 d’une Note explicative. </w:t>
      </w:r>
    </w:p>
    <w:p w:rsidR="00760679" w:rsidRDefault="00760679" w:rsidP="00760679">
      <w:pPr>
        <w:pStyle w:val="Paragraphedeliste"/>
        <w:shd w:val="clear" w:color="auto" w:fill="FFFFFF" w:themeFill="background1"/>
        <w:spacing w:after="0"/>
        <w:ind w:left="0"/>
        <w:jc w:val="both"/>
        <w:rPr>
          <w:rFonts w:cstheme="minorHAnsi"/>
        </w:rPr>
      </w:pPr>
    </w:p>
    <w:p w:rsidR="00760679" w:rsidRPr="007D0779" w:rsidRDefault="00760679" w:rsidP="00760679">
      <w:pPr>
        <w:pStyle w:val="Paragraphedeliste"/>
        <w:shd w:val="clear" w:color="auto" w:fill="FFFFFF" w:themeFill="background1"/>
        <w:spacing w:after="0"/>
        <w:ind w:left="0"/>
        <w:jc w:val="both"/>
        <w:rPr>
          <w:rFonts w:cstheme="minorHAnsi"/>
          <w:color w:val="FF0000"/>
        </w:rPr>
      </w:pPr>
      <w:r>
        <w:rPr>
          <w:rFonts w:cstheme="minorHAnsi"/>
        </w:rPr>
        <w:t xml:space="preserve">Sur  la sélection dans le Rapport ITIE  2015 des directions provinciales des recettes autres que la DRKAT à travers une déclaration unilatérale. </w:t>
      </w:r>
      <w:r>
        <w:rPr>
          <w:rFonts w:cstheme="minorHAnsi"/>
          <w:color w:val="FF0000"/>
        </w:rPr>
        <w:t>Le Comité a débattu sur le souci des entreprises de voir figurer dans le rapport les paiements effectués par elles auprès des Directions des recettes provinciales, principalement les provinces minières, d’autant plus que les montants vont au-delà du seuil de matérialité. Suggestion faite d’adresser une correspondance aux gouverneurs de province pour que ces montants figurent dans le rapport.</w:t>
      </w:r>
    </w:p>
    <w:p w:rsidR="00760679" w:rsidRDefault="00760679" w:rsidP="00760679">
      <w:pPr>
        <w:pStyle w:val="Paragraphedeliste"/>
        <w:shd w:val="clear" w:color="auto" w:fill="FFFFFF" w:themeFill="background1"/>
        <w:spacing w:after="0"/>
        <w:ind w:left="0"/>
        <w:jc w:val="both"/>
        <w:rPr>
          <w:rFonts w:cstheme="minorHAnsi"/>
        </w:rPr>
      </w:pPr>
    </w:p>
    <w:p w:rsidR="00760679" w:rsidRDefault="00760679" w:rsidP="00760679">
      <w:pPr>
        <w:pStyle w:val="Paragraphedeliste"/>
        <w:shd w:val="clear" w:color="auto" w:fill="FFFFFF" w:themeFill="background1"/>
        <w:spacing w:after="0"/>
        <w:ind w:left="0"/>
        <w:jc w:val="both"/>
        <w:rPr>
          <w:rFonts w:cstheme="minorHAnsi"/>
        </w:rPr>
      </w:pPr>
      <w:r>
        <w:rPr>
          <w:rFonts w:cstheme="minorHAnsi"/>
        </w:rPr>
        <w:t xml:space="preserve">Yvonne Mbala dit que le  gros des  payements des sociétés pétrolières étant perçu par le Trésor public Central il ne se pose donc pas de problème au niveau infranational. Les quelques paiements perçus à ce niveau </w:t>
      </w:r>
      <w:r w:rsidRPr="004D2FF7">
        <w:rPr>
          <w:rFonts w:cstheme="minorHAnsi"/>
          <w:color w:val="FF0000"/>
        </w:rPr>
        <w:t xml:space="preserve">(IRL et IPR) </w:t>
      </w:r>
      <w:r>
        <w:rPr>
          <w:rFonts w:cstheme="minorHAnsi"/>
        </w:rPr>
        <w:t xml:space="preserve">sont </w:t>
      </w:r>
      <w:r w:rsidRPr="004D2FF7">
        <w:rPr>
          <w:rFonts w:cstheme="minorHAnsi"/>
          <w:strike/>
        </w:rPr>
        <w:t>et  ne peuvent  être</w:t>
      </w:r>
      <w:r>
        <w:rPr>
          <w:rFonts w:cstheme="minorHAnsi"/>
        </w:rPr>
        <w:t xml:space="preserve"> déclarés à l’ITIE.  Sur les flux infranationaux payés par les pétroliers, Jacques Bakulu du collège société civile  demande de clarification  au sujet de leur volume et de la régie qui les encadre.  Yvonne Mbala dit  qu’ils sont payés à la régie provinciale des recettes du Kongo Central mais dit ne pas connaitre avec exactitude la hauteur de ces payements </w:t>
      </w:r>
      <w:r>
        <w:rPr>
          <w:rFonts w:cstheme="minorHAnsi"/>
          <w:color w:val="FF0000"/>
        </w:rPr>
        <w:t>à ce moment</w:t>
      </w:r>
      <w:r>
        <w:rPr>
          <w:rFonts w:cstheme="minorHAnsi"/>
        </w:rPr>
        <w:t>.</w:t>
      </w:r>
    </w:p>
    <w:p w:rsidR="00760679" w:rsidRDefault="00760679" w:rsidP="00760679">
      <w:pPr>
        <w:pStyle w:val="Paragraphedeliste"/>
        <w:shd w:val="clear" w:color="auto" w:fill="FFFFFF" w:themeFill="background1"/>
        <w:spacing w:after="0"/>
        <w:ind w:left="0"/>
        <w:jc w:val="both"/>
        <w:rPr>
          <w:rFonts w:cstheme="minorHAnsi"/>
        </w:rPr>
      </w:pPr>
    </w:p>
    <w:p w:rsidR="00760679" w:rsidRDefault="00760679" w:rsidP="00760679">
      <w:pPr>
        <w:pStyle w:val="Paragraphedeliste"/>
        <w:shd w:val="clear" w:color="auto" w:fill="FFFFFF" w:themeFill="background1"/>
        <w:spacing w:after="0"/>
        <w:ind w:left="0"/>
        <w:jc w:val="both"/>
        <w:rPr>
          <w:rFonts w:cstheme="minorHAnsi"/>
        </w:rPr>
      </w:pPr>
      <w:r>
        <w:rPr>
          <w:rFonts w:cstheme="minorHAnsi"/>
        </w:rPr>
        <w:t>Albert Kabuya dit que les lettres aux autorités provinciales ne suffisent pas.</w:t>
      </w:r>
      <w:r>
        <w:rPr>
          <w:rFonts w:cstheme="minorHAnsi"/>
          <w:color w:val="FF0000"/>
        </w:rPr>
        <w:t xml:space="preserve"> Constat est fait aussi sur le fait que certains prélèvements en province ne sont pas </w:t>
      </w:r>
      <w:proofErr w:type="spellStart"/>
      <w:r>
        <w:rPr>
          <w:rFonts w:cstheme="minorHAnsi"/>
          <w:color w:val="FF0000"/>
        </w:rPr>
        <w:t>nomenclaturés</w:t>
      </w:r>
      <w:proofErr w:type="spellEnd"/>
      <w:r>
        <w:rPr>
          <w:rFonts w:cstheme="minorHAnsi"/>
          <w:color w:val="FF0000"/>
        </w:rPr>
        <w:t xml:space="preserve">. Cependant, ces paiements </w:t>
      </w:r>
      <w:r w:rsidRPr="007E6908">
        <w:rPr>
          <w:rFonts w:cstheme="minorHAnsi"/>
          <w:color w:val="FF0000"/>
        </w:rPr>
        <w:t>so</w:t>
      </w:r>
      <w:r>
        <w:rPr>
          <w:rFonts w:cstheme="minorHAnsi"/>
          <w:color w:val="FF0000"/>
        </w:rPr>
        <w:t xml:space="preserve">nt effectués au bénéfice de l’Etat et doivent donc être déclarés. Il faudra aussi réfléchir à la manière de les déclarés car si ils ne sont pas </w:t>
      </w:r>
      <w:proofErr w:type="spellStart"/>
      <w:r>
        <w:rPr>
          <w:rFonts w:cstheme="minorHAnsi"/>
          <w:color w:val="FF0000"/>
        </w:rPr>
        <w:t>nomenclaturés</w:t>
      </w:r>
      <w:proofErr w:type="spellEnd"/>
      <w:r>
        <w:rPr>
          <w:rFonts w:cstheme="minorHAnsi"/>
          <w:color w:val="FF0000"/>
        </w:rPr>
        <w:t xml:space="preserve">, comment apparaitront-ils ? Se pose donc le problème de perception des revenus par les lois du pays. </w:t>
      </w:r>
      <w:r>
        <w:rPr>
          <w:rFonts w:cstheme="minorHAnsi"/>
        </w:rPr>
        <w:t xml:space="preserve">Il </w:t>
      </w:r>
      <w:r w:rsidRPr="007E6908">
        <w:rPr>
          <w:rFonts w:cstheme="minorHAnsi"/>
          <w:color w:val="FF0000"/>
        </w:rPr>
        <w:t>faut</w:t>
      </w:r>
      <w:r>
        <w:rPr>
          <w:rFonts w:cstheme="minorHAnsi"/>
          <w:color w:val="FF0000"/>
        </w:rPr>
        <w:t xml:space="preserve">, en plus des lettres aux provinces, </w:t>
      </w:r>
      <w:r>
        <w:rPr>
          <w:rFonts w:cstheme="minorHAnsi"/>
        </w:rPr>
        <w:t xml:space="preserve">des missions de </w:t>
      </w:r>
      <w:proofErr w:type="spellStart"/>
      <w:r>
        <w:rPr>
          <w:rFonts w:cstheme="minorHAnsi"/>
        </w:rPr>
        <w:t>sensibilisation</w:t>
      </w:r>
      <w:r>
        <w:rPr>
          <w:rFonts w:cstheme="minorHAnsi"/>
          <w:color w:val="FF0000"/>
        </w:rPr>
        <w:t>ciblées</w:t>
      </w:r>
      <w:proofErr w:type="spellEnd"/>
      <w:r>
        <w:rPr>
          <w:rFonts w:cstheme="minorHAnsi"/>
        </w:rPr>
        <w:t xml:space="preserve"> à mener sur </w:t>
      </w:r>
      <w:proofErr w:type="spellStart"/>
      <w:r>
        <w:rPr>
          <w:rFonts w:cstheme="minorHAnsi"/>
        </w:rPr>
        <w:t>terrain</w:t>
      </w:r>
      <w:r w:rsidRPr="007E6908">
        <w:rPr>
          <w:rFonts w:cstheme="minorHAnsi"/>
          <w:color w:val="FF0000"/>
        </w:rPr>
        <w:t>au</w:t>
      </w:r>
      <w:proofErr w:type="spellEnd"/>
      <w:r w:rsidRPr="007E6908">
        <w:rPr>
          <w:rFonts w:cstheme="minorHAnsi"/>
          <w:color w:val="FF0000"/>
        </w:rPr>
        <w:t xml:space="preserve"> Maniema</w:t>
      </w:r>
      <w:r>
        <w:rPr>
          <w:rFonts w:cstheme="minorHAnsi"/>
          <w:color w:val="FF0000"/>
        </w:rPr>
        <w:t>, Sud-Kivu, Nord-Kivu, Kasaï-Oriental et Province Orientale ou il y a des convictions de perceptions illicites</w:t>
      </w:r>
      <w:r w:rsidRPr="007E6908">
        <w:rPr>
          <w:rFonts w:cstheme="minorHAnsi"/>
          <w:color w:val="FF0000"/>
        </w:rPr>
        <w:t>.</w:t>
      </w:r>
      <w:r>
        <w:rPr>
          <w:rFonts w:cstheme="minorHAnsi"/>
        </w:rPr>
        <w:t xml:space="preserve"> Dans la foulée, il rappelle  que le rapport de mission de  </w:t>
      </w:r>
      <w:proofErr w:type="spellStart"/>
      <w:r>
        <w:rPr>
          <w:rFonts w:cstheme="minorHAnsi"/>
        </w:rPr>
        <w:t>MbujiMayi</w:t>
      </w:r>
      <w:proofErr w:type="spellEnd"/>
      <w:r>
        <w:rPr>
          <w:rFonts w:cstheme="minorHAnsi"/>
        </w:rPr>
        <w:t xml:space="preserve"> n’est pas encore clôturé et qu’il est temps de le remettre sur  la table  </w:t>
      </w:r>
      <w:proofErr w:type="spellStart"/>
      <w:r>
        <w:rPr>
          <w:rFonts w:cstheme="minorHAnsi"/>
        </w:rPr>
        <w:t>pourdébat</w:t>
      </w:r>
      <w:proofErr w:type="spellEnd"/>
      <w:r>
        <w:rPr>
          <w:rFonts w:cstheme="minorHAnsi"/>
        </w:rPr>
        <w:t xml:space="preserve"> et délibération.</w:t>
      </w:r>
    </w:p>
    <w:p w:rsidR="00760679" w:rsidRDefault="00760679" w:rsidP="00760679">
      <w:pPr>
        <w:pStyle w:val="Paragraphedeliste"/>
        <w:shd w:val="clear" w:color="auto" w:fill="FFFFFF" w:themeFill="background1"/>
        <w:spacing w:after="0"/>
        <w:ind w:left="0"/>
        <w:jc w:val="both"/>
        <w:rPr>
          <w:rFonts w:cstheme="minorHAnsi"/>
          <w:color w:val="FF0000"/>
        </w:rPr>
      </w:pPr>
      <w:r>
        <w:rPr>
          <w:rFonts w:cstheme="minorHAnsi"/>
          <w:color w:val="FF0000"/>
        </w:rPr>
        <w:t xml:space="preserve">La décentralisation pose un autre problème, en effet, la DRKAT par exemple est remise en question par les nouvelles provinces Lualaba, Tanganyika, … Les nouvelles provinces considèrent que la DRKAT est la régie provinciale du Haut-Katanga. Les anciennes régies provinciales auront des difficultés à se déployer dans les provinces démembrées. </w:t>
      </w:r>
    </w:p>
    <w:p w:rsidR="00760679" w:rsidRPr="007E6908" w:rsidRDefault="00760679" w:rsidP="00760679">
      <w:pPr>
        <w:pStyle w:val="Paragraphedeliste"/>
        <w:shd w:val="clear" w:color="auto" w:fill="FFFFFF" w:themeFill="background1"/>
        <w:spacing w:after="0"/>
        <w:ind w:left="0"/>
        <w:jc w:val="both"/>
        <w:rPr>
          <w:rFonts w:cstheme="minorHAnsi"/>
          <w:color w:val="FF0000"/>
        </w:rPr>
      </w:pPr>
    </w:p>
    <w:p w:rsidR="00760679" w:rsidRDefault="00760679" w:rsidP="00760679">
      <w:pPr>
        <w:pStyle w:val="Paragraphedeliste"/>
        <w:spacing w:after="0"/>
        <w:ind w:left="0"/>
        <w:jc w:val="both"/>
        <w:rPr>
          <w:rFonts w:cstheme="minorHAnsi"/>
        </w:rPr>
      </w:pPr>
      <w:r>
        <w:rPr>
          <w:rFonts w:cstheme="minorHAnsi"/>
        </w:rPr>
        <w:t xml:space="preserve">Le président appuyé par Robert </w:t>
      </w:r>
      <w:proofErr w:type="spellStart"/>
      <w:r>
        <w:rPr>
          <w:rFonts w:cstheme="minorHAnsi"/>
        </w:rPr>
        <w:t>Munganga</w:t>
      </w:r>
      <w:proofErr w:type="spellEnd"/>
      <w:r>
        <w:rPr>
          <w:rFonts w:cstheme="minorHAnsi"/>
        </w:rPr>
        <w:t xml:space="preserve">, soutient que le CE entre en contact avec les autorités provinciales et qu’une campagne de sensibilisation soit </w:t>
      </w:r>
      <w:proofErr w:type="spellStart"/>
      <w:r>
        <w:rPr>
          <w:rFonts w:cstheme="minorHAnsi"/>
        </w:rPr>
        <w:t>entaméepour</w:t>
      </w:r>
      <w:proofErr w:type="spellEnd"/>
      <w:r>
        <w:rPr>
          <w:rFonts w:cstheme="minorHAnsi"/>
        </w:rPr>
        <w:t xml:space="preserve"> capter et renseigner à l’ITIE tout ce que les provinces  </w:t>
      </w:r>
      <w:proofErr w:type="spellStart"/>
      <w:r>
        <w:rPr>
          <w:rFonts w:cstheme="minorHAnsi"/>
        </w:rPr>
        <w:t>perçoivent.Il</w:t>
      </w:r>
      <w:proofErr w:type="spellEnd"/>
      <w:r>
        <w:rPr>
          <w:rFonts w:cstheme="minorHAnsi"/>
        </w:rPr>
        <w:t xml:space="preserve"> demande l’éclairage du Vice-Ministre des Finances à ce sujet.  Soutenant aussi la sensibilisation comme préalable à la déclaration  à l’ITIE  des régies provinciales des </w:t>
      </w:r>
      <w:r>
        <w:rPr>
          <w:rFonts w:cstheme="minorHAnsi"/>
        </w:rPr>
        <w:lastRenderedPageBreak/>
        <w:t xml:space="preserve">recettes, Albert Mpeti, dit  qu’au regard de la complexité liée à la décentralisation, il n’est pas facile de capter de manière aussi exhaustive les recettes encadrées par les provinces. </w:t>
      </w:r>
    </w:p>
    <w:p w:rsidR="00760679" w:rsidRDefault="00760679" w:rsidP="00760679">
      <w:pPr>
        <w:pStyle w:val="Paragraphedeliste"/>
        <w:spacing w:after="0"/>
        <w:ind w:left="0"/>
        <w:jc w:val="both"/>
        <w:rPr>
          <w:rFonts w:cstheme="minorHAnsi"/>
          <w:color w:val="FF0000"/>
        </w:rPr>
      </w:pPr>
    </w:p>
    <w:p w:rsidR="00760679" w:rsidRPr="003A69FF" w:rsidRDefault="00760679" w:rsidP="00760679">
      <w:pPr>
        <w:pStyle w:val="Paragraphedeliste"/>
        <w:spacing w:after="0"/>
        <w:ind w:left="0"/>
        <w:jc w:val="both"/>
        <w:rPr>
          <w:rFonts w:cstheme="minorHAnsi"/>
          <w:color w:val="FF0000"/>
        </w:rPr>
      </w:pPr>
      <w:r w:rsidRPr="003A69FF">
        <w:rPr>
          <w:rFonts w:cstheme="minorHAnsi"/>
          <w:color w:val="FF0000"/>
        </w:rPr>
        <w:t>Le</w:t>
      </w:r>
      <w:r>
        <w:rPr>
          <w:rFonts w:cstheme="minorHAnsi"/>
          <w:color w:val="FF0000"/>
        </w:rPr>
        <w:t xml:space="preserve"> C.N. maintient sa position de voir les entreprises du portefeuille de l’Etat renseigner aussi les statistiques des emplois.</w:t>
      </w:r>
    </w:p>
    <w:p w:rsidR="00760679" w:rsidRDefault="00760679" w:rsidP="00760679">
      <w:pPr>
        <w:pStyle w:val="Paragraphedeliste"/>
        <w:spacing w:after="0"/>
        <w:ind w:left="0"/>
        <w:jc w:val="both"/>
        <w:rPr>
          <w:rFonts w:cstheme="minorHAnsi"/>
        </w:rPr>
      </w:pPr>
    </w:p>
    <w:p w:rsidR="00760679" w:rsidRDefault="00760679" w:rsidP="00760679">
      <w:pPr>
        <w:pStyle w:val="Paragraphedeliste"/>
        <w:spacing w:after="0"/>
        <w:ind w:left="0"/>
        <w:jc w:val="both"/>
        <w:rPr>
          <w:rFonts w:cstheme="minorHAnsi"/>
        </w:rPr>
      </w:pPr>
      <w:proofErr w:type="gramStart"/>
      <w:r>
        <w:rPr>
          <w:rFonts w:cstheme="minorHAnsi"/>
        </w:rPr>
        <w:t>les</w:t>
      </w:r>
      <w:proofErr w:type="gramEnd"/>
      <w:r>
        <w:rPr>
          <w:rFonts w:cstheme="minorHAnsi"/>
        </w:rPr>
        <w:t xml:space="preserve"> formulaires de  production et des exportations, Yvonne Mbala déconseille  d’adopter le format  proposé par  l’AI.  Elle relève la difficulté que le format proposé par l’AI </w:t>
      </w:r>
      <w:r>
        <w:rPr>
          <w:rFonts w:cstheme="minorHAnsi"/>
          <w:color w:val="FF0000"/>
        </w:rPr>
        <w:t xml:space="preserve">qui propose de renseigner le destinataire final du produit vendu par l’entreprise qui déclare. Dans le secteur des hydrocarbures par exemple il y a une réelle </w:t>
      </w:r>
      <w:r>
        <w:rPr>
          <w:rFonts w:cstheme="minorHAnsi"/>
        </w:rPr>
        <w:t xml:space="preserve">difficulté de faire un suivi des cargaisons  qui  souvent passent par </w:t>
      </w:r>
      <w:proofErr w:type="spellStart"/>
      <w:r>
        <w:rPr>
          <w:rFonts w:cstheme="minorHAnsi"/>
        </w:rPr>
        <w:t>plusieurs</w:t>
      </w:r>
      <w:r>
        <w:rPr>
          <w:rFonts w:cstheme="minorHAnsi"/>
          <w:color w:val="FF0000"/>
        </w:rPr>
        <w:t>traders</w:t>
      </w:r>
      <w:proofErr w:type="spellEnd"/>
      <w:r>
        <w:rPr>
          <w:rFonts w:cstheme="minorHAnsi"/>
          <w:color w:val="FF0000"/>
        </w:rPr>
        <w:t xml:space="preserve"> </w:t>
      </w:r>
      <w:proofErr w:type="spellStart"/>
      <w:r w:rsidRPr="00DE1D79">
        <w:rPr>
          <w:rFonts w:cstheme="minorHAnsi"/>
          <w:strike/>
        </w:rPr>
        <w:t>mains</w:t>
      </w:r>
      <w:r>
        <w:rPr>
          <w:rFonts w:cstheme="minorHAnsi"/>
        </w:rPr>
        <w:t>avant</w:t>
      </w:r>
      <w:proofErr w:type="spellEnd"/>
      <w:r>
        <w:rPr>
          <w:rFonts w:cstheme="minorHAnsi"/>
        </w:rPr>
        <w:t xml:space="preserve"> d’atteindre un  client final que parfois l’entreprise productrice ne connait même pas. </w:t>
      </w:r>
    </w:p>
    <w:p w:rsidR="00760679" w:rsidRDefault="00760679" w:rsidP="00760679">
      <w:pPr>
        <w:pStyle w:val="Paragraphedeliste"/>
        <w:spacing w:after="0"/>
        <w:ind w:left="0"/>
        <w:jc w:val="both"/>
        <w:rPr>
          <w:rFonts w:cstheme="minorHAnsi"/>
          <w:color w:val="FF0000"/>
        </w:rPr>
      </w:pPr>
    </w:p>
    <w:p w:rsidR="00760679" w:rsidRDefault="00760679" w:rsidP="00760679">
      <w:pPr>
        <w:pStyle w:val="Paragraphedeliste"/>
        <w:spacing w:after="0"/>
        <w:ind w:left="0"/>
        <w:jc w:val="both"/>
        <w:rPr>
          <w:rFonts w:cstheme="minorHAnsi"/>
        </w:rPr>
      </w:pPr>
      <w:r>
        <w:rPr>
          <w:rFonts w:cstheme="minorHAnsi"/>
          <w:color w:val="FF0000"/>
        </w:rPr>
        <w:t>Discussions s</w:t>
      </w:r>
      <w:r w:rsidRPr="003A69FF">
        <w:rPr>
          <w:rFonts w:cstheme="minorHAnsi"/>
          <w:color w:val="FF0000"/>
        </w:rPr>
        <w:t xml:space="preserve">ur </w:t>
      </w:r>
      <w:r>
        <w:rPr>
          <w:rFonts w:cstheme="minorHAnsi"/>
          <w:color w:val="FF0000"/>
        </w:rPr>
        <w:t xml:space="preserve">la </w:t>
      </w:r>
      <w:r w:rsidRPr="003A69FF">
        <w:rPr>
          <w:rFonts w:cstheme="minorHAnsi"/>
          <w:color w:val="FF0000"/>
        </w:rPr>
        <w:t>f</w:t>
      </w:r>
      <w:r>
        <w:rPr>
          <w:rFonts w:cstheme="minorHAnsi"/>
          <w:color w:val="FF0000"/>
        </w:rPr>
        <w:t xml:space="preserve">iabilisation et l’exhaustivité des données et l’accord de confidentialité de </w:t>
      </w:r>
      <w:proofErr w:type="spellStart"/>
      <w:r>
        <w:rPr>
          <w:rFonts w:cstheme="minorHAnsi"/>
          <w:color w:val="FF0000"/>
        </w:rPr>
        <w:t>Sokimo</w:t>
      </w:r>
      <w:proofErr w:type="spellEnd"/>
    </w:p>
    <w:p w:rsidR="00760679" w:rsidRDefault="00760679" w:rsidP="00760679">
      <w:pPr>
        <w:pStyle w:val="Paragraphedeliste"/>
        <w:spacing w:after="0"/>
        <w:ind w:left="0"/>
        <w:jc w:val="both"/>
        <w:rPr>
          <w:rFonts w:cstheme="minorHAnsi"/>
        </w:rPr>
      </w:pPr>
      <w:r>
        <w:rPr>
          <w:rFonts w:cstheme="minorHAnsi"/>
        </w:rPr>
        <w:t xml:space="preserve"> Le président   clôture ce débat en demandant au C .E de s’en tenir à sa position qu’avait  arrêtée le C.E le  28 décembre 2015  au sujet de la déclaration des quantités et des valeurs à l’exportation. </w:t>
      </w:r>
    </w:p>
    <w:p w:rsidR="00760679" w:rsidRPr="0086377B" w:rsidRDefault="00760679" w:rsidP="00760679">
      <w:pPr>
        <w:pStyle w:val="Paragraphedeliste"/>
        <w:spacing w:after="0"/>
        <w:ind w:left="0"/>
        <w:jc w:val="both"/>
        <w:rPr>
          <w:rFonts w:cstheme="minorHAnsi"/>
        </w:rPr>
      </w:pPr>
    </w:p>
    <w:p w:rsidR="00760679" w:rsidRDefault="00760679" w:rsidP="00760679">
      <w:pPr>
        <w:pStyle w:val="Paragraphedeliste"/>
        <w:numPr>
          <w:ilvl w:val="0"/>
          <w:numId w:val="8"/>
        </w:numPr>
        <w:shd w:val="clear" w:color="auto" w:fill="FFFFFF" w:themeFill="background1"/>
        <w:spacing w:after="0" w:line="276" w:lineRule="auto"/>
        <w:ind w:left="0"/>
        <w:jc w:val="both"/>
        <w:rPr>
          <w:rFonts w:cstheme="minorHAnsi"/>
          <w:b/>
          <w:i/>
          <w:color w:val="00B0F0"/>
        </w:rPr>
      </w:pPr>
      <w:r>
        <w:rPr>
          <w:rFonts w:cstheme="minorHAnsi"/>
          <w:b/>
          <w:i/>
          <w:color w:val="00B0F0"/>
        </w:rPr>
        <w:t>Après d</w:t>
      </w:r>
      <w:r w:rsidRPr="0086377B">
        <w:rPr>
          <w:rFonts w:cstheme="minorHAnsi"/>
          <w:b/>
          <w:i/>
          <w:color w:val="00B0F0"/>
        </w:rPr>
        <w:t>élibération</w:t>
      </w:r>
      <w:r>
        <w:rPr>
          <w:rFonts w:cstheme="minorHAnsi"/>
          <w:b/>
          <w:i/>
          <w:color w:val="00B0F0"/>
        </w:rPr>
        <w:t xml:space="preserve">, le CE décide que </w:t>
      </w:r>
    </w:p>
    <w:p w:rsidR="00760679" w:rsidRPr="0086377B" w:rsidRDefault="00760679" w:rsidP="00760679">
      <w:pPr>
        <w:pStyle w:val="Paragraphedeliste"/>
        <w:shd w:val="clear" w:color="auto" w:fill="FFFFFF" w:themeFill="background1"/>
        <w:spacing w:after="0"/>
        <w:ind w:left="0"/>
        <w:jc w:val="both"/>
        <w:rPr>
          <w:rFonts w:cstheme="minorHAnsi"/>
          <w:b/>
          <w:i/>
          <w:color w:val="00B0F0"/>
        </w:rPr>
      </w:pPr>
    </w:p>
    <w:p w:rsidR="00760679" w:rsidRPr="000458EA" w:rsidRDefault="00760679" w:rsidP="00760679">
      <w:pPr>
        <w:pStyle w:val="Paragraphedeliste"/>
        <w:numPr>
          <w:ilvl w:val="0"/>
          <w:numId w:val="6"/>
        </w:numPr>
        <w:shd w:val="clear" w:color="auto" w:fill="E7E6E6" w:themeFill="background2"/>
        <w:spacing w:after="0" w:line="276" w:lineRule="auto"/>
        <w:ind w:left="709"/>
        <w:jc w:val="both"/>
        <w:rPr>
          <w:rFonts w:cstheme="minorHAnsi"/>
          <w:b/>
          <w:i/>
        </w:rPr>
      </w:pPr>
      <w:r>
        <w:rPr>
          <w:rFonts w:cstheme="minorHAnsi"/>
          <w:b/>
          <w:i/>
        </w:rPr>
        <w:t xml:space="preserve">Rapidement, </w:t>
      </w:r>
      <w:r w:rsidRPr="000458EA">
        <w:rPr>
          <w:rFonts w:cstheme="minorHAnsi"/>
          <w:b/>
          <w:i/>
        </w:rPr>
        <w:t xml:space="preserve">le président adresse à l’AI une lettre </w:t>
      </w:r>
      <w:r>
        <w:rPr>
          <w:rFonts w:cstheme="minorHAnsi"/>
          <w:b/>
          <w:i/>
        </w:rPr>
        <w:t>lui garantir la sécurité lors de sa venue au pays et lui rappelle l’obligation du respect du contrat  d’exécution des services</w:t>
      </w:r>
      <w:r w:rsidRPr="000458EA">
        <w:rPr>
          <w:rFonts w:cstheme="minorHAnsi"/>
          <w:b/>
          <w:i/>
        </w:rPr>
        <w:t>.</w:t>
      </w:r>
    </w:p>
    <w:p w:rsidR="00760679" w:rsidRPr="000458EA" w:rsidRDefault="00760679" w:rsidP="00760679">
      <w:pPr>
        <w:pStyle w:val="Paragraphedeliste"/>
        <w:numPr>
          <w:ilvl w:val="0"/>
          <w:numId w:val="6"/>
        </w:numPr>
        <w:shd w:val="clear" w:color="auto" w:fill="E7E6E6" w:themeFill="background2"/>
        <w:spacing w:after="0" w:line="276" w:lineRule="auto"/>
        <w:ind w:left="709"/>
        <w:jc w:val="both"/>
        <w:rPr>
          <w:rFonts w:cstheme="minorHAnsi"/>
          <w:b/>
          <w:i/>
        </w:rPr>
      </w:pPr>
      <w:r w:rsidRPr="000458EA">
        <w:rPr>
          <w:rFonts w:cstheme="minorHAnsi"/>
          <w:b/>
          <w:i/>
        </w:rPr>
        <w:t>La société SinoKatangaTin est retenue dans le périmètre des entreprises  ITIE –RDC2015</w:t>
      </w:r>
    </w:p>
    <w:p w:rsidR="00760679" w:rsidRPr="000458EA" w:rsidRDefault="00760679" w:rsidP="00760679">
      <w:pPr>
        <w:pStyle w:val="Paragraphedeliste"/>
        <w:numPr>
          <w:ilvl w:val="0"/>
          <w:numId w:val="6"/>
        </w:numPr>
        <w:shd w:val="clear" w:color="auto" w:fill="E7E6E6" w:themeFill="background2"/>
        <w:spacing w:after="0" w:line="276" w:lineRule="auto"/>
        <w:ind w:left="709"/>
        <w:jc w:val="both"/>
        <w:rPr>
          <w:rFonts w:cstheme="minorHAnsi"/>
          <w:b/>
          <w:i/>
        </w:rPr>
      </w:pPr>
      <w:r w:rsidRPr="000458EA">
        <w:rPr>
          <w:rFonts w:cstheme="minorHAnsi"/>
          <w:b/>
          <w:i/>
        </w:rPr>
        <w:t xml:space="preserve">Seule la DRKAT participera à la déclaration ITIE-RDC 2015.   Les autres directions provinciales des recettes participeront à la déclaration ITIE en 2016 à l’issue d’une mission pédagogique à mener par le C.E </w:t>
      </w:r>
    </w:p>
    <w:p w:rsidR="00760679" w:rsidRPr="000458EA" w:rsidRDefault="00760679" w:rsidP="00760679">
      <w:pPr>
        <w:pStyle w:val="Paragraphedeliste"/>
        <w:numPr>
          <w:ilvl w:val="0"/>
          <w:numId w:val="6"/>
        </w:numPr>
        <w:shd w:val="clear" w:color="auto" w:fill="E7E6E6" w:themeFill="background2"/>
        <w:spacing w:after="0" w:line="276" w:lineRule="auto"/>
        <w:ind w:left="709"/>
        <w:jc w:val="both"/>
        <w:rPr>
          <w:rFonts w:cstheme="minorHAnsi"/>
          <w:b/>
          <w:i/>
        </w:rPr>
      </w:pPr>
      <w:r w:rsidRPr="000458EA">
        <w:rPr>
          <w:rFonts w:cstheme="minorHAnsi"/>
          <w:b/>
          <w:i/>
        </w:rPr>
        <w:t xml:space="preserve">L’Accord de Confidentialité  est retenu comme flux du référentiel 2015. </w:t>
      </w:r>
    </w:p>
    <w:p w:rsidR="00760679" w:rsidRPr="000458EA" w:rsidRDefault="00760679" w:rsidP="00760679">
      <w:pPr>
        <w:pStyle w:val="Paragraphedeliste"/>
        <w:numPr>
          <w:ilvl w:val="0"/>
          <w:numId w:val="6"/>
        </w:numPr>
        <w:shd w:val="clear" w:color="auto" w:fill="E7E6E6" w:themeFill="background2"/>
        <w:spacing w:after="0" w:line="276" w:lineRule="auto"/>
        <w:ind w:left="709"/>
        <w:jc w:val="both"/>
        <w:rPr>
          <w:rFonts w:cstheme="minorHAnsi"/>
          <w:b/>
          <w:i/>
        </w:rPr>
      </w:pPr>
      <w:r w:rsidRPr="000458EA">
        <w:rPr>
          <w:rFonts w:cstheme="minorHAnsi"/>
          <w:b/>
          <w:i/>
        </w:rPr>
        <w:t>Les  déclarations  des données sur la production et sur les exportations se feront au moyen des formulaires  format 2014.</w:t>
      </w:r>
    </w:p>
    <w:p w:rsidR="00760679" w:rsidRDefault="00760679" w:rsidP="00760679">
      <w:pPr>
        <w:pStyle w:val="Paragraphedeliste"/>
        <w:numPr>
          <w:ilvl w:val="0"/>
          <w:numId w:val="6"/>
        </w:numPr>
        <w:shd w:val="clear" w:color="auto" w:fill="E7E6E6" w:themeFill="background2"/>
        <w:spacing w:after="0" w:line="276" w:lineRule="auto"/>
        <w:ind w:left="709"/>
        <w:jc w:val="both"/>
        <w:rPr>
          <w:rFonts w:cstheme="minorHAnsi"/>
        </w:rPr>
      </w:pPr>
      <w:r w:rsidRPr="000458EA">
        <w:rPr>
          <w:rFonts w:cstheme="minorHAnsi"/>
          <w:b/>
          <w:i/>
        </w:rPr>
        <w:t>Le Rapport Initial est adopté</w:t>
      </w:r>
      <w:r>
        <w:rPr>
          <w:rFonts w:cstheme="minorHAnsi"/>
        </w:rPr>
        <w:t>.</w:t>
      </w:r>
    </w:p>
    <w:p w:rsidR="00760679" w:rsidRDefault="00760679" w:rsidP="00760679">
      <w:pPr>
        <w:pStyle w:val="Paragraphedeliste"/>
        <w:spacing w:after="0"/>
        <w:ind w:left="0"/>
        <w:jc w:val="both"/>
        <w:rPr>
          <w:rFonts w:cstheme="minorHAnsi"/>
          <w:shd w:val="clear" w:color="auto" w:fill="FFFFFF" w:themeFill="background1"/>
        </w:rPr>
      </w:pPr>
    </w:p>
    <w:p w:rsidR="00760679" w:rsidRDefault="00760679" w:rsidP="00760679">
      <w:pPr>
        <w:pStyle w:val="Paragraphedeliste"/>
        <w:spacing w:after="0"/>
        <w:ind w:left="0"/>
        <w:jc w:val="both"/>
        <w:rPr>
          <w:rFonts w:cstheme="minorHAnsi"/>
          <w:shd w:val="clear" w:color="auto" w:fill="FFFFFF" w:themeFill="background1"/>
        </w:rPr>
      </w:pPr>
      <w:r w:rsidRPr="0086377B">
        <w:rPr>
          <w:rFonts w:cstheme="minorHAnsi"/>
          <w:shd w:val="clear" w:color="auto" w:fill="FFFFFF" w:themeFill="background1"/>
        </w:rPr>
        <w:t>L'OJ étant complètement épuisé, la réunion qui avait com</w:t>
      </w:r>
      <w:r>
        <w:rPr>
          <w:rFonts w:cstheme="minorHAnsi"/>
          <w:shd w:val="clear" w:color="auto" w:fill="FFFFFF" w:themeFill="background1"/>
        </w:rPr>
        <w:t xml:space="preserve">mencé à 14h25 a pris fin à 16h30. </w:t>
      </w:r>
    </w:p>
    <w:p w:rsidR="00760679" w:rsidRPr="000458EA" w:rsidRDefault="00760679" w:rsidP="00760679">
      <w:pPr>
        <w:pStyle w:val="Paragraphedeliste"/>
        <w:spacing w:after="0"/>
        <w:ind w:left="0"/>
        <w:jc w:val="both"/>
        <w:rPr>
          <w:rFonts w:cstheme="minorHAnsi"/>
        </w:rPr>
      </w:pPr>
    </w:p>
    <w:p w:rsidR="00760679" w:rsidRPr="0086377B" w:rsidRDefault="00760679" w:rsidP="00760679">
      <w:pPr>
        <w:spacing w:after="0"/>
        <w:jc w:val="both"/>
        <w:rPr>
          <w:rFonts w:cstheme="minorHAnsi"/>
          <w:b/>
          <w:u w:val="single"/>
        </w:rPr>
      </w:pPr>
      <w:r w:rsidRPr="0086377B">
        <w:rPr>
          <w:rFonts w:cstheme="minorHAnsi"/>
          <w:b/>
          <w:u w:val="single"/>
        </w:rPr>
        <w:t xml:space="preserve">Liste des participants </w:t>
      </w:r>
    </w:p>
    <w:p w:rsidR="00760679" w:rsidRPr="00CF4CBA" w:rsidRDefault="00760679" w:rsidP="00760679">
      <w:pPr>
        <w:spacing w:after="0"/>
        <w:jc w:val="both"/>
        <w:rPr>
          <w:rFonts w:cstheme="minorHAnsi"/>
          <w:i/>
          <w:sz w:val="18"/>
        </w:rPr>
      </w:pPr>
      <w:r w:rsidRPr="00CF4CBA">
        <w:rPr>
          <w:rFonts w:cstheme="minorHAnsi"/>
          <w:i/>
          <w:sz w:val="18"/>
        </w:rPr>
        <w:t>Membres du C.E des Institutions publiques (2 personnes)</w:t>
      </w:r>
    </w:p>
    <w:p w:rsidR="00760679" w:rsidRPr="0086377B" w:rsidRDefault="00760679" w:rsidP="00760679">
      <w:pPr>
        <w:pStyle w:val="Paragraphedeliste"/>
        <w:numPr>
          <w:ilvl w:val="0"/>
          <w:numId w:val="17"/>
        </w:numPr>
        <w:spacing w:after="200" w:line="276" w:lineRule="auto"/>
        <w:jc w:val="both"/>
        <w:rPr>
          <w:rFonts w:cstheme="minorHAnsi"/>
        </w:rPr>
        <w:sectPr w:rsidR="00760679" w:rsidRPr="0086377B" w:rsidSect="00760679">
          <w:headerReference w:type="default" r:id="rId9"/>
          <w:footerReference w:type="default" r:id="rId10"/>
          <w:pgSz w:w="11906" w:h="16838"/>
          <w:pgMar w:top="1417" w:right="1417" w:bottom="1417" w:left="1417" w:header="708" w:footer="708" w:gutter="0"/>
          <w:cols w:space="708"/>
          <w:docGrid w:linePitch="360"/>
        </w:sectPr>
      </w:pPr>
    </w:p>
    <w:p w:rsidR="00760679" w:rsidRPr="00CF4CBA" w:rsidRDefault="00760679" w:rsidP="00760679">
      <w:pPr>
        <w:spacing w:after="0" w:line="240" w:lineRule="auto"/>
        <w:jc w:val="both"/>
        <w:rPr>
          <w:rFonts w:cstheme="minorHAnsi"/>
        </w:rPr>
      </w:pPr>
      <w:r w:rsidRPr="00CF4CBA">
        <w:rPr>
          <w:rFonts w:cstheme="minorHAnsi"/>
        </w:rPr>
        <w:lastRenderedPageBreak/>
        <w:t xml:space="preserve">Georges </w:t>
      </w:r>
      <w:proofErr w:type="spellStart"/>
      <w:r w:rsidRPr="00CF4CBA">
        <w:rPr>
          <w:rFonts w:cstheme="minorHAnsi"/>
        </w:rPr>
        <w:t>Wembi</w:t>
      </w:r>
      <w:proofErr w:type="spellEnd"/>
      <w:r w:rsidRPr="00CF4CBA">
        <w:rPr>
          <w:rFonts w:cstheme="minorHAnsi"/>
        </w:rPr>
        <w:t xml:space="preserve">, Albert </w:t>
      </w:r>
      <w:proofErr w:type="spellStart"/>
      <w:r w:rsidRPr="00CF4CBA">
        <w:rPr>
          <w:rFonts w:cstheme="minorHAnsi"/>
        </w:rPr>
        <w:t>Mpeti</w:t>
      </w:r>
      <w:proofErr w:type="spellEnd"/>
    </w:p>
    <w:p w:rsidR="00760679" w:rsidRPr="00A3166F" w:rsidRDefault="00760679" w:rsidP="00760679">
      <w:pPr>
        <w:pStyle w:val="Paragraphedeliste"/>
        <w:numPr>
          <w:ilvl w:val="0"/>
          <w:numId w:val="17"/>
        </w:numPr>
        <w:spacing w:after="0" w:line="240" w:lineRule="auto"/>
        <w:jc w:val="both"/>
        <w:rPr>
          <w:rFonts w:cstheme="minorHAnsi"/>
        </w:rPr>
        <w:sectPr w:rsidR="00760679" w:rsidRPr="00A3166F" w:rsidSect="00123543">
          <w:type w:val="continuous"/>
          <w:pgSz w:w="11906" w:h="16838"/>
          <w:pgMar w:top="1417" w:right="1417" w:bottom="1417" w:left="1417" w:header="708" w:footer="708" w:gutter="0"/>
          <w:cols w:num="2" w:space="708"/>
          <w:docGrid w:linePitch="360"/>
        </w:sectPr>
      </w:pPr>
    </w:p>
    <w:p w:rsidR="00760679" w:rsidRDefault="00760679" w:rsidP="00760679">
      <w:pPr>
        <w:spacing w:after="0"/>
        <w:jc w:val="both"/>
        <w:rPr>
          <w:rFonts w:cstheme="minorHAnsi"/>
          <w:i/>
          <w:sz w:val="18"/>
        </w:rPr>
      </w:pPr>
    </w:p>
    <w:p w:rsidR="00760679" w:rsidRPr="00CF4CBA" w:rsidRDefault="00760679" w:rsidP="00760679">
      <w:pPr>
        <w:spacing w:after="0"/>
        <w:jc w:val="both"/>
        <w:rPr>
          <w:rFonts w:cstheme="minorHAnsi"/>
          <w:i/>
          <w:sz w:val="18"/>
        </w:rPr>
      </w:pPr>
      <w:r w:rsidRPr="00CF4CBA">
        <w:rPr>
          <w:rFonts w:cstheme="minorHAnsi"/>
          <w:i/>
          <w:sz w:val="18"/>
        </w:rPr>
        <w:t>Membres du C.E du Collège des entreprises (3 personnes)</w:t>
      </w:r>
    </w:p>
    <w:p w:rsidR="00760679" w:rsidRPr="0086377B" w:rsidRDefault="00760679" w:rsidP="00760679">
      <w:pPr>
        <w:pStyle w:val="Paragraphedeliste"/>
        <w:numPr>
          <w:ilvl w:val="0"/>
          <w:numId w:val="17"/>
        </w:numPr>
        <w:spacing w:after="0" w:line="240" w:lineRule="auto"/>
        <w:jc w:val="both"/>
        <w:rPr>
          <w:rFonts w:cstheme="minorHAnsi"/>
        </w:rPr>
        <w:sectPr w:rsidR="00760679" w:rsidRPr="0086377B" w:rsidSect="00123543">
          <w:type w:val="continuous"/>
          <w:pgSz w:w="11906" w:h="16838"/>
          <w:pgMar w:top="1417" w:right="1417" w:bottom="1417" w:left="1417" w:header="708" w:footer="708" w:gutter="0"/>
          <w:cols w:space="708"/>
          <w:docGrid w:linePitch="360"/>
        </w:sectPr>
      </w:pPr>
    </w:p>
    <w:p w:rsidR="00760679" w:rsidRPr="0086377B" w:rsidRDefault="00760679" w:rsidP="00760679">
      <w:pPr>
        <w:spacing w:after="0" w:line="240" w:lineRule="auto"/>
        <w:jc w:val="both"/>
        <w:rPr>
          <w:rFonts w:cstheme="minorHAnsi"/>
        </w:rPr>
      </w:pPr>
      <w:r>
        <w:rPr>
          <w:rFonts w:cstheme="minorHAnsi"/>
        </w:rPr>
        <w:lastRenderedPageBreak/>
        <w:t>R</w:t>
      </w:r>
      <w:r w:rsidRPr="00CF4CBA">
        <w:rPr>
          <w:rFonts w:cstheme="minorHAnsi"/>
        </w:rPr>
        <w:t xml:space="preserve">obert </w:t>
      </w:r>
      <w:proofErr w:type="spellStart"/>
      <w:r w:rsidRPr="00CF4CBA">
        <w:rPr>
          <w:rFonts w:cstheme="minorHAnsi"/>
        </w:rPr>
        <w:t>Munganga</w:t>
      </w:r>
      <w:proofErr w:type="spellEnd"/>
      <w:r>
        <w:rPr>
          <w:rFonts w:cstheme="minorHAnsi"/>
        </w:rPr>
        <w:t xml:space="preserve">, </w:t>
      </w:r>
      <w:r w:rsidRPr="0086377B">
        <w:rPr>
          <w:rFonts w:cstheme="minorHAnsi"/>
        </w:rPr>
        <w:t>Yvonne Mbala</w:t>
      </w:r>
      <w:r>
        <w:rPr>
          <w:rFonts w:cstheme="minorHAnsi"/>
        </w:rPr>
        <w:t xml:space="preserve">, </w:t>
      </w:r>
      <w:proofErr w:type="spellStart"/>
      <w:r w:rsidRPr="0086377B">
        <w:rPr>
          <w:rFonts w:cstheme="minorHAnsi"/>
        </w:rPr>
        <w:t>Kasongo</w:t>
      </w:r>
      <w:proofErr w:type="spellEnd"/>
      <w:r w:rsidRPr="0086377B">
        <w:rPr>
          <w:rFonts w:cstheme="minorHAnsi"/>
        </w:rPr>
        <w:t xml:space="preserve"> Bin </w:t>
      </w:r>
      <w:proofErr w:type="spellStart"/>
      <w:r w:rsidRPr="0086377B">
        <w:rPr>
          <w:rFonts w:cstheme="minorHAnsi"/>
        </w:rPr>
        <w:t>Nassor</w:t>
      </w:r>
      <w:proofErr w:type="spellEnd"/>
    </w:p>
    <w:p w:rsidR="00760679" w:rsidRPr="0086377B" w:rsidRDefault="00760679" w:rsidP="00760679">
      <w:pPr>
        <w:spacing w:after="0"/>
        <w:jc w:val="both"/>
        <w:rPr>
          <w:rFonts w:cstheme="minorHAnsi"/>
          <w:b/>
          <w:u w:val="single"/>
        </w:rPr>
        <w:sectPr w:rsidR="00760679" w:rsidRPr="0086377B" w:rsidSect="00123543">
          <w:type w:val="continuous"/>
          <w:pgSz w:w="11906" w:h="16838"/>
          <w:pgMar w:top="1417" w:right="1417" w:bottom="1417" w:left="1417" w:header="708" w:footer="708" w:gutter="0"/>
          <w:cols w:space="708"/>
          <w:docGrid w:linePitch="360"/>
        </w:sectPr>
      </w:pPr>
    </w:p>
    <w:p w:rsidR="00760679" w:rsidRDefault="00760679" w:rsidP="00760679">
      <w:pPr>
        <w:spacing w:after="0"/>
        <w:jc w:val="both"/>
        <w:rPr>
          <w:rFonts w:cstheme="minorHAnsi"/>
          <w:i/>
          <w:sz w:val="18"/>
        </w:rPr>
      </w:pPr>
    </w:p>
    <w:p w:rsidR="00760679" w:rsidRPr="00CF4CBA" w:rsidRDefault="00760679" w:rsidP="00760679">
      <w:pPr>
        <w:spacing w:after="0"/>
        <w:jc w:val="both"/>
        <w:rPr>
          <w:rFonts w:cstheme="minorHAnsi"/>
          <w:i/>
          <w:sz w:val="18"/>
        </w:rPr>
      </w:pPr>
      <w:r w:rsidRPr="00CF4CBA">
        <w:rPr>
          <w:rFonts w:cstheme="minorHAnsi"/>
          <w:i/>
          <w:sz w:val="18"/>
        </w:rPr>
        <w:t>Membres du C.E du Collège de la Société Civile (2 personnes)</w:t>
      </w:r>
    </w:p>
    <w:p w:rsidR="00760679" w:rsidRDefault="00760679" w:rsidP="00760679">
      <w:pPr>
        <w:spacing w:after="0" w:line="240" w:lineRule="auto"/>
        <w:jc w:val="both"/>
        <w:rPr>
          <w:rFonts w:cstheme="minorHAnsi"/>
        </w:rPr>
      </w:pPr>
      <w:r w:rsidRPr="0086377B">
        <w:rPr>
          <w:rFonts w:cstheme="minorHAnsi"/>
        </w:rPr>
        <w:t>Albert Kabuya</w:t>
      </w:r>
      <w:r>
        <w:rPr>
          <w:rFonts w:cstheme="minorHAnsi"/>
        </w:rPr>
        <w:t>, Jacques Bakulu</w:t>
      </w:r>
    </w:p>
    <w:p w:rsidR="00760679" w:rsidRDefault="00760679" w:rsidP="00760679">
      <w:pPr>
        <w:spacing w:after="0" w:line="240" w:lineRule="auto"/>
        <w:jc w:val="both"/>
        <w:rPr>
          <w:rFonts w:cstheme="minorHAnsi"/>
        </w:rPr>
      </w:pPr>
    </w:p>
    <w:p w:rsidR="00760679" w:rsidRPr="00317CAF" w:rsidRDefault="00760679" w:rsidP="00760679">
      <w:pPr>
        <w:spacing w:after="0"/>
        <w:jc w:val="both"/>
        <w:rPr>
          <w:rFonts w:cstheme="minorHAnsi"/>
          <w:i/>
          <w:sz w:val="18"/>
        </w:rPr>
      </w:pPr>
      <w:r w:rsidRPr="00317CAF">
        <w:rPr>
          <w:rFonts w:cstheme="minorHAnsi"/>
          <w:i/>
          <w:sz w:val="18"/>
        </w:rPr>
        <w:t>Membres mandants</w:t>
      </w:r>
    </w:p>
    <w:p w:rsidR="00760679" w:rsidRPr="0086377B" w:rsidRDefault="00760679" w:rsidP="00760679">
      <w:pPr>
        <w:spacing w:after="0" w:line="240" w:lineRule="auto"/>
        <w:jc w:val="both"/>
        <w:rPr>
          <w:rFonts w:cstheme="minorHAnsi"/>
        </w:rPr>
      </w:pPr>
      <w:r>
        <w:rPr>
          <w:rFonts w:cstheme="minorHAnsi"/>
        </w:rPr>
        <w:t xml:space="preserve">Jean Claude </w:t>
      </w:r>
      <w:proofErr w:type="spellStart"/>
      <w:r>
        <w:rPr>
          <w:rFonts w:cstheme="minorHAnsi"/>
        </w:rPr>
        <w:t>katende</w:t>
      </w:r>
      <w:proofErr w:type="spellEnd"/>
      <w:r>
        <w:rPr>
          <w:rFonts w:cstheme="minorHAnsi"/>
        </w:rPr>
        <w:t xml:space="preserve"> </w:t>
      </w:r>
      <w:r w:rsidRPr="0086377B">
        <w:rPr>
          <w:rFonts w:cstheme="minorHAnsi"/>
        </w:rPr>
        <w:t xml:space="preserve">à Albert </w:t>
      </w:r>
      <w:proofErr w:type="spellStart"/>
      <w:r w:rsidRPr="0086377B">
        <w:rPr>
          <w:rFonts w:cstheme="minorHAnsi"/>
        </w:rPr>
        <w:t>Kabuya</w:t>
      </w:r>
      <w:proofErr w:type="spellEnd"/>
    </w:p>
    <w:p w:rsidR="00760679" w:rsidRPr="0086377B" w:rsidRDefault="00760679" w:rsidP="00760679">
      <w:pPr>
        <w:spacing w:after="0" w:line="240" w:lineRule="auto"/>
        <w:jc w:val="both"/>
        <w:rPr>
          <w:rFonts w:cstheme="minorHAnsi"/>
        </w:rPr>
      </w:pPr>
      <w:proofErr w:type="spellStart"/>
      <w:r w:rsidRPr="0086377B">
        <w:rPr>
          <w:rFonts w:cstheme="minorHAnsi"/>
        </w:rPr>
        <w:t>I</w:t>
      </w:r>
      <w:r>
        <w:rPr>
          <w:rFonts w:cstheme="minorHAnsi"/>
        </w:rPr>
        <w:t>bond</w:t>
      </w:r>
      <w:proofErr w:type="spellEnd"/>
      <w:r>
        <w:rPr>
          <w:rFonts w:cstheme="minorHAnsi"/>
        </w:rPr>
        <w:t xml:space="preserve"> Rupas et </w:t>
      </w:r>
      <w:proofErr w:type="spellStart"/>
      <w:r>
        <w:rPr>
          <w:rFonts w:cstheme="minorHAnsi"/>
        </w:rPr>
        <w:t>Bobia</w:t>
      </w:r>
      <w:proofErr w:type="spellEnd"/>
      <w:r>
        <w:rPr>
          <w:rFonts w:cstheme="minorHAnsi"/>
        </w:rPr>
        <w:t xml:space="preserve"> à J. Bakulu</w:t>
      </w:r>
    </w:p>
    <w:p w:rsidR="00760679" w:rsidRDefault="00760679" w:rsidP="00760679">
      <w:pPr>
        <w:rPr>
          <w:rFonts w:cstheme="minorHAnsi"/>
          <w:i/>
          <w:sz w:val="18"/>
        </w:rPr>
      </w:pPr>
    </w:p>
    <w:p w:rsidR="00760679" w:rsidRDefault="00760679" w:rsidP="00760679">
      <w:pPr>
        <w:rPr>
          <w:rFonts w:cstheme="minorHAnsi"/>
          <w:i/>
          <w:sz w:val="18"/>
        </w:rPr>
        <w:sectPr w:rsidR="00760679" w:rsidSect="00123543">
          <w:type w:val="continuous"/>
          <w:pgSz w:w="11906" w:h="16838" w:code="9"/>
          <w:pgMar w:top="1418" w:right="1418" w:bottom="1418" w:left="1418" w:header="709" w:footer="709" w:gutter="0"/>
          <w:cols w:space="708"/>
          <w:docGrid w:linePitch="360"/>
        </w:sectPr>
      </w:pPr>
    </w:p>
    <w:p w:rsidR="00760679" w:rsidRDefault="00760679" w:rsidP="00760679">
      <w:pPr>
        <w:spacing w:after="0"/>
        <w:rPr>
          <w:rFonts w:cstheme="minorHAnsi"/>
          <w:i/>
          <w:sz w:val="18"/>
        </w:rPr>
      </w:pPr>
      <w:r w:rsidRPr="00317CAF">
        <w:rPr>
          <w:rFonts w:cstheme="minorHAnsi"/>
          <w:i/>
          <w:sz w:val="18"/>
        </w:rPr>
        <w:lastRenderedPageBreak/>
        <w:t>Observateurs</w:t>
      </w:r>
    </w:p>
    <w:p w:rsidR="00760679" w:rsidRPr="00317CAF" w:rsidRDefault="00760679" w:rsidP="00760679">
      <w:pPr>
        <w:spacing w:after="0"/>
        <w:jc w:val="both"/>
        <w:rPr>
          <w:rFonts w:cstheme="minorHAnsi"/>
          <w:sz w:val="18"/>
        </w:rPr>
      </w:pPr>
      <w:proofErr w:type="spellStart"/>
      <w:proofErr w:type="gramStart"/>
      <w:r>
        <w:rPr>
          <w:rFonts w:cstheme="minorHAnsi"/>
          <w:sz w:val="18"/>
        </w:rPr>
        <w:t>MbafuMoya</w:t>
      </w:r>
      <w:proofErr w:type="spellEnd"/>
      <w:r>
        <w:rPr>
          <w:rFonts w:cstheme="minorHAnsi"/>
          <w:sz w:val="18"/>
        </w:rPr>
        <w:t xml:space="preserve"> ,</w:t>
      </w:r>
      <w:proofErr w:type="gramEnd"/>
      <w:r>
        <w:rPr>
          <w:rFonts w:cstheme="minorHAnsi"/>
          <w:sz w:val="18"/>
        </w:rPr>
        <w:t xml:space="preserve"> P</w:t>
      </w:r>
      <w:r w:rsidRPr="00317CAF">
        <w:rPr>
          <w:rFonts w:cstheme="minorHAnsi"/>
          <w:sz w:val="18"/>
        </w:rPr>
        <w:t>rimature</w:t>
      </w:r>
    </w:p>
    <w:p w:rsidR="00760679" w:rsidRPr="00670C02" w:rsidRDefault="00760679" w:rsidP="00760679">
      <w:pPr>
        <w:spacing w:after="0"/>
        <w:jc w:val="both"/>
        <w:rPr>
          <w:rFonts w:cstheme="minorHAnsi"/>
          <w:sz w:val="18"/>
        </w:rPr>
      </w:pPr>
      <w:r w:rsidRPr="00670C02">
        <w:rPr>
          <w:rFonts w:cstheme="minorHAnsi"/>
          <w:sz w:val="18"/>
        </w:rPr>
        <w:t xml:space="preserve">John </w:t>
      </w:r>
      <w:proofErr w:type="spellStart"/>
      <w:r w:rsidRPr="00670C02">
        <w:rPr>
          <w:rFonts w:cstheme="minorHAnsi"/>
          <w:sz w:val="18"/>
        </w:rPr>
        <w:t>Ntumba</w:t>
      </w:r>
      <w:proofErr w:type="spellEnd"/>
      <w:r w:rsidRPr="00670C02">
        <w:rPr>
          <w:rFonts w:cstheme="minorHAnsi"/>
          <w:sz w:val="18"/>
        </w:rPr>
        <w:t>, Plan</w:t>
      </w:r>
    </w:p>
    <w:p w:rsidR="00760679" w:rsidRPr="00670C02" w:rsidRDefault="00760679" w:rsidP="00760679">
      <w:pPr>
        <w:spacing w:after="0"/>
        <w:jc w:val="both"/>
        <w:rPr>
          <w:rFonts w:cstheme="minorHAnsi"/>
          <w:sz w:val="18"/>
        </w:rPr>
      </w:pPr>
      <w:proofErr w:type="spellStart"/>
      <w:r w:rsidRPr="00670C02">
        <w:rPr>
          <w:rFonts w:cstheme="minorHAnsi"/>
          <w:sz w:val="18"/>
        </w:rPr>
        <w:lastRenderedPageBreak/>
        <w:t>Ngiengi</w:t>
      </w:r>
      <w:proofErr w:type="spellEnd"/>
      <w:r w:rsidRPr="00670C02">
        <w:rPr>
          <w:rFonts w:cstheme="minorHAnsi"/>
          <w:sz w:val="18"/>
        </w:rPr>
        <w:t xml:space="preserve"> </w:t>
      </w:r>
      <w:proofErr w:type="spellStart"/>
      <w:r w:rsidRPr="00670C02">
        <w:rPr>
          <w:rFonts w:cstheme="minorHAnsi"/>
          <w:sz w:val="18"/>
        </w:rPr>
        <w:t>Epas</w:t>
      </w:r>
      <w:proofErr w:type="spellEnd"/>
      <w:r w:rsidRPr="00670C02">
        <w:rPr>
          <w:rFonts w:cstheme="minorHAnsi"/>
          <w:sz w:val="18"/>
        </w:rPr>
        <w:t xml:space="preserve"> Odon, Budget</w:t>
      </w:r>
    </w:p>
    <w:p w:rsidR="00760679" w:rsidRPr="00670C02" w:rsidRDefault="00760679" w:rsidP="00760679">
      <w:pPr>
        <w:spacing w:after="0"/>
        <w:jc w:val="both"/>
        <w:rPr>
          <w:rFonts w:cstheme="minorHAnsi"/>
          <w:b/>
          <w:sz w:val="18"/>
          <w:u w:val="single"/>
        </w:rPr>
      </w:pPr>
      <w:r w:rsidRPr="00670C02">
        <w:rPr>
          <w:rFonts w:cstheme="minorHAnsi"/>
          <w:sz w:val="18"/>
        </w:rPr>
        <w:t>Eddy N’Sa, Environnement</w:t>
      </w:r>
    </w:p>
    <w:p w:rsidR="00760679" w:rsidRPr="00670C02" w:rsidRDefault="00760679" w:rsidP="00760679">
      <w:pPr>
        <w:spacing w:after="0"/>
        <w:jc w:val="both"/>
        <w:rPr>
          <w:rFonts w:cstheme="minorHAnsi"/>
          <w:b/>
          <w:sz w:val="18"/>
          <w:u w:val="single"/>
        </w:rPr>
      </w:pPr>
      <w:r w:rsidRPr="00670C02">
        <w:rPr>
          <w:rFonts w:cstheme="minorHAnsi"/>
          <w:sz w:val="18"/>
        </w:rPr>
        <w:t xml:space="preserve">Faustin </w:t>
      </w:r>
      <w:proofErr w:type="spellStart"/>
      <w:r w:rsidRPr="00670C02">
        <w:rPr>
          <w:rFonts w:cstheme="minorHAnsi"/>
          <w:sz w:val="18"/>
        </w:rPr>
        <w:t>Mayala</w:t>
      </w:r>
      <w:proofErr w:type="spellEnd"/>
      <w:r w:rsidRPr="00670C02">
        <w:rPr>
          <w:rFonts w:cstheme="minorHAnsi"/>
          <w:sz w:val="18"/>
        </w:rPr>
        <w:t xml:space="preserve">, </w:t>
      </w:r>
      <w:proofErr w:type="spellStart"/>
      <w:r w:rsidRPr="00670C02">
        <w:rPr>
          <w:rFonts w:cstheme="minorHAnsi"/>
          <w:sz w:val="18"/>
        </w:rPr>
        <w:t>Envoronnement</w:t>
      </w:r>
      <w:proofErr w:type="spellEnd"/>
    </w:p>
    <w:p w:rsidR="00760679" w:rsidRPr="00670C02" w:rsidRDefault="00760679" w:rsidP="00760679">
      <w:pPr>
        <w:spacing w:after="0"/>
        <w:jc w:val="both"/>
        <w:rPr>
          <w:rFonts w:cstheme="minorHAnsi"/>
          <w:b/>
          <w:sz w:val="18"/>
          <w:u w:val="single"/>
        </w:rPr>
      </w:pPr>
      <w:r w:rsidRPr="00670C02">
        <w:rPr>
          <w:rFonts w:cstheme="minorHAnsi"/>
          <w:sz w:val="18"/>
        </w:rPr>
        <w:lastRenderedPageBreak/>
        <w:t xml:space="preserve">Mongu </w:t>
      </w:r>
      <w:proofErr w:type="spellStart"/>
      <w:r w:rsidRPr="00670C02">
        <w:rPr>
          <w:rFonts w:cstheme="minorHAnsi"/>
          <w:sz w:val="18"/>
        </w:rPr>
        <w:t>Nzali</w:t>
      </w:r>
      <w:proofErr w:type="spellEnd"/>
      <w:r w:rsidRPr="00670C02">
        <w:rPr>
          <w:rFonts w:cstheme="minorHAnsi"/>
          <w:sz w:val="18"/>
        </w:rPr>
        <w:t>, Hydrocarbures</w:t>
      </w:r>
    </w:p>
    <w:p w:rsidR="00760679" w:rsidRPr="00670C02" w:rsidRDefault="00760679" w:rsidP="00760679">
      <w:pPr>
        <w:spacing w:after="0"/>
        <w:jc w:val="both"/>
        <w:rPr>
          <w:rFonts w:cstheme="minorHAnsi"/>
          <w:sz w:val="18"/>
        </w:rPr>
      </w:pPr>
      <w:proofErr w:type="spellStart"/>
      <w:r w:rsidRPr="00670C02">
        <w:rPr>
          <w:rFonts w:cstheme="minorHAnsi"/>
          <w:sz w:val="18"/>
        </w:rPr>
        <w:t>Bondoki</w:t>
      </w:r>
      <w:proofErr w:type="spellEnd"/>
      <w:r w:rsidRPr="00670C02">
        <w:rPr>
          <w:rFonts w:cstheme="minorHAnsi"/>
          <w:sz w:val="18"/>
        </w:rPr>
        <w:t xml:space="preserve"> Daudet, CP </w:t>
      </w:r>
    </w:p>
    <w:p w:rsidR="00760679" w:rsidRPr="00670C02" w:rsidRDefault="00760679" w:rsidP="00760679">
      <w:pPr>
        <w:spacing w:after="0"/>
        <w:jc w:val="both"/>
        <w:rPr>
          <w:rFonts w:cstheme="minorHAnsi"/>
          <w:sz w:val="18"/>
        </w:rPr>
      </w:pPr>
      <w:r w:rsidRPr="00670C02">
        <w:rPr>
          <w:rFonts w:cstheme="minorHAnsi"/>
          <w:sz w:val="18"/>
        </w:rPr>
        <w:t xml:space="preserve">Robert </w:t>
      </w:r>
      <w:proofErr w:type="spellStart"/>
      <w:r w:rsidRPr="00670C02">
        <w:rPr>
          <w:rFonts w:cstheme="minorHAnsi"/>
          <w:sz w:val="18"/>
        </w:rPr>
        <w:t>Nzomba</w:t>
      </w:r>
      <w:proofErr w:type="spellEnd"/>
      <w:r w:rsidRPr="00670C02">
        <w:rPr>
          <w:rFonts w:cstheme="minorHAnsi"/>
          <w:sz w:val="18"/>
        </w:rPr>
        <w:t>, Mines</w:t>
      </w:r>
    </w:p>
    <w:p w:rsidR="00760679" w:rsidRPr="00670C02" w:rsidRDefault="00760679" w:rsidP="00760679">
      <w:pPr>
        <w:spacing w:after="0"/>
        <w:jc w:val="both"/>
        <w:rPr>
          <w:rFonts w:cstheme="minorHAnsi"/>
          <w:sz w:val="18"/>
        </w:rPr>
      </w:pPr>
      <w:r w:rsidRPr="00670C02">
        <w:rPr>
          <w:rFonts w:cstheme="minorHAnsi"/>
          <w:sz w:val="18"/>
        </w:rPr>
        <w:t xml:space="preserve">Huguette </w:t>
      </w:r>
      <w:proofErr w:type="spellStart"/>
      <w:r w:rsidRPr="00670C02">
        <w:rPr>
          <w:rFonts w:cstheme="minorHAnsi"/>
          <w:sz w:val="18"/>
        </w:rPr>
        <w:t>Ndiluau</w:t>
      </w:r>
      <w:proofErr w:type="spellEnd"/>
      <w:r w:rsidRPr="00670C02">
        <w:rPr>
          <w:rFonts w:cstheme="minorHAnsi"/>
          <w:sz w:val="18"/>
        </w:rPr>
        <w:t>, Présidence</w:t>
      </w:r>
    </w:p>
    <w:p w:rsidR="00760679" w:rsidRDefault="00760679" w:rsidP="00760679">
      <w:pPr>
        <w:spacing w:after="0"/>
        <w:rPr>
          <w:rFonts w:cstheme="minorHAnsi"/>
          <w:i/>
          <w:sz w:val="18"/>
        </w:rPr>
      </w:pPr>
    </w:p>
    <w:p w:rsidR="00760679" w:rsidRPr="00317CAF" w:rsidRDefault="00760679" w:rsidP="00760679">
      <w:pPr>
        <w:spacing w:after="0"/>
        <w:rPr>
          <w:rFonts w:cstheme="minorHAnsi"/>
          <w:i/>
          <w:sz w:val="18"/>
        </w:rPr>
      </w:pPr>
      <w:r w:rsidRPr="00317CAF">
        <w:rPr>
          <w:rFonts w:cstheme="minorHAnsi"/>
          <w:i/>
          <w:sz w:val="18"/>
        </w:rPr>
        <w:lastRenderedPageBreak/>
        <w:t xml:space="preserve">Liste des experts du ST </w:t>
      </w:r>
    </w:p>
    <w:p w:rsidR="00760679" w:rsidRPr="00D8571C" w:rsidRDefault="00760679" w:rsidP="00760679">
      <w:pPr>
        <w:spacing w:after="0"/>
        <w:rPr>
          <w:rFonts w:cstheme="minorHAnsi"/>
          <w:sz w:val="18"/>
        </w:rPr>
      </w:pPr>
      <w:r w:rsidRPr="00D8571C">
        <w:rPr>
          <w:rFonts w:cstheme="minorHAnsi"/>
          <w:sz w:val="18"/>
        </w:rPr>
        <w:t xml:space="preserve">Jean jacques </w:t>
      </w:r>
      <w:proofErr w:type="spellStart"/>
      <w:r w:rsidRPr="00D8571C">
        <w:rPr>
          <w:rFonts w:cstheme="minorHAnsi"/>
          <w:sz w:val="18"/>
        </w:rPr>
        <w:t>Kayembe</w:t>
      </w:r>
      <w:proofErr w:type="spellEnd"/>
      <w:r w:rsidRPr="00D8571C">
        <w:rPr>
          <w:rFonts w:cstheme="minorHAnsi"/>
          <w:sz w:val="18"/>
        </w:rPr>
        <w:t xml:space="preserve">, Franck </w:t>
      </w:r>
      <w:proofErr w:type="spellStart"/>
      <w:r w:rsidRPr="00D8571C">
        <w:rPr>
          <w:rFonts w:cstheme="minorHAnsi"/>
          <w:sz w:val="18"/>
        </w:rPr>
        <w:t>Nzira</w:t>
      </w:r>
      <w:proofErr w:type="spellEnd"/>
      <w:r w:rsidRPr="00D8571C">
        <w:rPr>
          <w:rFonts w:cstheme="minorHAnsi"/>
          <w:sz w:val="18"/>
        </w:rPr>
        <w:t xml:space="preserve"> </w:t>
      </w:r>
    </w:p>
    <w:p w:rsidR="00760679" w:rsidRPr="00D8571C" w:rsidRDefault="00760679" w:rsidP="00760679">
      <w:pPr>
        <w:spacing w:after="0"/>
        <w:rPr>
          <w:rFonts w:cstheme="minorHAnsi"/>
          <w:sz w:val="18"/>
        </w:rPr>
      </w:pPr>
      <w:r w:rsidRPr="00D8571C">
        <w:rPr>
          <w:rFonts w:cstheme="minorHAnsi"/>
          <w:sz w:val="18"/>
        </w:rPr>
        <w:t xml:space="preserve">Liévin </w:t>
      </w:r>
      <w:proofErr w:type="spellStart"/>
      <w:r w:rsidRPr="00D8571C">
        <w:rPr>
          <w:rFonts w:cstheme="minorHAnsi"/>
          <w:sz w:val="18"/>
        </w:rPr>
        <w:t>Mutombo</w:t>
      </w:r>
      <w:proofErr w:type="spellEnd"/>
    </w:p>
    <w:p w:rsidR="00760679" w:rsidRPr="00D8571C" w:rsidRDefault="00760679" w:rsidP="00760679">
      <w:pPr>
        <w:spacing w:after="0"/>
        <w:rPr>
          <w:rFonts w:cstheme="minorHAnsi"/>
          <w:sz w:val="18"/>
        </w:rPr>
      </w:pPr>
      <w:r w:rsidRPr="00D8571C">
        <w:rPr>
          <w:rFonts w:cstheme="minorHAnsi"/>
          <w:sz w:val="18"/>
        </w:rPr>
        <w:t xml:space="preserve">Marylou </w:t>
      </w:r>
      <w:proofErr w:type="spellStart"/>
      <w:r w:rsidRPr="00D8571C">
        <w:rPr>
          <w:rFonts w:cstheme="minorHAnsi"/>
          <w:sz w:val="18"/>
        </w:rPr>
        <w:t>Djuma</w:t>
      </w:r>
      <w:proofErr w:type="spellEnd"/>
    </w:p>
    <w:p w:rsidR="00760679" w:rsidRPr="00D8571C" w:rsidRDefault="00760679" w:rsidP="00760679">
      <w:pPr>
        <w:spacing w:after="0"/>
        <w:rPr>
          <w:rFonts w:cstheme="minorHAnsi"/>
          <w:sz w:val="18"/>
        </w:rPr>
      </w:pPr>
      <w:r w:rsidRPr="00D8571C">
        <w:rPr>
          <w:rFonts w:cstheme="minorHAnsi"/>
          <w:sz w:val="18"/>
        </w:rPr>
        <w:t xml:space="preserve">Papy </w:t>
      </w:r>
      <w:proofErr w:type="spellStart"/>
      <w:r w:rsidRPr="00D8571C">
        <w:rPr>
          <w:rFonts w:cstheme="minorHAnsi"/>
          <w:sz w:val="18"/>
        </w:rPr>
        <w:t>Kalala</w:t>
      </w:r>
      <w:proofErr w:type="spellEnd"/>
    </w:p>
    <w:p w:rsidR="00760679" w:rsidRPr="00670C02" w:rsidRDefault="00760679" w:rsidP="00760679">
      <w:pPr>
        <w:jc w:val="both"/>
        <w:rPr>
          <w:rFonts w:cstheme="minorHAnsi"/>
          <w:sz w:val="18"/>
        </w:rPr>
        <w:sectPr w:rsidR="00760679" w:rsidRPr="00670C02" w:rsidSect="00123543">
          <w:type w:val="continuous"/>
          <w:pgSz w:w="11906" w:h="16838" w:code="9"/>
          <w:pgMar w:top="1418" w:right="1418" w:bottom="1418" w:left="1418" w:header="709" w:footer="709" w:gutter="0"/>
          <w:cols w:num="2" w:space="708"/>
          <w:docGrid w:linePitch="360"/>
        </w:sectPr>
      </w:pPr>
    </w:p>
    <w:p w:rsidR="00760679" w:rsidRPr="00670C02" w:rsidRDefault="00760679" w:rsidP="00760679">
      <w:pPr>
        <w:spacing w:after="0"/>
        <w:jc w:val="both"/>
        <w:rPr>
          <w:rFonts w:cstheme="minorHAnsi"/>
          <w:sz w:val="18"/>
        </w:rPr>
      </w:pPr>
    </w:p>
    <w:p w:rsidR="00760679" w:rsidRPr="00670C02" w:rsidRDefault="00760679" w:rsidP="00760679">
      <w:pPr>
        <w:spacing w:after="0"/>
        <w:jc w:val="both"/>
        <w:rPr>
          <w:rFonts w:cstheme="minorHAnsi"/>
          <w:b/>
          <w:sz w:val="18"/>
          <w:u w:val="single"/>
        </w:rPr>
      </w:pPr>
    </w:p>
    <w:p w:rsidR="00760679" w:rsidRPr="00317CAF" w:rsidRDefault="00760679" w:rsidP="00760679">
      <w:pPr>
        <w:rPr>
          <w:rFonts w:cstheme="minorHAnsi"/>
          <w:i/>
          <w:sz w:val="18"/>
        </w:rPr>
      </w:pPr>
    </w:p>
    <w:p w:rsidR="00760679" w:rsidRPr="0086377B" w:rsidRDefault="00760679" w:rsidP="00760679">
      <w:pPr>
        <w:spacing w:after="0" w:line="240" w:lineRule="auto"/>
        <w:jc w:val="both"/>
        <w:rPr>
          <w:rFonts w:cstheme="minorHAnsi"/>
        </w:rPr>
      </w:pPr>
    </w:p>
    <w:p w:rsidR="00801910" w:rsidRDefault="00801910" w:rsidP="00760679">
      <w:pPr>
        <w:spacing w:after="0"/>
        <w:jc w:val="both"/>
        <w:rPr>
          <w:rFonts w:cstheme="minorHAnsi"/>
        </w:rPr>
      </w:pPr>
    </w:p>
    <w:p w:rsidR="00801910" w:rsidRPr="00801910" w:rsidRDefault="00801910" w:rsidP="00801910">
      <w:pPr>
        <w:rPr>
          <w:rFonts w:cstheme="minorHAnsi"/>
        </w:rPr>
      </w:pPr>
    </w:p>
    <w:p w:rsidR="00801910" w:rsidRDefault="00801910" w:rsidP="00801910">
      <w:pPr>
        <w:rPr>
          <w:rFonts w:cstheme="minorHAnsi"/>
        </w:rPr>
      </w:pPr>
    </w:p>
    <w:p w:rsidR="00801910" w:rsidRDefault="00801910" w:rsidP="00801910">
      <w:pPr>
        <w:tabs>
          <w:tab w:val="left" w:pos="8127"/>
        </w:tabs>
        <w:rPr>
          <w:rFonts w:cstheme="minorHAnsi"/>
        </w:rPr>
      </w:pPr>
      <w:r>
        <w:rPr>
          <w:rFonts w:cstheme="minorHAnsi"/>
        </w:rPr>
        <w:tab/>
      </w:r>
    </w:p>
    <w:p w:rsidR="00760679" w:rsidRPr="00801910" w:rsidRDefault="00801910" w:rsidP="00801910">
      <w:pPr>
        <w:tabs>
          <w:tab w:val="left" w:pos="8127"/>
        </w:tabs>
        <w:rPr>
          <w:rFonts w:cstheme="minorHAnsi"/>
        </w:rPr>
        <w:sectPr w:rsidR="00760679" w:rsidRPr="00801910" w:rsidSect="00123543">
          <w:type w:val="continuous"/>
          <w:pgSz w:w="11906" w:h="16838"/>
          <w:pgMar w:top="1417" w:right="1417" w:bottom="1417" w:left="1417" w:header="708" w:footer="708" w:gutter="0"/>
          <w:cols w:space="708"/>
          <w:docGrid w:linePitch="360"/>
        </w:sectPr>
      </w:pPr>
      <w:r>
        <w:rPr>
          <w:rFonts w:cstheme="minorHAnsi"/>
        </w:rPr>
        <w:tab/>
      </w:r>
    </w:p>
    <w:p w:rsidR="00760679" w:rsidRPr="0086377B" w:rsidRDefault="00760679" w:rsidP="00760679">
      <w:pPr>
        <w:spacing w:after="0"/>
        <w:jc w:val="both"/>
        <w:rPr>
          <w:rFonts w:cstheme="minorHAnsi"/>
        </w:rPr>
      </w:pPr>
    </w:p>
    <w:p w:rsidR="00760679" w:rsidRPr="0086377B" w:rsidRDefault="00760679" w:rsidP="00760679">
      <w:pPr>
        <w:pStyle w:val="Paragraphedeliste"/>
        <w:spacing w:after="0"/>
        <w:ind w:left="0"/>
        <w:jc w:val="both"/>
        <w:rPr>
          <w:rFonts w:cstheme="minorHAnsi"/>
          <w:b/>
        </w:rPr>
      </w:pPr>
      <w:r w:rsidRPr="0086377B">
        <w:rPr>
          <w:rFonts w:cstheme="minorHAnsi"/>
          <w:b/>
        </w:rPr>
        <w:t xml:space="preserve">Rapporteur           </w:t>
      </w:r>
      <w:r w:rsidRPr="0086377B">
        <w:rPr>
          <w:rFonts w:cstheme="minorHAnsi"/>
          <w:b/>
        </w:rPr>
        <w:tab/>
      </w:r>
      <w:r w:rsidRPr="0086377B">
        <w:rPr>
          <w:rFonts w:cstheme="minorHAnsi"/>
          <w:b/>
        </w:rPr>
        <w:tab/>
      </w:r>
      <w:r w:rsidRPr="0086377B">
        <w:rPr>
          <w:rFonts w:cstheme="minorHAnsi"/>
          <w:b/>
        </w:rPr>
        <w:tab/>
      </w:r>
      <w:r w:rsidRPr="0086377B">
        <w:rPr>
          <w:rFonts w:cstheme="minorHAnsi"/>
          <w:b/>
        </w:rPr>
        <w:tab/>
      </w:r>
      <w:r w:rsidRPr="0086377B">
        <w:rPr>
          <w:rFonts w:cstheme="minorHAnsi"/>
          <w:b/>
        </w:rPr>
        <w:tab/>
      </w:r>
      <w:r w:rsidRPr="0086377B">
        <w:rPr>
          <w:rFonts w:cstheme="minorHAnsi"/>
          <w:b/>
        </w:rPr>
        <w:tab/>
      </w:r>
      <w:r w:rsidRPr="0086377B">
        <w:rPr>
          <w:rFonts w:cstheme="minorHAnsi"/>
          <w:b/>
        </w:rPr>
        <w:tab/>
        <w:t>Président</w:t>
      </w:r>
    </w:p>
    <w:p w:rsidR="00760679" w:rsidRPr="000458EA" w:rsidRDefault="00760679" w:rsidP="00760679">
      <w:pPr>
        <w:spacing w:after="0"/>
        <w:jc w:val="both"/>
        <w:rPr>
          <w:rFonts w:cstheme="minorHAnsi"/>
          <w:b/>
          <w:lang w:val="en-US"/>
        </w:rPr>
      </w:pPr>
      <w:r w:rsidRPr="000458EA">
        <w:rPr>
          <w:rFonts w:cstheme="minorHAnsi"/>
          <w:b/>
          <w:lang w:val="en-US"/>
        </w:rPr>
        <w:t xml:space="preserve">Prof. Mack </w:t>
      </w:r>
      <w:proofErr w:type="spellStart"/>
      <w:r w:rsidRPr="000458EA">
        <w:rPr>
          <w:rFonts w:cstheme="minorHAnsi"/>
          <w:b/>
          <w:lang w:val="en-US"/>
        </w:rPr>
        <w:t>Dumba</w:t>
      </w:r>
      <w:proofErr w:type="spellEnd"/>
      <w:r w:rsidRPr="000458EA">
        <w:rPr>
          <w:rFonts w:cstheme="minorHAnsi"/>
          <w:b/>
          <w:lang w:val="en-US"/>
        </w:rPr>
        <w:tab/>
      </w:r>
      <w:r w:rsidRPr="000458EA">
        <w:rPr>
          <w:rFonts w:cstheme="minorHAnsi"/>
          <w:b/>
          <w:lang w:val="en-US"/>
        </w:rPr>
        <w:tab/>
      </w:r>
      <w:r w:rsidRPr="000458EA">
        <w:rPr>
          <w:rFonts w:cstheme="minorHAnsi"/>
          <w:b/>
          <w:lang w:val="en-US"/>
        </w:rPr>
        <w:tab/>
      </w:r>
      <w:r w:rsidRPr="000458EA">
        <w:rPr>
          <w:rFonts w:cstheme="minorHAnsi"/>
          <w:b/>
          <w:lang w:val="en-US"/>
        </w:rPr>
        <w:tab/>
      </w:r>
      <w:r w:rsidRPr="000458EA">
        <w:rPr>
          <w:rFonts w:cstheme="minorHAnsi"/>
          <w:b/>
          <w:lang w:val="en-US"/>
        </w:rPr>
        <w:tab/>
      </w:r>
      <w:r w:rsidRPr="000458EA">
        <w:rPr>
          <w:rFonts w:cstheme="minorHAnsi"/>
          <w:b/>
          <w:lang w:val="en-US"/>
        </w:rPr>
        <w:tab/>
      </w:r>
      <w:r w:rsidRPr="000458EA">
        <w:rPr>
          <w:rFonts w:cstheme="minorHAnsi"/>
          <w:b/>
          <w:lang w:val="en-US"/>
        </w:rPr>
        <w:tab/>
        <w:t xml:space="preserve">Georges </w:t>
      </w:r>
      <w:proofErr w:type="spellStart"/>
      <w:r w:rsidRPr="000458EA">
        <w:rPr>
          <w:rFonts w:cstheme="minorHAnsi"/>
          <w:b/>
          <w:lang w:val="en-US"/>
        </w:rPr>
        <w:t>Wembi</w:t>
      </w:r>
      <w:proofErr w:type="spellEnd"/>
    </w:p>
    <w:p w:rsidR="00760679" w:rsidRDefault="00760679"/>
    <w:p w:rsidR="00760679" w:rsidRDefault="00760679"/>
    <w:p w:rsidR="00760679" w:rsidRDefault="00760679"/>
    <w:p w:rsidR="00760679" w:rsidRDefault="00760679"/>
    <w:p w:rsidR="00760679" w:rsidRDefault="00760679"/>
    <w:p w:rsidR="00760679" w:rsidRDefault="00760679"/>
    <w:p w:rsidR="00760679" w:rsidRDefault="00760679"/>
    <w:p w:rsidR="00760679" w:rsidRDefault="00760679"/>
    <w:p w:rsidR="00760679" w:rsidRDefault="00760679"/>
    <w:p w:rsidR="00760679" w:rsidRDefault="00760679"/>
    <w:p w:rsidR="00760679" w:rsidRDefault="00760679"/>
    <w:p w:rsidR="00760679" w:rsidRDefault="00760679"/>
    <w:p w:rsidR="00760679" w:rsidRDefault="00760679"/>
    <w:p w:rsidR="00760679" w:rsidRDefault="00760679"/>
    <w:p w:rsidR="00760679" w:rsidRDefault="00760679"/>
    <w:p w:rsidR="00760679" w:rsidRDefault="00760679"/>
    <w:p w:rsidR="00760679" w:rsidRDefault="00760679"/>
    <w:p w:rsidR="00760679" w:rsidRDefault="00760679"/>
    <w:p w:rsidR="00760679" w:rsidRDefault="00760679"/>
    <w:p w:rsidR="00760679" w:rsidRDefault="00760679"/>
    <w:p w:rsidR="00760679" w:rsidRDefault="00760679"/>
    <w:p w:rsidR="00760679" w:rsidRDefault="00760679"/>
    <w:p w:rsidR="00760679" w:rsidRDefault="00760679"/>
    <w:p w:rsidR="00760679" w:rsidRDefault="00760679"/>
    <w:p w:rsidR="00760679" w:rsidRDefault="00760679"/>
    <w:p w:rsidR="00760679" w:rsidRDefault="00760679"/>
    <w:p w:rsidR="00760679" w:rsidRDefault="00760679"/>
    <w:p w:rsidR="00760679" w:rsidRDefault="00760679"/>
    <w:p w:rsidR="00760679" w:rsidRDefault="00760679"/>
    <w:p w:rsidR="00760679" w:rsidRDefault="00760679"/>
    <w:p w:rsidR="00760679" w:rsidRPr="000371B6" w:rsidRDefault="004243F2" w:rsidP="00760679">
      <w:pPr>
        <w:shd w:val="clear" w:color="auto" w:fill="000000"/>
        <w:ind w:left="-1417" w:right="-1417"/>
        <w:jc w:val="center"/>
        <w:rPr>
          <w:rFonts w:eastAsia="Times New Roman" w:cs="Calibri"/>
          <w:b/>
          <w:color w:val="FFFFFF"/>
          <w:szCs w:val="18"/>
          <w:lang w:eastAsia="fr-FR"/>
        </w:rPr>
      </w:pPr>
      <w:r>
        <w:rPr>
          <w:rFonts w:eastAsia="Times New Roman" w:cs="Calibri"/>
          <w:b/>
          <w:color w:val="FFFFFF"/>
          <w:szCs w:val="18"/>
          <w:lang w:eastAsia="fr-FR"/>
        </w:rPr>
        <w:t>Document du CE 75</w:t>
      </w:r>
      <w:r w:rsidR="00760679">
        <w:rPr>
          <w:rFonts w:eastAsia="Times New Roman" w:cs="Calibri"/>
          <w:b/>
          <w:color w:val="FFFFFF"/>
          <w:szCs w:val="18"/>
          <w:lang w:eastAsia="fr-FR"/>
        </w:rPr>
        <w:t xml:space="preserve">-1-D </w:t>
      </w:r>
      <w:r w:rsidR="00760679">
        <w:rPr>
          <w:rFonts w:eastAsia="Times New Roman" w:cs="Calibri"/>
          <w:b/>
          <w:color w:val="FFFFFF"/>
          <w:szCs w:val="18"/>
          <w:lang w:eastAsia="fr-FR"/>
        </w:rPr>
        <w:tab/>
      </w:r>
      <w:r w:rsidR="00760679">
        <w:rPr>
          <w:rFonts w:eastAsia="Times New Roman" w:cs="Calibri"/>
          <w:b/>
          <w:color w:val="FFFFFF"/>
          <w:szCs w:val="18"/>
          <w:lang w:eastAsia="fr-FR"/>
        </w:rPr>
        <w:tab/>
      </w:r>
      <w:r w:rsidR="00760679">
        <w:rPr>
          <w:rFonts w:eastAsia="Times New Roman" w:cs="Calibri"/>
          <w:b/>
          <w:color w:val="FFFFFF"/>
          <w:szCs w:val="18"/>
          <w:lang w:eastAsia="fr-FR"/>
        </w:rPr>
        <w:tab/>
      </w:r>
      <w:r w:rsidR="00760679">
        <w:rPr>
          <w:rFonts w:eastAsia="Times New Roman" w:cs="Calibri"/>
          <w:b/>
          <w:color w:val="FFFFFF"/>
          <w:szCs w:val="18"/>
          <w:lang w:eastAsia="fr-FR"/>
        </w:rPr>
        <w:tab/>
      </w:r>
      <w:r w:rsidR="00760679">
        <w:rPr>
          <w:rFonts w:eastAsia="Times New Roman" w:cs="Calibri"/>
          <w:b/>
          <w:color w:val="FFFFFF"/>
          <w:szCs w:val="18"/>
          <w:lang w:eastAsia="fr-FR"/>
        </w:rPr>
        <w:tab/>
      </w:r>
      <w:r w:rsidR="00760679">
        <w:rPr>
          <w:rFonts w:eastAsia="Times New Roman" w:cs="Calibri"/>
          <w:b/>
          <w:color w:val="FFFFFF"/>
          <w:szCs w:val="18"/>
          <w:lang w:eastAsia="fr-FR"/>
        </w:rPr>
        <w:tab/>
        <w:t>Kinshasa, le 16 novembre  2016</w:t>
      </w:r>
    </w:p>
    <w:p w:rsidR="00760679" w:rsidRPr="00CB34EF" w:rsidRDefault="00760679" w:rsidP="00760679">
      <w:pPr>
        <w:shd w:val="clear" w:color="auto" w:fill="548DD4"/>
        <w:ind w:left="-1417" w:right="-1417"/>
        <w:rPr>
          <w:rFonts w:eastAsia="Times New Roman" w:cs="Calibri"/>
          <w:b/>
          <w:color w:val="FFFFFF"/>
          <w:sz w:val="32"/>
          <w:szCs w:val="18"/>
          <w:lang w:eastAsia="fr-FR"/>
        </w:rPr>
      </w:pPr>
      <w:r>
        <w:rPr>
          <w:rFonts w:eastAsia="Times New Roman" w:cs="Calibri"/>
          <w:b/>
          <w:color w:val="FFFFFF"/>
          <w:szCs w:val="18"/>
          <w:lang w:eastAsia="fr-FR"/>
        </w:rPr>
        <w:t xml:space="preserve">                               </w:t>
      </w:r>
      <w:r w:rsidR="004243F2">
        <w:rPr>
          <w:rFonts w:eastAsia="Times New Roman" w:cs="Calibri"/>
          <w:b/>
          <w:color w:val="FFFFFF"/>
          <w:sz w:val="32"/>
          <w:szCs w:val="18"/>
          <w:lang w:eastAsia="fr-FR"/>
        </w:rPr>
        <w:t>Projet du PV  de la 74</w:t>
      </w:r>
      <w:r w:rsidRPr="00CB34EF">
        <w:rPr>
          <w:rFonts w:eastAsia="Times New Roman" w:cs="Calibri"/>
          <w:b/>
          <w:color w:val="FFFFFF"/>
          <w:sz w:val="32"/>
          <w:szCs w:val="18"/>
          <w:vertAlign w:val="superscript"/>
          <w:lang w:eastAsia="fr-FR"/>
        </w:rPr>
        <w:t>e</w:t>
      </w:r>
      <w:r w:rsidRPr="00CB34EF">
        <w:rPr>
          <w:rFonts w:eastAsia="Times New Roman" w:cs="Calibri"/>
          <w:b/>
          <w:color w:val="FFFFFF"/>
          <w:sz w:val="32"/>
          <w:szCs w:val="18"/>
          <w:lang w:eastAsia="fr-FR"/>
        </w:rPr>
        <w:t xml:space="preserve"> </w:t>
      </w:r>
      <w:proofErr w:type="gramStart"/>
      <w:r w:rsidRPr="00CB34EF">
        <w:rPr>
          <w:rFonts w:eastAsia="Times New Roman" w:cs="Calibri"/>
          <w:b/>
          <w:color w:val="FFFFFF"/>
          <w:sz w:val="32"/>
          <w:szCs w:val="18"/>
          <w:lang w:eastAsia="fr-FR"/>
        </w:rPr>
        <w:t xml:space="preserve">réunion du </w:t>
      </w:r>
      <w:proofErr w:type="gramEnd"/>
      <w:r>
        <w:rPr>
          <w:rFonts w:eastAsia="Times New Roman" w:cs="Calibri"/>
          <w:b/>
          <w:color w:val="FFFFFF"/>
          <w:sz w:val="32"/>
          <w:szCs w:val="18"/>
          <w:lang w:eastAsia="fr-FR"/>
        </w:rPr>
        <w:t xml:space="preserve"> CE du 09 novembre 2016</w:t>
      </w:r>
    </w:p>
    <w:p w:rsidR="00760679" w:rsidRPr="00CB34EF" w:rsidRDefault="00760679" w:rsidP="00760679">
      <w:pPr>
        <w:shd w:val="clear" w:color="auto" w:fill="548DD4"/>
        <w:ind w:left="-1417" w:right="-1417"/>
        <w:jc w:val="center"/>
        <w:rPr>
          <w:rFonts w:eastAsia="Times New Roman" w:cs="Calibri"/>
          <w:b/>
          <w:sz w:val="18"/>
          <w:szCs w:val="18"/>
          <w:lang w:eastAsia="fr-FR"/>
        </w:rPr>
      </w:pPr>
      <w:r w:rsidRPr="00CB34EF">
        <w:rPr>
          <w:rFonts w:eastAsia="Times New Roman" w:cs="Calibri"/>
          <w:b/>
          <w:sz w:val="18"/>
          <w:szCs w:val="18"/>
          <w:lang w:eastAsia="fr-FR"/>
        </w:rPr>
        <w:t xml:space="preserve">Par le Secrétariat Technique de l'ITIE-RDC                                                     </w:t>
      </w:r>
    </w:p>
    <w:p w:rsidR="00760679" w:rsidRDefault="00760679"/>
    <w:p w:rsidR="00760679" w:rsidRPr="0086377B" w:rsidRDefault="00760679" w:rsidP="00760679">
      <w:pPr>
        <w:spacing w:after="0"/>
        <w:jc w:val="both"/>
        <w:rPr>
          <w:rFonts w:cs="Calibri"/>
          <w:b/>
        </w:rPr>
      </w:pPr>
    </w:p>
    <w:p w:rsidR="00760679" w:rsidRPr="00806282" w:rsidRDefault="00760679" w:rsidP="00760679">
      <w:pPr>
        <w:spacing w:after="0"/>
        <w:jc w:val="center"/>
        <w:rPr>
          <w:rFonts w:cs="Calibri"/>
          <w:b/>
        </w:rPr>
      </w:pPr>
      <w:r w:rsidRPr="00806282">
        <w:rPr>
          <w:rFonts w:cs="Calibri"/>
          <w:b/>
        </w:rPr>
        <w:t xml:space="preserve">PROJET DE </w:t>
      </w:r>
      <w:r w:rsidRPr="00806282">
        <w:rPr>
          <w:b/>
        </w:rPr>
        <w:t xml:space="preserve">PV DE CARENCE EN L’ABSENCE DE QUORUM </w:t>
      </w:r>
      <w:r w:rsidRPr="00806282">
        <w:rPr>
          <w:rFonts w:cs="Calibri"/>
          <w:b/>
        </w:rPr>
        <w:t>du COMITE EXECUTIF DE L'ITIE-RDC.</w:t>
      </w:r>
    </w:p>
    <w:p w:rsidR="00760679" w:rsidRPr="0086377B" w:rsidRDefault="00760679" w:rsidP="00760679">
      <w:pPr>
        <w:spacing w:after="0"/>
        <w:jc w:val="center"/>
        <w:rPr>
          <w:rFonts w:cs="Calibri"/>
          <w:b/>
        </w:rPr>
      </w:pPr>
      <w:r w:rsidRPr="0086377B">
        <w:rPr>
          <w:rFonts w:cs="Calibri"/>
          <w:b/>
        </w:rPr>
        <w:t>Par</w:t>
      </w:r>
      <w:r>
        <w:rPr>
          <w:rFonts w:cs="Calibri"/>
          <w:b/>
        </w:rPr>
        <w:t xml:space="preserve"> l</w:t>
      </w:r>
      <w:r w:rsidRPr="0086377B">
        <w:rPr>
          <w:rFonts w:cs="Calibri"/>
          <w:b/>
        </w:rPr>
        <w:t>e Secrétariat Technique de l'ITIE-RDC.</w:t>
      </w:r>
    </w:p>
    <w:p w:rsidR="00760679" w:rsidRDefault="00760679" w:rsidP="00760679">
      <w:pPr>
        <w:spacing w:after="0"/>
        <w:rPr>
          <w:rFonts w:cs="Calibri"/>
          <w:b/>
        </w:rPr>
      </w:pPr>
    </w:p>
    <w:p w:rsidR="00760679" w:rsidRDefault="00760679" w:rsidP="00760679">
      <w:pPr>
        <w:spacing w:after="0"/>
        <w:rPr>
          <w:rFonts w:cs="Calibri"/>
          <w:b/>
        </w:rPr>
      </w:pPr>
      <w:r>
        <w:rPr>
          <w:rFonts w:cs="Calibri"/>
          <w:b/>
        </w:rPr>
        <w:t>Etaient présents</w:t>
      </w:r>
    </w:p>
    <w:p w:rsidR="00760679" w:rsidRDefault="00760679" w:rsidP="00760679">
      <w:pPr>
        <w:spacing w:after="0"/>
        <w:rPr>
          <w:rFonts w:cs="Calibri"/>
          <w:b/>
          <w:i/>
        </w:rPr>
        <w:sectPr w:rsidR="00760679" w:rsidSect="00123543">
          <w:headerReference w:type="default" r:id="rId11"/>
          <w:footerReference w:type="default" r:id="rId12"/>
          <w:pgSz w:w="11906" w:h="16838"/>
          <w:pgMar w:top="1417" w:right="1417" w:bottom="1417" w:left="1417" w:header="708" w:footer="708" w:gutter="0"/>
          <w:cols w:space="708"/>
          <w:docGrid w:linePitch="360"/>
        </w:sectPr>
      </w:pPr>
    </w:p>
    <w:p w:rsidR="00760679" w:rsidRPr="00364517" w:rsidRDefault="00760679" w:rsidP="00760679">
      <w:pPr>
        <w:spacing w:after="0"/>
        <w:rPr>
          <w:rFonts w:cs="Calibri"/>
          <w:b/>
          <w:i/>
        </w:rPr>
      </w:pPr>
      <w:r w:rsidRPr="00364517">
        <w:rPr>
          <w:rFonts w:cs="Calibri"/>
          <w:b/>
          <w:i/>
        </w:rPr>
        <w:lastRenderedPageBreak/>
        <w:t>Collège des Institutions Publiques</w:t>
      </w:r>
    </w:p>
    <w:p w:rsidR="00760679" w:rsidRPr="00364517" w:rsidRDefault="00760679" w:rsidP="00760679">
      <w:pPr>
        <w:spacing w:after="0"/>
        <w:rPr>
          <w:rFonts w:cs="Calibri"/>
        </w:rPr>
      </w:pPr>
      <w:r w:rsidRPr="00C213EA">
        <w:rPr>
          <w:rFonts w:cs="Calibri"/>
          <w:color w:val="FF0000"/>
        </w:rPr>
        <w:t>SEM</w:t>
      </w:r>
      <w:r>
        <w:rPr>
          <w:rFonts w:cs="Calibri"/>
        </w:rPr>
        <w:t xml:space="preserve"> </w:t>
      </w:r>
      <w:r w:rsidRPr="00364517">
        <w:rPr>
          <w:rFonts w:cs="Calibri"/>
        </w:rPr>
        <w:t xml:space="preserve">Georges </w:t>
      </w:r>
      <w:proofErr w:type="spellStart"/>
      <w:r w:rsidRPr="00364517">
        <w:rPr>
          <w:rFonts w:cs="Calibri"/>
        </w:rPr>
        <w:t>Wembi</w:t>
      </w:r>
      <w:proofErr w:type="spellEnd"/>
      <w:r w:rsidRPr="00364517">
        <w:rPr>
          <w:rFonts w:cs="Calibri"/>
        </w:rPr>
        <w:t xml:space="preserve"> (Président)</w:t>
      </w:r>
    </w:p>
    <w:p w:rsidR="00760679" w:rsidRPr="00364517" w:rsidRDefault="00760679" w:rsidP="00760679">
      <w:pPr>
        <w:spacing w:after="0"/>
        <w:rPr>
          <w:rFonts w:cs="Calibri"/>
        </w:rPr>
      </w:pPr>
      <w:r w:rsidRPr="00C213EA">
        <w:rPr>
          <w:rFonts w:cs="Calibri"/>
          <w:color w:val="FF0000"/>
        </w:rPr>
        <w:t>SEM</w:t>
      </w:r>
      <w:r w:rsidRPr="0002110D">
        <w:rPr>
          <w:rFonts w:cs="Calibri"/>
        </w:rPr>
        <w:t xml:space="preserve"> </w:t>
      </w:r>
      <w:r w:rsidRPr="00364517">
        <w:rPr>
          <w:rFonts w:cs="Calibri"/>
        </w:rPr>
        <w:t xml:space="preserve">Martin </w:t>
      </w:r>
      <w:proofErr w:type="spellStart"/>
      <w:r w:rsidRPr="00364517">
        <w:rPr>
          <w:rFonts w:cs="Calibri"/>
        </w:rPr>
        <w:t>Kabwelulu</w:t>
      </w:r>
      <w:proofErr w:type="spellEnd"/>
      <w:r w:rsidRPr="00364517">
        <w:rPr>
          <w:rFonts w:cs="Calibri"/>
        </w:rPr>
        <w:t xml:space="preserve"> (1</w:t>
      </w:r>
      <w:r w:rsidRPr="00364517">
        <w:rPr>
          <w:rFonts w:cs="Calibri"/>
          <w:vertAlign w:val="superscript"/>
        </w:rPr>
        <w:t>er</w:t>
      </w:r>
      <w:r w:rsidRPr="00364517">
        <w:rPr>
          <w:rFonts w:cs="Calibri"/>
        </w:rPr>
        <w:t xml:space="preserve"> V/Président)</w:t>
      </w:r>
    </w:p>
    <w:p w:rsidR="00760679" w:rsidRDefault="00760679" w:rsidP="00760679">
      <w:pPr>
        <w:spacing w:after="0"/>
        <w:rPr>
          <w:rFonts w:cs="Calibri"/>
        </w:rPr>
      </w:pPr>
      <w:r w:rsidRPr="00C213EA">
        <w:rPr>
          <w:rFonts w:cs="Calibri"/>
          <w:color w:val="FF0000"/>
        </w:rPr>
        <w:t>SEM</w:t>
      </w:r>
      <w:r w:rsidRPr="0002110D">
        <w:rPr>
          <w:rFonts w:cs="Calibri"/>
        </w:rPr>
        <w:t xml:space="preserve"> </w:t>
      </w:r>
      <w:r w:rsidRPr="00364517">
        <w:rPr>
          <w:rFonts w:cs="Calibri"/>
        </w:rPr>
        <w:t xml:space="preserve">Robert </w:t>
      </w:r>
      <w:proofErr w:type="spellStart"/>
      <w:r w:rsidRPr="00364517">
        <w:rPr>
          <w:rFonts w:cs="Calibri"/>
        </w:rPr>
        <w:t>Bopolo</w:t>
      </w:r>
      <w:proofErr w:type="spellEnd"/>
      <w:r>
        <w:rPr>
          <w:rFonts w:cs="Calibri"/>
        </w:rPr>
        <w:t xml:space="preserve"> </w:t>
      </w:r>
      <w:proofErr w:type="gramStart"/>
      <w:r>
        <w:rPr>
          <w:rFonts w:cs="Calibri"/>
        </w:rPr>
        <w:t>( 2</w:t>
      </w:r>
      <w:r w:rsidRPr="00364517">
        <w:rPr>
          <w:rFonts w:cs="Calibri"/>
          <w:vertAlign w:val="superscript"/>
        </w:rPr>
        <w:t>e</w:t>
      </w:r>
      <w:proofErr w:type="gramEnd"/>
      <w:r>
        <w:rPr>
          <w:rFonts w:cs="Calibri"/>
        </w:rPr>
        <w:t xml:space="preserve"> V/Président)</w:t>
      </w:r>
    </w:p>
    <w:p w:rsidR="00760679" w:rsidRPr="00C213EA" w:rsidRDefault="00760679" w:rsidP="00760679">
      <w:pPr>
        <w:spacing w:after="0"/>
        <w:rPr>
          <w:rFonts w:cs="Calibri"/>
        </w:rPr>
      </w:pPr>
      <w:r w:rsidRPr="00C213EA">
        <w:rPr>
          <w:rFonts w:cs="Calibri"/>
          <w:color w:val="FF0000"/>
        </w:rPr>
        <w:t>Hon.</w:t>
      </w:r>
      <w:r w:rsidRPr="00C213EA">
        <w:rPr>
          <w:rFonts w:cs="Calibri"/>
        </w:rPr>
        <w:t xml:space="preserve"> </w:t>
      </w:r>
      <w:proofErr w:type="spellStart"/>
      <w:r w:rsidRPr="00C213EA">
        <w:rPr>
          <w:rFonts w:cs="Calibri"/>
        </w:rPr>
        <w:t>Nkongo</w:t>
      </w:r>
      <w:proofErr w:type="spellEnd"/>
      <w:r w:rsidRPr="00C213EA">
        <w:rPr>
          <w:rFonts w:cs="Calibri"/>
        </w:rPr>
        <w:t xml:space="preserve"> </w:t>
      </w:r>
      <w:proofErr w:type="spellStart"/>
      <w:r w:rsidRPr="00C213EA">
        <w:rPr>
          <w:rFonts w:cs="Calibri"/>
        </w:rPr>
        <w:t>Budina</w:t>
      </w:r>
      <w:proofErr w:type="spellEnd"/>
    </w:p>
    <w:p w:rsidR="00760679" w:rsidRDefault="00760679" w:rsidP="00760679">
      <w:pPr>
        <w:spacing w:after="0"/>
        <w:rPr>
          <w:rFonts w:cs="Calibri"/>
        </w:rPr>
      </w:pPr>
      <w:r w:rsidRPr="00C213EA">
        <w:rPr>
          <w:rFonts w:cs="Calibri"/>
          <w:color w:val="FF0000"/>
        </w:rPr>
        <w:t>Hon.</w:t>
      </w:r>
      <w:r>
        <w:rPr>
          <w:rFonts w:cs="Calibri"/>
        </w:rPr>
        <w:t xml:space="preserve"> François </w:t>
      </w:r>
      <w:proofErr w:type="spellStart"/>
      <w:r>
        <w:rPr>
          <w:rFonts w:cs="Calibri"/>
        </w:rPr>
        <w:t>Nzekuye</w:t>
      </w:r>
      <w:proofErr w:type="spellEnd"/>
    </w:p>
    <w:p w:rsidR="00760679" w:rsidRPr="00C213EA" w:rsidRDefault="00760679" w:rsidP="00760679">
      <w:pPr>
        <w:spacing w:after="0"/>
        <w:rPr>
          <w:rFonts w:cs="Calibri"/>
        </w:rPr>
      </w:pPr>
      <w:r w:rsidRPr="00C213EA">
        <w:rPr>
          <w:rFonts w:cs="Calibri"/>
          <w:color w:val="FF0000"/>
        </w:rPr>
        <w:t>SEM</w:t>
      </w:r>
      <w:r w:rsidRPr="00C213EA">
        <w:rPr>
          <w:rFonts w:cs="Calibri"/>
        </w:rPr>
        <w:t xml:space="preserve"> Ernestine </w:t>
      </w:r>
      <w:proofErr w:type="spellStart"/>
      <w:r w:rsidRPr="00C213EA">
        <w:rPr>
          <w:rFonts w:cs="Calibri"/>
        </w:rPr>
        <w:t>Nyoka</w:t>
      </w:r>
      <w:proofErr w:type="spellEnd"/>
    </w:p>
    <w:p w:rsidR="00760679" w:rsidRDefault="00760679" w:rsidP="00760679">
      <w:pPr>
        <w:spacing w:after="0"/>
        <w:rPr>
          <w:rFonts w:cs="Calibri"/>
          <w:b/>
          <w:i/>
        </w:rPr>
      </w:pPr>
    </w:p>
    <w:p w:rsidR="00760679" w:rsidRPr="009C0774" w:rsidRDefault="00760679" w:rsidP="00760679">
      <w:pPr>
        <w:spacing w:after="0"/>
        <w:rPr>
          <w:rFonts w:cs="Calibri"/>
          <w:b/>
          <w:i/>
        </w:rPr>
      </w:pPr>
      <w:r w:rsidRPr="009C0774">
        <w:rPr>
          <w:rFonts w:cs="Calibri"/>
          <w:b/>
          <w:i/>
        </w:rPr>
        <w:t>Collège des Entreprises</w:t>
      </w:r>
    </w:p>
    <w:p w:rsidR="00760679" w:rsidRDefault="00760679" w:rsidP="00760679">
      <w:pPr>
        <w:spacing w:after="0"/>
        <w:rPr>
          <w:rFonts w:cs="Calibri"/>
        </w:rPr>
      </w:pPr>
      <w:r>
        <w:rPr>
          <w:rFonts w:cs="Calibri"/>
        </w:rPr>
        <w:t xml:space="preserve">Simon </w:t>
      </w:r>
      <w:proofErr w:type="spellStart"/>
      <w:r>
        <w:rPr>
          <w:rFonts w:cs="Calibri"/>
        </w:rPr>
        <w:t>Tuma</w:t>
      </w:r>
      <w:proofErr w:type="spellEnd"/>
      <w:r>
        <w:rPr>
          <w:rFonts w:cs="Calibri"/>
        </w:rPr>
        <w:t xml:space="preserve"> </w:t>
      </w:r>
      <w:proofErr w:type="spellStart"/>
      <w:r>
        <w:rPr>
          <w:rFonts w:cs="Calibri"/>
        </w:rPr>
        <w:t>Waku</w:t>
      </w:r>
      <w:proofErr w:type="spellEnd"/>
    </w:p>
    <w:p w:rsidR="00760679" w:rsidRDefault="00760679" w:rsidP="00760679">
      <w:pPr>
        <w:spacing w:after="0"/>
        <w:rPr>
          <w:rFonts w:cs="Calibri"/>
        </w:rPr>
      </w:pPr>
      <w:r>
        <w:rPr>
          <w:rFonts w:cs="Calibri"/>
        </w:rPr>
        <w:t xml:space="preserve">Robert </w:t>
      </w:r>
      <w:proofErr w:type="spellStart"/>
      <w:r>
        <w:rPr>
          <w:rFonts w:cs="Calibri"/>
        </w:rPr>
        <w:t>Munganga</w:t>
      </w:r>
      <w:proofErr w:type="spellEnd"/>
    </w:p>
    <w:p w:rsidR="00760679" w:rsidRDefault="00760679" w:rsidP="00760679">
      <w:pPr>
        <w:spacing w:after="0"/>
        <w:rPr>
          <w:rFonts w:cs="Calibri"/>
        </w:rPr>
      </w:pPr>
      <w:r>
        <w:rPr>
          <w:rFonts w:cs="Calibri"/>
        </w:rPr>
        <w:t>Yvonne Mbala</w:t>
      </w:r>
    </w:p>
    <w:p w:rsidR="00760679" w:rsidRPr="00E66602" w:rsidRDefault="00760679" w:rsidP="00760679">
      <w:pPr>
        <w:spacing w:after="0"/>
        <w:rPr>
          <w:rFonts w:cs="Calibri"/>
          <w:lang w:val="en-US"/>
        </w:rPr>
      </w:pPr>
      <w:r w:rsidRPr="00E66602">
        <w:rPr>
          <w:rFonts w:cs="Calibri"/>
          <w:lang w:val="en-US"/>
        </w:rPr>
        <w:t xml:space="preserve">Bin </w:t>
      </w:r>
      <w:proofErr w:type="spellStart"/>
      <w:r w:rsidRPr="00E66602">
        <w:rPr>
          <w:rFonts w:cs="Calibri"/>
          <w:lang w:val="en-US"/>
        </w:rPr>
        <w:t>Nassor</w:t>
      </w:r>
      <w:proofErr w:type="spellEnd"/>
      <w:r w:rsidRPr="00E66602">
        <w:rPr>
          <w:rFonts w:cs="Calibri"/>
          <w:lang w:val="en-US"/>
        </w:rPr>
        <w:t xml:space="preserve"> </w:t>
      </w:r>
      <w:proofErr w:type="spellStart"/>
      <w:r w:rsidRPr="00E66602">
        <w:rPr>
          <w:rFonts w:cs="Calibri"/>
          <w:lang w:val="en-US"/>
        </w:rPr>
        <w:t>Kassongo</w:t>
      </w:r>
      <w:proofErr w:type="spellEnd"/>
    </w:p>
    <w:p w:rsidR="00760679" w:rsidRPr="00E66602" w:rsidRDefault="00760679" w:rsidP="00760679">
      <w:pPr>
        <w:spacing w:after="0"/>
        <w:rPr>
          <w:rFonts w:cs="Calibri"/>
          <w:lang w:val="en-US"/>
        </w:rPr>
        <w:sectPr w:rsidR="00760679" w:rsidRPr="00E66602" w:rsidSect="00123543">
          <w:type w:val="continuous"/>
          <w:pgSz w:w="11906" w:h="16838"/>
          <w:pgMar w:top="1417" w:right="1417" w:bottom="1417" w:left="1417" w:header="708" w:footer="708" w:gutter="0"/>
          <w:cols w:num="2" w:space="708"/>
          <w:docGrid w:linePitch="360"/>
        </w:sectPr>
      </w:pPr>
    </w:p>
    <w:p w:rsidR="00760679" w:rsidRPr="00E66602" w:rsidRDefault="00760679" w:rsidP="00760679">
      <w:pPr>
        <w:spacing w:after="0"/>
        <w:rPr>
          <w:rFonts w:cs="Calibri"/>
          <w:lang w:val="en-US"/>
        </w:rPr>
      </w:pPr>
      <w:r w:rsidRPr="00E66602">
        <w:rPr>
          <w:rFonts w:cs="Calibri"/>
          <w:color w:val="FF0000"/>
          <w:lang w:val="en-US"/>
        </w:rPr>
        <w:lastRenderedPageBreak/>
        <w:t>SEM</w:t>
      </w:r>
      <w:r w:rsidRPr="00E66602">
        <w:rPr>
          <w:rFonts w:cs="Calibri"/>
          <w:lang w:val="en-US"/>
        </w:rPr>
        <w:t xml:space="preserve"> Albert </w:t>
      </w:r>
      <w:proofErr w:type="spellStart"/>
      <w:r w:rsidRPr="00E66602">
        <w:rPr>
          <w:rFonts w:cs="Calibri"/>
          <w:lang w:val="en-US"/>
        </w:rPr>
        <w:t>Mpeti</w:t>
      </w:r>
      <w:proofErr w:type="spellEnd"/>
    </w:p>
    <w:p w:rsidR="00760679" w:rsidRPr="00E66602" w:rsidRDefault="00760679" w:rsidP="00760679">
      <w:pPr>
        <w:spacing w:after="0"/>
        <w:rPr>
          <w:rFonts w:cs="Calibri"/>
          <w:sz w:val="16"/>
          <w:lang w:val="en-US"/>
        </w:rPr>
      </w:pPr>
    </w:p>
    <w:p w:rsidR="00760679" w:rsidRDefault="00760679" w:rsidP="00760679">
      <w:pPr>
        <w:spacing w:after="0"/>
        <w:jc w:val="both"/>
        <w:rPr>
          <w:rFonts w:cs="Calibri"/>
          <w:color w:val="FF0000"/>
        </w:rPr>
      </w:pPr>
      <w:r>
        <w:rPr>
          <w:rFonts w:cs="Calibri"/>
          <w:color w:val="FF0000"/>
        </w:rPr>
        <w:t>Le président ouvre la séance en demandant au coordonnateur de vérifier le qu</w:t>
      </w:r>
      <w:r w:rsidRPr="003C7D74">
        <w:rPr>
          <w:rFonts w:cs="Calibri"/>
          <w:color w:val="FF0000"/>
        </w:rPr>
        <w:t>orum</w:t>
      </w:r>
      <w:r>
        <w:rPr>
          <w:rFonts w:cs="Calibri"/>
          <w:color w:val="FF0000"/>
        </w:rPr>
        <w:t xml:space="preserve">. </w:t>
      </w:r>
    </w:p>
    <w:p w:rsidR="00760679" w:rsidRPr="00E66602" w:rsidRDefault="00760679" w:rsidP="00760679">
      <w:pPr>
        <w:spacing w:after="0"/>
        <w:jc w:val="both"/>
        <w:rPr>
          <w:rFonts w:cs="Calibri"/>
          <w:color w:val="FF0000"/>
          <w:sz w:val="16"/>
        </w:rPr>
      </w:pPr>
    </w:p>
    <w:p w:rsidR="00760679" w:rsidRDefault="00760679" w:rsidP="00760679">
      <w:pPr>
        <w:spacing w:after="0"/>
        <w:jc w:val="both"/>
        <w:rPr>
          <w:rFonts w:cs="Calibri"/>
          <w:color w:val="FF0000"/>
        </w:rPr>
      </w:pPr>
      <w:r>
        <w:rPr>
          <w:rFonts w:cs="Calibri"/>
          <w:color w:val="FF0000"/>
        </w:rPr>
        <w:t>Du quorum : Le coordonnateur indique que le collège des Institutions Publiques ainsi que celui des Entreprises sont valablement représentés. Il signale l’absence de tous les représentants de la société civile.</w:t>
      </w:r>
    </w:p>
    <w:p w:rsidR="00760679" w:rsidRPr="00E66602" w:rsidRDefault="00760679" w:rsidP="00760679">
      <w:pPr>
        <w:spacing w:after="0"/>
        <w:jc w:val="both"/>
        <w:rPr>
          <w:rFonts w:cs="Calibri"/>
          <w:color w:val="FF0000"/>
          <w:sz w:val="16"/>
        </w:rPr>
      </w:pPr>
    </w:p>
    <w:p w:rsidR="00760679" w:rsidRDefault="00760679" w:rsidP="00760679">
      <w:pPr>
        <w:spacing w:after="0"/>
        <w:jc w:val="both"/>
        <w:rPr>
          <w:rFonts w:cs="Calibri"/>
        </w:rPr>
      </w:pPr>
      <w:r>
        <w:rPr>
          <w:rFonts w:cs="Calibri"/>
          <w:color w:val="FF0000"/>
        </w:rPr>
        <w:t>Ayant constaté que le quorum n’était pas atteint, le P</w:t>
      </w:r>
      <w:r w:rsidRPr="002A4FAC">
        <w:rPr>
          <w:rFonts w:cs="Calibri"/>
          <w:color w:val="FF0000"/>
        </w:rPr>
        <w:t>résident d</w:t>
      </w:r>
      <w:r>
        <w:rPr>
          <w:rFonts w:cs="Calibri"/>
          <w:color w:val="FF0000"/>
        </w:rPr>
        <w:t xml:space="preserve">e la séance a donné la parole aux membres présents pour qu’ils s’expriment sur la </w:t>
      </w:r>
      <w:r>
        <w:rPr>
          <w:rFonts w:cs="Calibri"/>
        </w:rPr>
        <w:t xml:space="preserve">situation et </w:t>
      </w:r>
      <w:r>
        <w:rPr>
          <w:rFonts w:cs="Calibri"/>
          <w:color w:val="FF0000"/>
        </w:rPr>
        <w:t xml:space="preserve">qu’une réflexion soit menée pour prévenir ce type de situation ne se reproduise. Il </w:t>
      </w:r>
      <w:r>
        <w:rPr>
          <w:rFonts w:cs="Calibri"/>
        </w:rPr>
        <w:t xml:space="preserve"> rappelle que cette réunion est consécutive à celle reportée le 02 novembre 2016. Il ajoute que tout le monde est sans ignorer que </w:t>
      </w:r>
      <w:r>
        <w:rPr>
          <w:rFonts w:cs="Calibri"/>
          <w:color w:val="FF0000"/>
        </w:rPr>
        <w:t>le CE</w:t>
      </w:r>
      <w:r>
        <w:rPr>
          <w:rFonts w:cs="Calibri"/>
        </w:rPr>
        <w:t xml:space="preserve"> court </w:t>
      </w:r>
      <w:r>
        <w:rPr>
          <w:rFonts w:cs="Calibri"/>
          <w:color w:val="FF0000"/>
        </w:rPr>
        <w:t>après</w:t>
      </w:r>
      <w:r w:rsidRPr="002A4FAC">
        <w:rPr>
          <w:rFonts w:cs="Calibri"/>
          <w:color w:val="FF0000"/>
        </w:rPr>
        <w:t xml:space="preserve"> </w:t>
      </w:r>
      <w:r>
        <w:rPr>
          <w:rFonts w:cs="Calibri"/>
        </w:rPr>
        <w:t xml:space="preserve">le temps et qu'il y a des documents très importants à produire, les quels documents s’ils ne sont pas produits </w:t>
      </w:r>
      <w:r>
        <w:rPr>
          <w:rFonts w:cs="Calibri"/>
          <w:color w:val="FF0000"/>
        </w:rPr>
        <w:t xml:space="preserve">dans les délais font courir au </w:t>
      </w:r>
      <w:r>
        <w:rPr>
          <w:rFonts w:cs="Calibri"/>
        </w:rPr>
        <w:t xml:space="preserve">pays le risque </w:t>
      </w:r>
      <w:r>
        <w:rPr>
          <w:rFonts w:cs="Calibri"/>
          <w:color w:val="FF0000"/>
        </w:rPr>
        <w:t xml:space="preserve">d’une </w:t>
      </w:r>
      <w:r>
        <w:rPr>
          <w:rFonts w:cs="Calibri"/>
        </w:rPr>
        <w:t xml:space="preserve">suspension. Il demande </w:t>
      </w:r>
      <w:r w:rsidRPr="006E33AC">
        <w:rPr>
          <w:rFonts w:cs="Calibri"/>
          <w:color w:val="FF0000"/>
        </w:rPr>
        <w:t>notamment aux</w:t>
      </w:r>
      <w:r>
        <w:rPr>
          <w:rFonts w:cs="Calibri"/>
        </w:rPr>
        <w:t xml:space="preserve"> juristes présents dans la salle d’éclairer l’assemblée.</w:t>
      </w:r>
    </w:p>
    <w:p w:rsidR="00760679" w:rsidRPr="00E66602" w:rsidRDefault="00760679" w:rsidP="00760679">
      <w:pPr>
        <w:spacing w:after="0"/>
        <w:jc w:val="both"/>
        <w:rPr>
          <w:rFonts w:cs="Calibri"/>
          <w:color w:val="FF0000"/>
          <w:sz w:val="14"/>
        </w:rPr>
      </w:pPr>
    </w:p>
    <w:p w:rsidR="00760679" w:rsidRDefault="00760679" w:rsidP="00760679">
      <w:pPr>
        <w:spacing w:after="0"/>
        <w:jc w:val="both"/>
        <w:rPr>
          <w:rFonts w:cs="Calibri"/>
          <w:color w:val="FF0000"/>
        </w:rPr>
      </w:pPr>
      <w:r>
        <w:rPr>
          <w:rFonts w:cs="Calibri"/>
          <w:color w:val="FF0000"/>
        </w:rPr>
        <w:t>Des échanges :</w:t>
      </w:r>
    </w:p>
    <w:p w:rsidR="00760679" w:rsidRPr="00E66602" w:rsidRDefault="00760679" w:rsidP="00760679">
      <w:pPr>
        <w:spacing w:after="0"/>
        <w:jc w:val="both"/>
        <w:rPr>
          <w:rFonts w:cs="Calibri"/>
          <w:color w:val="FF0000"/>
          <w:sz w:val="12"/>
        </w:rPr>
      </w:pPr>
    </w:p>
    <w:p w:rsidR="00760679" w:rsidRPr="00FD7A52" w:rsidRDefault="00760679" w:rsidP="00760679">
      <w:pPr>
        <w:pStyle w:val="Paragraphedeliste"/>
        <w:numPr>
          <w:ilvl w:val="0"/>
          <w:numId w:val="19"/>
        </w:numPr>
        <w:spacing w:after="0" w:line="276" w:lineRule="auto"/>
        <w:jc w:val="both"/>
        <w:rPr>
          <w:rFonts w:cs="Calibri"/>
          <w:color w:val="FF0000"/>
        </w:rPr>
      </w:pPr>
      <w:r w:rsidRPr="00FD7A52">
        <w:rPr>
          <w:rFonts w:cs="Calibri"/>
          <w:color w:val="FF0000"/>
        </w:rPr>
        <w:t xml:space="preserve">SEM </w:t>
      </w:r>
      <w:r>
        <w:rPr>
          <w:rFonts w:cs="Calibri"/>
          <w:color w:val="FF0000"/>
        </w:rPr>
        <w:t xml:space="preserve">le Ministre </w:t>
      </w:r>
      <w:r w:rsidRPr="00FD7A52">
        <w:rPr>
          <w:rFonts w:cs="Calibri"/>
          <w:color w:val="FF0000"/>
        </w:rPr>
        <w:t>des Mines  s’interroge sur cette absence. Est-elle justifiée ou de mauvaise foi car c’est une première, les 5 membres de la composante sont absents. En cas d’absence d’un membre d’une composante, il peut donner procuration à une autre personne de sa composante. Au terme de l’échange, les composantes présentes devraient se prononcer sur la suite à réserver à cette situation.</w:t>
      </w:r>
    </w:p>
    <w:p w:rsidR="00760679" w:rsidRPr="00E66602" w:rsidRDefault="00760679" w:rsidP="00760679">
      <w:pPr>
        <w:spacing w:after="0"/>
        <w:jc w:val="both"/>
        <w:rPr>
          <w:rFonts w:cs="Calibri"/>
          <w:sz w:val="12"/>
        </w:rPr>
      </w:pPr>
    </w:p>
    <w:p w:rsidR="00760679" w:rsidRPr="00FD7A52" w:rsidRDefault="00760679" w:rsidP="00760679">
      <w:pPr>
        <w:pStyle w:val="Paragraphedeliste"/>
        <w:numPr>
          <w:ilvl w:val="0"/>
          <w:numId w:val="19"/>
        </w:numPr>
        <w:spacing w:after="0" w:line="276" w:lineRule="auto"/>
        <w:jc w:val="both"/>
        <w:rPr>
          <w:rFonts w:cs="Calibri"/>
        </w:rPr>
      </w:pPr>
      <w:r w:rsidRPr="00FD7A52">
        <w:rPr>
          <w:rFonts w:cs="Calibri"/>
        </w:rPr>
        <w:t xml:space="preserve">Mme Yvonne Mbala se rapporte à l'article 10 du règlement d'ordre intérieur  qui dit que le CE ne peut statuer valablement que si chaque partie prenante est représentée par au moins la moitié de ses délégués, elle explique que cet article </w:t>
      </w:r>
      <w:r w:rsidRPr="00FD7A52">
        <w:rPr>
          <w:rFonts w:cs="Calibri"/>
          <w:color w:val="FF0000"/>
        </w:rPr>
        <w:t>n’empêche pas les membres présents du</w:t>
      </w:r>
      <w:r w:rsidRPr="00FD7A52">
        <w:rPr>
          <w:rFonts w:cs="Calibri"/>
        </w:rPr>
        <w:t xml:space="preserve"> CE d’ </w:t>
      </w:r>
      <w:r w:rsidRPr="00FD7A52">
        <w:rPr>
          <w:rFonts w:cs="Calibri"/>
          <w:color w:val="FF0000"/>
        </w:rPr>
        <w:t>échanger sur</w:t>
      </w:r>
      <w:r w:rsidRPr="00FD7A52">
        <w:rPr>
          <w:rFonts w:cs="Calibri"/>
        </w:rPr>
        <w:t xml:space="preserve"> les matières inscrites à l’ordre du jour mais </w:t>
      </w:r>
      <w:r>
        <w:rPr>
          <w:rFonts w:cs="Calibri"/>
        </w:rPr>
        <w:t>qu’i</w:t>
      </w:r>
      <w:r w:rsidRPr="00FD7A52">
        <w:rPr>
          <w:rFonts w:cs="Calibri"/>
        </w:rPr>
        <w:t xml:space="preserve">ls ne peuvent pas décider </w:t>
      </w:r>
      <w:r w:rsidRPr="00FD7A52">
        <w:rPr>
          <w:rFonts w:cs="Calibri"/>
          <w:color w:val="FF0000"/>
        </w:rPr>
        <w:t>faute de quorum.</w:t>
      </w:r>
    </w:p>
    <w:p w:rsidR="00760679" w:rsidRDefault="00760679" w:rsidP="00760679">
      <w:pPr>
        <w:spacing w:after="0"/>
        <w:jc w:val="both"/>
        <w:rPr>
          <w:rFonts w:cs="Calibri"/>
        </w:rPr>
      </w:pPr>
    </w:p>
    <w:p w:rsidR="00760679" w:rsidRPr="004C0811" w:rsidRDefault="00760679" w:rsidP="00760679">
      <w:pPr>
        <w:pStyle w:val="Paragraphedeliste"/>
        <w:numPr>
          <w:ilvl w:val="0"/>
          <w:numId w:val="19"/>
        </w:numPr>
        <w:spacing w:after="200" w:line="276" w:lineRule="auto"/>
        <w:jc w:val="both"/>
        <w:rPr>
          <w:rFonts w:cs="Calibri"/>
        </w:rPr>
      </w:pPr>
      <w:r w:rsidRPr="004C0811">
        <w:rPr>
          <w:rFonts w:cs="Calibri"/>
        </w:rPr>
        <w:t xml:space="preserve">Le </w:t>
      </w:r>
      <w:r w:rsidRPr="004C0811">
        <w:rPr>
          <w:rFonts w:cs="Calibri"/>
          <w:color w:val="FF0000"/>
        </w:rPr>
        <w:t>Sénateur</w:t>
      </w:r>
      <w:r w:rsidRPr="004C0811">
        <w:rPr>
          <w:rFonts w:cs="Calibri"/>
        </w:rPr>
        <w:t xml:space="preserve"> Nkongo  estime que l’absence de la SC </w:t>
      </w:r>
      <w:r w:rsidRPr="004C0811">
        <w:rPr>
          <w:rFonts w:cs="Calibri"/>
          <w:color w:val="FF0000"/>
        </w:rPr>
        <w:t>crée</w:t>
      </w:r>
      <w:r w:rsidRPr="004C0811">
        <w:rPr>
          <w:rFonts w:cs="Calibri"/>
        </w:rPr>
        <w:t xml:space="preserve"> une situation qui appelle une lecture   lucide et une réaction. Il faut  être sévère  et rigoureux vis-à-vis des comportements pareils</w:t>
      </w:r>
      <w:r w:rsidRPr="004C0811">
        <w:rPr>
          <w:rFonts w:cstheme="minorHAnsi"/>
          <w:sz w:val="28"/>
          <w:szCs w:val="28"/>
        </w:rPr>
        <w:t xml:space="preserve">. </w:t>
      </w:r>
      <w:r w:rsidRPr="004C0811">
        <w:rPr>
          <w:rFonts w:cs="Calibri"/>
        </w:rPr>
        <w:t xml:space="preserve">Il poursuit que si une composante  n’est pas là et que le quorum n’est pas atteint, nous ne pouvons pas délibérer et statuer en principe. Et de s’interroger s’il est utile de se réunir sans statuer. La vraie question est de chercher à savoir pourquoi ceux de la société civile ne sont pas là et ainsi que les porteurs des mandats. La société civile aurait-elle décidée de sécher  la réunion délibérément et pourquoi ?  </w:t>
      </w:r>
      <w:r w:rsidRPr="004C0811">
        <w:rPr>
          <w:rFonts w:cs="Calibri"/>
          <w:color w:val="FF0000"/>
        </w:rPr>
        <w:t xml:space="preserve">L’absence de la société civile serait-elle la conséquence des échanges de courriels sur la mise en place de la commission d’audit. </w:t>
      </w:r>
      <w:r w:rsidRPr="004C0811">
        <w:rPr>
          <w:rFonts w:cs="Calibri"/>
        </w:rPr>
        <w:t xml:space="preserve">Décision avait été prise par le comité exécutif de l’audit </w:t>
      </w:r>
      <w:r w:rsidRPr="004C0811">
        <w:rPr>
          <w:rFonts w:cs="Calibri"/>
          <w:color w:val="FF0000"/>
        </w:rPr>
        <w:t>organisationnel</w:t>
      </w:r>
      <w:r w:rsidRPr="004C0811">
        <w:rPr>
          <w:rFonts w:cs="Calibri"/>
        </w:rPr>
        <w:t xml:space="preserve"> et financier des comptes du Secrétariat Technique. Je pense que le coordonnateur doit en savoir plus</w:t>
      </w:r>
      <w:r w:rsidRPr="004C0811">
        <w:rPr>
          <w:rFonts w:cstheme="minorHAnsi"/>
          <w:sz w:val="28"/>
          <w:szCs w:val="28"/>
        </w:rPr>
        <w:t xml:space="preserve"> </w:t>
      </w:r>
      <w:r w:rsidRPr="004C0811">
        <w:rPr>
          <w:rFonts w:cs="Calibri"/>
        </w:rPr>
        <w:t xml:space="preserve">sur ce comportement parce que c’est lui qui gère les communications. </w:t>
      </w:r>
    </w:p>
    <w:p w:rsidR="00760679" w:rsidRDefault="00760679" w:rsidP="00760679">
      <w:pPr>
        <w:ind w:left="408"/>
        <w:jc w:val="both"/>
        <w:rPr>
          <w:rFonts w:cs="Calibri"/>
          <w:color w:val="FF0000"/>
        </w:rPr>
      </w:pPr>
      <w:r w:rsidRPr="00C6672B">
        <w:rPr>
          <w:rFonts w:cs="Calibri"/>
        </w:rPr>
        <w:t xml:space="preserve">Il poursuit en disant que si on veut réagir au mail et qu’on n’accepte pas la démarche du Président,  c’est au sein du CE que l’on doit le faire pour protester  en faisant usage de ses droits </w:t>
      </w:r>
      <w:r>
        <w:rPr>
          <w:rFonts w:cs="Calibri"/>
        </w:rPr>
        <w:t xml:space="preserve">et non en dehors. Si on relève </w:t>
      </w:r>
      <w:r w:rsidRPr="00C6672B">
        <w:rPr>
          <w:rFonts w:cs="Calibri"/>
        </w:rPr>
        <w:t xml:space="preserve">les fautes  chez un partenaire, cela </w:t>
      </w:r>
      <w:r>
        <w:rPr>
          <w:rFonts w:cs="Calibri"/>
        </w:rPr>
        <w:t xml:space="preserve">ne </w:t>
      </w:r>
      <w:r>
        <w:rPr>
          <w:rFonts w:cs="Calibri"/>
          <w:color w:val="FF0000"/>
        </w:rPr>
        <w:t>devrait</w:t>
      </w:r>
      <w:r w:rsidRPr="00C6672B">
        <w:rPr>
          <w:rFonts w:cs="Calibri"/>
        </w:rPr>
        <w:t xml:space="preserve"> pas </w:t>
      </w:r>
      <w:r>
        <w:rPr>
          <w:rFonts w:cs="Calibri"/>
          <w:color w:val="FF0000"/>
        </w:rPr>
        <w:t xml:space="preserve">être </w:t>
      </w:r>
      <w:r w:rsidRPr="00C6672B">
        <w:rPr>
          <w:rFonts w:cs="Calibri"/>
        </w:rPr>
        <w:t>l’occasion  d’en commettre à notre tour.</w:t>
      </w:r>
      <w:r>
        <w:rPr>
          <w:rFonts w:cs="Calibri"/>
        </w:rPr>
        <w:t xml:space="preserve"> Selon l</w:t>
      </w:r>
      <w:r>
        <w:rPr>
          <w:rFonts w:cs="Calibri"/>
          <w:color w:val="FF0000"/>
        </w:rPr>
        <w:t xml:space="preserve">’exigence numéro 1 et le protocole sur la participation de la société civile il y a des obligations qui prévoient qu’elle participe au débat public et s’exprime librement. </w:t>
      </w:r>
    </w:p>
    <w:p w:rsidR="00760679" w:rsidRPr="003D0A7C" w:rsidRDefault="00760679" w:rsidP="00760679">
      <w:pPr>
        <w:ind w:left="408"/>
        <w:jc w:val="both"/>
        <w:rPr>
          <w:rFonts w:cs="Calibri"/>
        </w:rPr>
      </w:pPr>
      <w:r>
        <w:rPr>
          <w:rFonts w:cs="Calibri"/>
          <w:color w:val="FF0000"/>
        </w:rPr>
        <w:lastRenderedPageBreak/>
        <w:t>L’ITIE est au service de l’intérêt du pays et non au service d’une composante ou d’un individu. Il n’est pas indiqué de le rendre</w:t>
      </w:r>
      <w:r w:rsidRPr="003D0A7C">
        <w:rPr>
          <w:rFonts w:cs="Calibri"/>
        </w:rPr>
        <w:t xml:space="preserve"> captif par notre absence. </w:t>
      </w:r>
      <w:r>
        <w:rPr>
          <w:rFonts w:cs="Calibri"/>
          <w:color w:val="FF0000"/>
        </w:rPr>
        <w:t>Il a rappelé la décision consensuelle du 17 octobre de faire conduire un audit d</w:t>
      </w:r>
      <w:r w:rsidRPr="006F7C09">
        <w:rPr>
          <w:rFonts w:cs="Calibri"/>
          <w:color w:val="FF0000"/>
        </w:rPr>
        <w:t>ans l’intérêt du pay</w:t>
      </w:r>
      <w:r>
        <w:rPr>
          <w:rFonts w:cs="Calibri"/>
          <w:color w:val="FF0000"/>
        </w:rPr>
        <w:t xml:space="preserve">s pour que les documents soient déposés dans le délai au 31 décembre 2016. L’exécution de cet audit permettra de décrisper la tension. </w:t>
      </w:r>
      <w:r w:rsidRPr="004C0811">
        <w:rPr>
          <w:rFonts w:cs="Calibri"/>
          <w:color w:val="FF0000"/>
        </w:rPr>
        <w:t>Si on doit faire appel à un audit externe pour cet exercice 2015, en passant par la procédure d’appel à</w:t>
      </w:r>
      <w:r>
        <w:rPr>
          <w:rFonts w:cs="Calibri"/>
          <w:color w:val="FF0000"/>
        </w:rPr>
        <w:t xml:space="preserve"> soumission</w:t>
      </w:r>
      <w:r w:rsidRPr="004C0811">
        <w:rPr>
          <w:rFonts w:cs="Calibri"/>
          <w:color w:val="FF0000"/>
        </w:rPr>
        <w:t>,  on sera au-delà du 31 décembre</w:t>
      </w:r>
      <w:r w:rsidRPr="003D0A7C">
        <w:rPr>
          <w:rFonts w:cs="Calibri"/>
        </w:rPr>
        <w:t>.</w:t>
      </w:r>
      <w:r>
        <w:rPr>
          <w:rFonts w:cs="Calibri"/>
        </w:rPr>
        <w:t xml:space="preserve"> </w:t>
      </w:r>
      <w:r>
        <w:rPr>
          <w:rFonts w:cs="Calibri"/>
          <w:color w:val="FF0000"/>
        </w:rPr>
        <w:t xml:space="preserve">L’effet recherché étant l’audit et si il est conduit en interne, le problème ne se pose pas. </w:t>
      </w:r>
      <w:r w:rsidRPr="003D0A7C">
        <w:rPr>
          <w:rFonts w:cs="Calibri"/>
        </w:rPr>
        <w:t>La question est de savoir s’il y a une autre démarche, en dehors de celle proposée par le président dans s</w:t>
      </w:r>
      <w:r>
        <w:rPr>
          <w:rFonts w:cs="Calibri"/>
        </w:rPr>
        <w:t>a lettre qui nous permettrait d’</w:t>
      </w:r>
      <w:r w:rsidRPr="003D0A7C">
        <w:rPr>
          <w:rFonts w:cs="Calibri"/>
        </w:rPr>
        <w:t xml:space="preserve">avoir les conclusions de l’audit en temps utile pour  que </w:t>
      </w:r>
      <w:r w:rsidRPr="004C0811">
        <w:rPr>
          <w:rFonts w:cs="Calibri"/>
          <w:color w:val="FF0000"/>
        </w:rPr>
        <w:t>tous</w:t>
      </w:r>
      <w:r>
        <w:rPr>
          <w:rFonts w:cs="Calibri"/>
        </w:rPr>
        <w:t xml:space="preserve"> </w:t>
      </w:r>
      <w:r w:rsidRPr="003D0A7C">
        <w:rPr>
          <w:rFonts w:cs="Calibri"/>
        </w:rPr>
        <w:t xml:space="preserve">les documents </w:t>
      </w:r>
      <w:r w:rsidRPr="004C0811">
        <w:rPr>
          <w:rFonts w:cs="Calibri"/>
          <w:color w:val="FF0000"/>
        </w:rPr>
        <w:t>requis</w:t>
      </w:r>
      <w:r>
        <w:rPr>
          <w:rFonts w:cs="Calibri"/>
        </w:rPr>
        <w:t xml:space="preserve"> </w:t>
      </w:r>
      <w:r w:rsidRPr="003D0A7C">
        <w:rPr>
          <w:rFonts w:cs="Calibri"/>
        </w:rPr>
        <w:t xml:space="preserve">soient </w:t>
      </w:r>
      <w:r>
        <w:rPr>
          <w:rFonts w:cs="Calibri"/>
        </w:rPr>
        <w:t>prêt</w:t>
      </w:r>
      <w:r w:rsidRPr="003D0A7C">
        <w:rPr>
          <w:rFonts w:cs="Calibri"/>
        </w:rPr>
        <w:t xml:space="preserve">s </w:t>
      </w:r>
      <w:r>
        <w:rPr>
          <w:rFonts w:cs="Calibri"/>
        </w:rPr>
        <w:t xml:space="preserve"> </w:t>
      </w:r>
      <w:r w:rsidRPr="003D0A7C">
        <w:rPr>
          <w:rFonts w:cs="Calibri"/>
        </w:rPr>
        <w:t>au 31 décembre.</w:t>
      </w:r>
    </w:p>
    <w:p w:rsidR="00760679" w:rsidRPr="00B13978" w:rsidRDefault="00760679" w:rsidP="00760679">
      <w:pPr>
        <w:ind w:left="408"/>
        <w:jc w:val="both"/>
        <w:rPr>
          <w:rFonts w:cs="Calibri"/>
        </w:rPr>
      </w:pPr>
      <w:r w:rsidRPr="00A72999">
        <w:rPr>
          <w:rFonts w:cs="Calibri"/>
        </w:rPr>
        <w:t xml:space="preserve">La  position alternative à celle proposée par le Président   doit être dans l’intérêt du pays, dans l’intérêt de l’ITIE-RDC.  Or,  la conditionnalité de l’adoption était cet audit, une décision du  CE prise pour décrisper la tension qui est dans l’air au sein </w:t>
      </w:r>
      <w:proofErr w:type="gramStart"/>
      <w:r w:rsidRPr="00A72999">
        <w:rPr>
          <w:rFonts w:cs="Calibri"/>
        </w:rPr>
        <w:t>du</w:t>
      </w:r>
      <w:proofErr w:type="gramEnd"/>
      <w:r w:rsidRPr="00A72999">
        <w:rPr>
          <w:rFonts w:cs="Calibri"/>
        </w:rPr>
        <w:t xml:space="preserve"> CE.  Or, la Société civile savait qu’on devait se réunir  et débattre de toutes ces questions. </w:t>
      </w:r>
      <w:r w:rsidRPr="00B13978">
        <w:rPr>
          <w:rFonts w:cs="Calibri"/>
        </w:rPr>
        <w:t>Quand on ne touche pas à votre droit de participer au CE et de vous exprimer librement, pourquoi alors être absent. La décision prise par le président est responsable  et je le félicite pour la date qu’il a fixée aujourd’hui. Il faut arrêter à un certain moment. Tous nous connaissons l’ITIE Internationale, on peut leur écrire. Si chacun pense qu’il peut utiliser  ses prérogatives, alors, l’ITIE est mise à mal. Arrêtons  de rendre captif l’ITIE-RDC. C’est au service de la nation et non des émotions, nos ambitions que nous sommes là. Cessons le chantage. Si l’affaire  ne s’arrête pas, j’amènerais  cette affaire au Sénat selon mes prérogatives en tant que sénateur et écrire à l’ITIE Internationale.</w:t>
      </w:r>
    </w:p>
    <w:p w:rsidR="00760679" w:rsidRDefault="00760679" w:rsidP="00760679">
      <w:pPr>
        <w:ind w:left="408"/>
        <w:jc w:val="both"/>
        <w:rPr>
          <w:rFonts w:cs="Calibri"/>
          <w:color w:val="FF0000"/>
        </w:rPr>
      </w:pPr>
      <w:r>
        <w:rPr>
          <w:rFonts w:cs="Calibri"/>
        </w:rPr>
        <w:t xml:space="preserve">- SEM le Vice-Ministre des Finances </w:t>
      </w:r>
      <w:r w:rsidRPr="0090313A">
        <w:rPr>
          <w:rFonts w:cs="Calibri"/>
        </w:rPr>
        <w:t xml:space="preserve">rappelle que nous devons tenir compte de la situation politique actuelle et de la difficulté de la trésorerie. ITIE est capitale pour nous parce que l’économie de la RDC se repose sur la vente de nos minerais, base de notre économie et des finances publiques. </w:t>
      </w:r>
      <w:r>
        <w:rPr>
          <w:rFonts w:cs="Calibri"/>
        </w:rPr>
        <w:t>L</w:t>
      </w:r>
      <w:r w:rsidRPr="0090313A">
        <w:rPr>
          <w:rFonts w:cs="Calibri"/>
        </w:rPr>
        <w:t xml:space="preserve">a société civile  </w:t>
      </w:r>
      <w:r w:rsidRPr="00D921EE">
        <w:rPr>
          <w:rFonts w:cs="Calibri"/>
          <w:color w:val="FF0000"/>
        </w:rPr>
        <w:t>s’</w:t>
      </w:r>
      <w:r>
        <w:rPr>
          <w:rFonts w:cs="Calibri"/>
          <w:color w:val="FF0000"/>
        </w:rPr>
        <w:t xml:space="preserve">est toujours </w:t>
      </w:r>
      <w:r w:rsidRPr="00D921EE">
        <w:rPr>
          <w:rFonts w:cs="Calibri"/>
          <w:color w:val="FF0000"/>
        </w:rPr>
        <w:t>exprim</w:t>
      </w:r>
      <w:r>
        <w:rPr>
          <w:rFonts w:cs="Calibri"/>
          <w:color w:val="FF0000"/>
        </w:rPr>
        <w:t xml:space="preserve">ée en toute liberté, </w:t>
      </w:r>
      <w:r w:rsidRPr="0090313A">
        <w:rPr>
          <w:rFonts w:cs="Calibri"/>
        </w:rPr>
        <w:t xml:space="preserve">sans se dérober. Comment peut-elle jouer au cache-cache aujourd’hui. </w:t>
      </w:r>
      <w:r>
        <w:rPr>
          <w:rFonts w:cs="Calibri"/>
        </w:rPr>
        <w:t xml:space="preserve">Elle devra être interpellée </w:t>
      </w:r>
      <w:r>
        <w:rPr>
          <w:rFonts w:cs="Calibri"/>
          <w:color w:val="FF0000"/>
        </w:rPr>
        <w:t xml:space="preserve">et mise devant ses responsabilités. </w:t>
      </w:r>
    </w:p>
    <w:p w:rsidR="00760679" w:rsidRDefault="00760679" w:rsidP="00760679">
      <w:pPr>
        <w:spacing w:after="0"/>
        <w:ind w:left="408"/>
        <w:jc w:val="both"/>
        <w:rPr>
          <w:rFonts w:cs="Calibri"/>
          <w:color w:val="FF0000"/>
        </w:rPr>
      </w:pPr>
      <w:r>
        <w:rPr>
          <w:rFonts w:cs="Calibri"/>
          <w:color w:val="FF0000"/>
        </w:rPr>
        <w:t xml:space="preserve">- </w:t>
      </w:r>
      <w:r w:rsidRPr="006E33AC">
        <w:rPr>
          <w:rFonts w:cs="Calibri"/>
          <w:color w:val="FF0000"/>
        </w:rPr>
        <w:t xml:space="preserve">M. Simon Tumawaku rappelle que l’alerte que </w:t>
      </w:r>
      <w:r>
        <w:rPr>
          <w:rFonts w:cs="Calibri"/>
          <w:color w:val="FF0000"/>
        </w:rPr>
        <w:t xml:space="preserve">M. </w:t>
      </w:r>
      <w:r w:rsidRPr="006E33AC">
        <w:rPr>
          <w:rFonts w:cs="Calibri"/>
          <w:color w:val="FF0000"/>
        </w:rPr>
        <w:t xml:space="preserve">Mack </w:t>
      </w:r>
      <w:proofErr w:type="spellStart"/>
      <w:r w:rsidRPr="006E33AC">
        <w:rPr>
          <w:rFonts w:cs="Calibri"/>
          <w:color w:val="FF0000"/>
        </w:rPr>
        <w:t>Dumba</w:t>
      </w:r>
      <w:proofErr w:type="spellEnd"/>
      <w:r w:rsidRPr="006E33AC">
        <w:rPr>
          <w:rFonts w:cs="Calibri"/>
          <w:color w:val="FF0000"/>
        </w:rPr>
        <w:t xml:space="preserve"> a donnée dans son mail du 05</w:t>
      </w:r>
      <w:r>
        <w:rPr>
          <w:rFonts w:cs="Calibri"/>
          <w:color w:val="FF0000"/>
        </w:rPr>
        <w:t xml:space="preserve"> novembre</w:t>
      </w:r>
      <w:r w:rsidRPr="006E33AC">
        <w:rPr>
          <w:rFonts w:cs="Calibri"/>
          <w:color w:val="FF0000"/>
        </w:rPr>
        <w:t xml:space="preserve"> interpellait tous les membres. L’absence de tout le collège de la société </w:t>
      </w:r>
      <w:r>
        <w:rPr>
          <w:rFonts w:cs="Calibri"/>
          <w:color w:val="FF0000"/>
        </w:rPr>
        <w:t>est surprenante et</w:t>
      </w:r>
      <w:r w:rsidRPr="00FD7A52">
        <w:rPr>
          <w:rFonts w:cs="Calibri"/>
          <w:color w:val="FF0000"/>
        </w:rPr>
        <w:t xml:space="preserve"> serait sujette à être interprétée comme  une mauvaise coïncidence</w:t>
      </w:r>
      <w:r w:rsidRPr="006E33AC">
        <w:rPr>
          <w:rFonts w:cs="Calibri"/>
          <w:color w:val="FF0000"/>
        </w:rPr>
        <w:t xml:space="preserve">. La réunion devant être reportée, il faut </w:t>
      </w:r>
      <w:r>
        <w:rPr>
          <w:rFonts w:cs="Calibri"/>
          <w:color w:val="FF0000"/>
        </w:rPr>
        <w:t>s’assurer qu’une invitation parvienne à tous les membres de la société civile et qu’une confirmation de réception soit donnée.</w:t>
      </w:r>
    </w:p>
    <w:p w:rsidR="00760679" w:rsidRPr="006E33AC" w:rsidRDefault="00760679" w:rsidP="00760679">
      <w:pPr>
        <w:spacing w:after="0"/>
        <w:jc w:val="both"/>
        <w:rPr>
          <w:rFonts w:cs="Calibri"/>
          <w:color w:val="FF0000"/>
        </w:rPr>
      </w:pPr>
    </w:p>
    <w:p w:rsidR="00760679" w:rsidRPr="0002110D" w:rsidRDefault="00760679" w:rsidP="00760679">
      <w:pPr>
        <w:pStyle w:val="Paragraphedeliste"/>
        <w:numPr>
          <w:ilvl w:val="0"/>
          <w:numId w:val="19"/>
        </w:numPr>
        <w:spacing w:after="0" w:line="276" w:lineRule="auto"/>
        <w:jc w:val="both"/>
        <w:rPr>
          <w:rFonts w:cs="Calibri"/>
        </w:rPr>
      </w:pPr>
      <w:r w:rsidRPr="0002110D">
        <w:rPr>
          <w:rFonts w:cs="Calibri"/>
          <w:color w:val="FF0000"/>
        </w:rPr>
        <w:t xml:space="preserve">M. </w:t>
      </w:r>
      <w:proofErr w:type="spellStart"/>
      <w:r w:rsidRPr="0002110D">
        <w:rPr>
          <w:rFonts w:cs="Calibri"/>
          <w:color w:val="FF0000"/>
        </w:rPr>
        <w:t>Kassongo</w:t>
      </w:r>
      <w:proofErr w:type="spellEnd"/>
      <w:r w:rsidRPr="0002110D">
        <w:rPr>
          <w:rFonts w:cs="Calibri"/>
          <w:color w:val="FF0000"/>
        </w:rPr>
        <w:t xml:space="preserve"> Bin </w:t>
      </w:r>
      <w:proofErr w:type="spellStart"/>
      <w:r w:rsidRPr="0002110D">
        <w:rPr>
          <w:rFonts w:cs="Calibri"/>
          <w:color w:val="FF0000"/>
        </w:rPr>
        <w:t>Nassor</w:t>
      </w:r>
      <w:proofErr w:type="spellEnd"/>
      <w:r w:rsidRPr="0002110D">
        <w:rPr>
          <w:rFonts w:cs="Calibri"/>
          <w:color w:val="FF0000"/>
        </w:rPr>
        <w:t xml:space="preserve"> constate que c’est une 1</w:t>
      </w:r>
      <w:r w:rsidRPr="0002110D">
        <w:rPr>
          <w:rFonts w:cs="Calibri"/>
          <w:color w:val="FF0000"/>
          <w:vertAlign w:val="superscript"/>
        </w:rPr>
        <w:t>ère</w:t>
      </w:r>
      <w:r w:rsidRPr="0002110D">
        <w:rPr>
          <w:rFonts w:cs="Calibri"/>
          <w:color w:val="FF0000"/>
        </w:rPr>
        <w:t xml:space="preserve"> qu’une composante soit absente à un</w:t>
      </w:r>
      <w:r>
        <w:rPr>
          <w:rFonts w:cs="Calibri"/>
          <w:color w:val="FF0000"/>
        </w:rPr>
        <w:t>e</w:t>
      </w:r>
      <w:r w:rsidRPr="0002110D">
        <w:rPr>
          <w:rFonts w:cs="Calibri"/>
          <w:color w:val="FF0000"/>
        </w:rPr>
        <w:t xml:space="preserve"> réunion </w:t>
      </w:r>
      <w:proofErr w:type="gramStart"/>
      <w:r w:rsidRPr="0002110D">
        <w:rPr>
          <w:rFonts w:cs="Calibri"/>
          <w:color w:val="FF0000"/>
        </w:rPr>
        <w:t>du</w:t>
      </w:r>
      <w:proofErr w:type="gramEnd"/>
      <w:r w:rsidRPr="0002110D">
        <w:rPr>
          <w:rFonts w:cs="Calibri"/>
          <w:color w:val="FF0000"/>
        </w:rPr>
        <w:t xml:space="preserve"> CE. Il propose de faire le constat de cette absence et d’interpeller formellement la société civile. La procédure de donner mandat est toujours pratiquée par le CE. Cependant, pour prévenir une nouvelle situation analogue, il faudra décider qu’en cas de nouvelle absence, les composantes présentes décideront car le temps se fait court.</w:t>
      </w:r>
    </w:p>
    <w:p w:rsidR="00760679" w:rsidRPr="00A92AEB" w:rsidRDefault="00760679" w:rsidP="00760679">
      <w:pPr>
        <w:jc w:val="both"/>
        <w:rPr>
          <w:rFonts w:cs="Calibri"/>
          <w:color w:val="FF0000"/>
        </w:rPr>
      </w:pPr>
    </w:p>
    <w:p w:rsidR="00760679" w:rsidRPr="0002110D" w:rsidRDefault="00760679" w:rsidP="00760679">
      <w:pPr>
        <w:pStyle w:val="Paragraphedeliste"/>
        <w:numPr>
          <w:ilvl w:val="0"/>
          <w:numId w:val="19"/>
        </w:numPr>
        <w:spacing w:after="200" w:line="276" w:lineRule="auto"/>
        <w:jc w:val="both"/>
        <w:rPr>
          <w:rFonts w:cs="Calibri"/>
        </w:rPr>
      </w:pPr>
      <w:proofErr w:type="spellStart"/>
      <w:r w:rsidRPr="0002110D">
        <w:rPr>
          <w:rFonts w:cs="Calibri"/>
        </w:rPr>
        <w:t>SEMme</w:t>
      </w:r>
      <w:proofErr w:type="spellEnd"/>
      <w:r w:rsidRPr="0002110D">
        <w:rPr>
          <w:rFonts w:cs="Calibri"/>
        </w:rPr>
        <w:t xml:space="preserve"> </w:t>
      </w:r>
      <w:r>
        <w:rPr>
          <w:rFonts w:cs="Calibri"/>
        </w:rPr>
        <w:t xml:space="preserve">la Vice-Ministre du Budget </w:t>
      </w:r>
      <w:r w:rsidRPr="0002110D">
        <w:rPr>
          <w:rFonts w:cs="Calibri"/>
        </w:rPr>
        <w:t xml:space="preserve">constate que  tout le monde s’est  exprimé et le sentiment de tous est le  ras-le-bol  avec la déchéance qui se pointe à l’horizon. Il est vrai qu’avec l’échéance du 31 décembre, l’attitude de la société civile n’est pas </w:t>
      </w:r>
      <w:r w:rsidRPr="0002110D">
        <w:rPr>
          <w:rFonts w:cs="Calibri"/>
          <w:color w:val="FF0000"/>
        </w:rPr>
        <w:t>encourageante</w:t>
      </w:r>
      <w:r w:rsidRPr="0002110D">
        <w:rPr>
          <w:rFonts w:cs="Calibri"/>
        </w:rPr>
        <w:t xml:space="preserve">. Pour sa part, elle recommande le renvoi de la réunion,  une mise en demeure et la fixation de la date de la prochaine </w:t>
      </w:r>
      <w:r w:rsidRPr="0002110D">
        <w:rPr>
          <w:rFonts w:cs="Calibri"/>
        </w:rPr>
        <w:lastRenderedPageBreak/>
        <w:t>réunion afin que la société civile y participe. Elle pose la question de savoir quelles sont les sanctions prévues dans la Norme  pour une composante qui sèche les réunions volontairement.</w:t>
      </w:r>
    </w:p>
    <w:p w:rsidR="00760679" w:rsidRPr="0002110D" w:rsidRDefault="00760679" w:rsidP="00760679">
      <w:pPr>
        <w:pStyle w:val="Paragraphedeliste"/>
        <w:rPr>
          <w:rFonts w:cs="Calibri"/>
          <w:color w:val="FF0000"/>
        </w:rPr>
      </w:pPr>
    </w:p>
    <w:p w:rsidR="00760679" w:rsidRPr="0002110D" w:rsidRDefault="00760679" w:rsidP="00760679">
      <w:pPr>
        <w:pStyle w:val="Paragraphedeliste"/>
        <w:numPr>
          <w:ilvl w:val="0"/>
          <w:numId w:val="19"/>
        </w:numPr>
        <w:spacing w:after="200" w:line="276" w:lineRule="auto"/>
        <w:jc w:val="both"/>
        <w:rPr>
          <w:rFonts w:cs="Calibri"/>
        </w:rPr>
      </w:pPr>
      <w:r w:rsidRPr="0002110D">
        <w:rPr>
          <w:rFonts w:cs="Calibri"/>
          <w:color w:val="FF0000"/>
        </w:rPr>
        <w:t>Le coordonnateur inf</w:t>
      </w:r>
      <w:r>
        <w:rPr>
          <w:rFonts w:cs="Calibri"/>
          <w:color w:val="FF0000"/>
        </w:rPr>
        <w:t>orme les membres présents que M</w:t>
      </w:r>
      <w:r w:rsidRPr="0002110D">
        <w:rPr>
          <w:rFonts w:cs="Calibri"/>
          <w:color w:val="FF0000"/>
        </w:rPr>
        <w:t xml:space="preserve">e </w:t>
      </w:r>
      <w:proofErr w:type="spellStart"/>
      <w:r w:rsidRPr="0002110D">
        <w:rPr>
          <w:rFonts w:cs="Calibri"/>
          <w:color w:val="FF0000"/>
        </w:rPr>
        <w:t>Katende</w:t>
      </w:r>
      <w:proofErr w:type="spellEnd"/>
      <w:r w:rsidRPr="0002110D">
        <w:rPr>
          <w:rFonts w:cs="Calibri"/>
          <w:color w:val="FF0000"/>
        </w:rPr>
        <w:t xml:space="preserve"> avait informé de son absence à la date du 09</w:t>
      </w:r>
      <w:r>
        <w:rPr>
          <w:rFonts w:cs="Calibri"/>
          <w:color w:val="FF0000"/>
        </w:rPr>
        <w:t xml:space="preserve"> novembre</w:t>
      </w:r>
      <w:r w:rsidRPr="0002110D">
        <w:rPr>
          <w:rFonts w:cs="Calibri"/>
          <w:color w:val="FF0000"/>
        </w:rPr>
        <w:t>, de même que M. Bakulu qui est parti en Europe juste après la réunion du 02</w:t>
      </w:r>
      <w:r>
        <w:rPr>
          <w:rFonts w:cs="Calibri"/>
          <w:color w:val="FF0000"/>
        </w:rPr>
        <w:t xml:space="preserve"> novembre 2016</w:t>
      </w:r>
      <w:r w:rsidRPr="0002110D">
        <w:rPr>
          <w:rFonts w:cs="Calibri"/>
          <w:color w:val="FF0000"/>
        </w:rPr>
        <w:t xml:space="preserve">. M. </w:t>
      </w:r>
      <w:proofErr w:type="spellStart"/>
      <w:r w:rsidRPr="0002110D">
        <w:rPr>
          <w:rFonts w:cs="Calibri"/>
          <w:color w:val="FF0000"/>
        </w:rPr>
        <w:t>Ibond</w:t>
      </w:r>
      <w:proofErr w:type="spellEnd"/>
      <w:r w:rsidRPr="0002110D">
        <w:rPr>
          <w:rFonts w:cs="Calibri"/>
          <w:color w:val="FF0000"/>
        </w:rPr>
        <w:t xml:space="preserve"> aurait donné mandat à M</w:t>
      </w:r>
      <w:r>
        <w:rPr>
          <w:rFonts w:cs="Calibri"/>
          <w:color w:val="FF0000"/>
        </w:rPr>
        <w:t>e</w:t>
      </w:r>
      <w:r w:rsidRPr="0002110D">
        <w:rPr>
          <w:rFonts w:cs="Calibri"/>
          <w:color w:val="FF0000"/>
        </w:rPr>
        <w:t xml:space="preserve"> Kabuya qui est à l’intérieur du pays mais injoignable. M. </w:t>
      </w:r>
      <w:proofErr w:type="spellStart"/>
      <w:r w:rsidRPr="0002110D">
        <w:rPr>
          <w:rFonts w:cs="Calibri"/>
          <w:color w:val="FF0000"/>
        </w:rPr>
        <w:t>Ibond</w:t>
      </w:r>
      <w:proofErr w:type="spellEnd"/>
      <w:r w:rsidRPr="0002110D">
        <w:rPr>
          <w:rFonts w:cs="Calibri"/>
          <w:color w:val="FF0000"/>
        </w:rPr>
        <w:t xml:space="preserve"> ne pouvait pas, pour son travail, se déplacer malgré le billet d’avion qui était prêt à être acheté. M. </w:t>
      </w:r>
      <w:proofErr w:type="spellStart"/>
      <w:r w:rsidRPr="0002110D">
        <w:rPr>
          <w:rFonts w:cs="Calibri"/>
          <w:color w:val="FF0000"/>
        </w:rPr>
        <w:t>Bobia</w:t>
      </w:r>
      <w:proofErr w:type="spellEnd"/>
      <w:r w:rsidRPr="0002110D">
        <w:rPr>
          <w:rFonts w:cs="Calibri"/>
          <w:color w:val="FF0000"/>
        </w:rPr>
        <w:t xml:space="preserve"> qui avait reçu procuration de M. Bakulu et M. </w:t>
      </w:r>
      <w:proofErr w:type="spellStart"/>
      <w:r w:rsidRPr="0002110D">
        <w:rPr>
          <w:rFonts w:cs="Calibri"/>
          <w:color w:val="FF0000"/>
        </w:rPr>
        <w:t>Ibond</w:t>
      </w:r>
      <w:proofErr w:type="spellEnd"/>
      <w:r w:rsidRPr="0002110D">
        <w:rPr>
          <w:rFonts w:cs="Calibri"/>
          <w:color w:val="FF0000"/>
        </w:rPr>
        <w:t xml:space="preserve"> était, lui aussi, injoignable. </w:t>
      </w:r>
      <w:r>
        <w:rPr>
          <w:rFonts w:cs="Calibri"/>
          <w:color w:val="FF0000"/>
        </w:rPr>
        <w:t>Me</w:t>
      </w:r>
      <w:r w:rsidRPr="0002110D">
        <w:rPr>
          <w:rFonts w:cs="Calibri"/>
          <w:color w:val="FF0000"/>
        </w:rPr>
        <w:t xml:space="preserve"> </w:t>
      </w:r>
      <w:proofErr w:type="spellStart"/>
      <w:r w:rsidRPr="0002110D">
        <w:rPr>
          <w:rFonts w:cs="Calibri"/>
          <w:color w:val="FF0000"/>
        </w:rPr>
        <w:t>Katende</w:t>
      </w:r>
      <w:proofErr w:type="spellEnd"/>
      <w:r w:rsidRPr="0002110D">
        <w:rPr>
          <w:rFonts w:cs="Calibri"/>
          <w:color w:val="FF0000"/>
        </w:rPr>
        <w:t xml:space="preserve"> et M. Bakulu ont assuré qu’ils seront présents à la prochaine réunion.</w:t>
      </w:r>
    </w:p>
    <w:p w:rsidR="00760679" w:rsidRPr="0002110D" w:rsidRDefault="00760679" w:rsidP="00760679">
      <w:pPr>
        <w:pStyle w:val="Paragraphedeliste"/>
        <w:rPr>
          <w:rFonts w:cs="Calibri"/>
        </w:rPr>
      </w:pPr>
    </w:p>
    <w:p w:rsidR="00760679" w:rsidRPr="0002110D" w:rsidRDefault="00760679" w:rsidP="00760679">
      <w:pPr>
        <w:pStyle w:val="Paragraphedeliste"/>
        <w:numPr>
          <w:ilvl w:val="0"/>
          <w:numId w:val="19"/>
        </w:numPr>
        <w:spacing w:after="0" w:line="276" w:lineRule="auto"/>
        <w:jc w:val="both"/>
        <w:rPr>
          <w:rFonts w:cs="Calibri"/>
          <w:color w:val="FF0000"/>
        </w:rPr>
      </w:pPr>
      <w:r w:rsidRPr="0002110D">
        <w:rPr>
          <w:rFonts w:cs="Calibri"/>
        </w:rPr>
        <w:t>Unanimement la date du 16</w:t>
      </w:r>
      <w:r>
        <w:rPr>
          <w:rFonts w:cs="Calibri"/>
        </w:rPr>
        <w:t xml:space="preserve"> novembre </w:t>
      </w:r>
      <w:r w:rsidRPr="0002110D">
        <w:rPr>
          <w:rFonts w:cs="Calibri"/>
        </w:rPr>
        <w:t>201</w:t>
      </w:r>
      <w:r w:rsidRPr="0002110D">
        <w:rPr>
          <w:rFonts w:cs="Calibri"/>
          <w:color w:val="FF0000"/>
        </w:rPr>
        <w:t>6</w:t>
      </w:r>
      <w:r w:rsidRPr="0002110D">
        <w:rPr>
          <w:rFonts w:cs="Calibri"/>
        </w:rPr>
        <w:t xml:space="preserve"> a été retenue pour la prochaine réunion, une nouvelle lettre d’invitation sera adressée à tous les membres qui devront confirmer leur participation et les PV </w:t>
      </w:r>
      <w:r w:rsidRPr="0002110D">
        <w:rPr>
          <w:rFonts w:cs="Calibri"/>
          <w:color w:val="FF0000"/>
        </w:rPr>
        <w:t>des réunions du 16</w:t>
      </w:r>
      <w:r>
        <w:rPr>
          <w:rFonts w:cs="Calibri"/>
          <w:color w:val="FF0000"/>
        </w:rPr>
        <w:t xml:space="preserve"> septembre</w:t>
      </w:r>
      <w:r w:rsidRPr="0002110D">
        <w:rPr>
          <w:rFonts w:cs="Calibri"/>
          <w:color w:val="FF0000"/>
        </w:rPr>
        <w:t xml:space="preserve"> et du 17</w:t>
      </w:r>
      <w:r>
        <w:rPr>
          <w:rFonts w:cs="Calibri"/>
          <w:color w:val="FF0000"/>
        </w:rPr>
        <w:t xml:space="preserve"> octobre</w:t>
      </w:r>
      <w:r w:rsidRPr="0002110D">
        <w:rPr>
          <w:rFonts w:cs="Calibri"/>
        </w:rPr>
        <w:t xml:space="preserve"> seront distribués avec les amendements intégrés. </w:t>
      </w:r>
      <w:r w:rsidRPr="0002110D">
        <w:rPr>
          <w:rFonts w:cs="Calibri"/>
          <w:color w:val="FF0000"/>
        </w:rPr>
        <w:t xml:space="preserve">De plus, </w:t>
      </w:r>
      <w:proofErr w:type="gramStart"/>
      <w:r w:rsidRPr="0002110D">
        <w:rPr>
          <w:rFonts w:cs="Calibri"/>
          <w:color w:val="FF0000"/>
        </w:rPr>
        <w:t>le</w:t>
      </w:r>
      <w:proofErr w:type="gramEnd"/>
      <w:r w:rsidRPr="0002110D">
        <w:rPr>
          <w:rFonts w:cs="Calibri"/>
          <w:color w:val="FF0000"/>
        </w:rPr>
        <w:t xml:space="preserve"> CE décidera qu’en cas de nouvelle absence d’une composante, les décisions qui seront prises à cette occasion seront valides. En effet, le temps se fait court il y a 4 documents à produire au 31</w:t>
      </w:r>
      <w:r>
        <w:rPr>
          <w:rFonts w:cs="Calibri"/>
          <w:color w:val="FF0000"/>
        </w:rPr>
        <w:t xml:space="preserve"> décembre 2016</w:t>
      </w:r>
      <w:r w:rsidRPr="0002110D">
        <w:rPr>
          <w:rFonts w:cs="Calibri"/>
          <w:color w:val="FF0000"/>
        </w:rPr>
        <w:t>.</w:t>
      </w:r>
    </w:p>
    <w:p w:rsidR="00760679" w:rsidRDefault="00760679" w:rsidP="00760679">
      <w:pPr>
        <w:spacing w:after="0"/>
        <w:jc w:val="both"/>
        <w:rPr>
          <w:rFonts w:cs="Calibri"/>
        </w:rPr>
      </w:pPr>
    </w:p>
    <w:p w:rsidR="00760679" w:rsidRDefault="00760679" w:rsidP="00760679">
      <w:pPr>
        <w:spacing w:after="0"/>
        <w:jc w:val="both"/>
        <w:rPr>
          <w:rFonts w:cs="Calibri"/>
        </w:rPr>
      </w:pPr>
    </w:p>
    <w:p w:rsidR="00760679" w:rsidRDefault="00760679" w:rsidP="00760679">
      <w:pPr>
        <w:tabs>
          <w:tab w:val="left" w:pos="7329"/>
        </w:tabs>
        <w:spacing w:after="0"/>
        <w:jc w:val="both"/>
        <w:rPr>
          <w:rFonts w:cs="Calibri"/>
        </w:rPr>
      </w:pPr>
      <w:r>
        <w:rPr>
          <w:rFonts w:cs="Calibri"/>
        </w:rPr>
        <w:t xml:space="preserve">        Rapporteur                                                                                                                Président</w:t>
      </w:r>
    </w:p>
    <w:p w:rsidR="00760679" w:rsidRDefault="00760679" w:rsidP="00760679">
      <w:pPr>
        <w:tabs>
          <w:tab w:val="left" w:pos="7329"/>
        </w:tabs>
        <w:spacing w:after="0"/>
        <w:jc w:val="both"/>
        <w:rPr>
          <w:rFonts w:cs="Calibri"/>
        </w:rPr>
      </w:pPr>
    </w:p>
    <w:p w:rsidR="00760679" w:rsidRPr="00C213EA" w:rsidRDefault="00760679" w:rsidP="00760679">
      <w:pPr>
        <w:tabs>
          <w:tab w:val="left" w:pos="7329"/>
        </w:tabs>
        <w:spacing w:after="0"/>
        <w:jc w:val="both"/>
        <w:rPr>
          <w:rFonts w:cs="Calibri"/>
          <w:lang w:val="en-US"/>
        </w:rPr>
      </w:pPr>
      <w:r w:rsidRPr="00E66602">
        <w:rPr>
          <w:rFonts w:cs="Calibri"/>
        </w:rPr>
        <w:t xml:space="preserve">       Mack </w:t>
      </w:r>
      <w:proofErr w:type="spellStart"/>
      <w:r w:rsidRPr="00E66602">
        <w:rPr>
          <w:rFonts w:cs="Calibri"/>
        </w:rPr>
        <w:t>Dumba</w:t>
      </w:r>
      <w:proofErr w:type="spellEnd"/>
      <w:r w:rsidRPr="00E66602">
        <w:rPr>
          <w:rFonts w:cs="Calibri"/>
        </w:rPr>
        <w:t xml:space="preserve"> J.                                                                                                     </w:t>
      </w:r>
      <w:r w:rsidRPr="00C213EA">
        <w:rPr>
          <w:rFonts w:cs="Calibri"/>
          <w:lang w:val="en-US"/>
        </w:rPr>
        <w:t xml:space="preserve">Georges </w:t>
      </w:r>
      <w:proofErr w:type="spellStart"/>
      <w:r w:rsidRPr="00C213EA">
        <w:rPr>
          <w:rFonts w:cs="Calibri"/>
          <w:lang w:val="en-US"/>
        </w:rPr>
        <w:t>Wembi</w:t>
      </w:r>
      <w:proofErr w:type="spellEnd"/>
    </w:p>
    <w:p w:rsidR="00760679" w:rsidRPr="00C213EA" w:rsidRDefault="00760679" w:rsidP="00760679">
      <w:pPr>
        <w:tabs>
          <w:tab w:val="left" w:pos="7329"/>
        </w:tabs>
        <w:spacing w:after="0"/>
        <w:jc w:val="both"/>
        <w:rPr>
          <w:rFonts w:cs="Calibri"/>
          <w:lang w:val="en-US"/>
        </w:rPr>
      </w:pPr>
      <w:r w:rsidRPr="00C213EA">
        <w:rPr>
          <w:rFonts w:cs="Calibri"/>
          <w:lang w:val="en-US"/>
        </w:rPr>
        <w:tab/>
        <w:t xml:space="preserve"> .</w:t>
      </w:r>
    </w:p>
    <w:p w:rsidR="00760679" w:rsidRPr="00C213EA" w:rsidRDefault="00760679" w:rsidP="00760679">
      <w:pPr>
        <w:spacing w:after="0"/>
        <w:rPr>
          <w:rFonts w:cs="Calibri"/>
          <w:lang w:val="en-US"/>
        </w:rPr>
      </w:pPr>
    </w:p>
    <w:p w:rsidR="00760679" w:rsidRDefault="00760679"/>
    <w:p w:rsidR="00760679" w:rsidRDefault="00760679"/>
    <w:p w:rsidR="00760679" w:rsidRDefault="00760679"/>
    <w:p w:rsidR="00760679" w:rsidRDefault="00760679"/>
    <w:p w:rsidR="00760679" w:rsidRDefault="00760679"/>
    <w:p w:rsidR="00760679" w:rsidRDefault="00760679"/>
    <w:p w:rsidR="00760679" w:rsidRDefault="00760679"/>
    <w:p w:rsidR="00760679" w:rsidRDefault="00760679"/>
    <w:p w:rsidR="00760679" w:rsidRDefault="00760679"/>
    <w:p w:rsidR="00760679" w:rsidRDefault="00760679"/>
    <w:p w:rsidR="00760679" w:rsidRDefault="00760679"/>
    <w:p w:rsidR="00760679" w:rsidRDefault="00760679"/>
    <w:p w:rsidR="00760679" w:rsidRDefault="00760679"/>
    <w:p w:rsidR="00760679" w:rsidRDefault="00760679"/>
    <w:p w:rsidR="00760679" w:rsidRPr="000371B6" w:rsidRDefault="004243F2" w:rsidP="00760679">
      <w:pPr>
        <w:shd w:val="clear" w:color="auto" w:fill="000000"/>
        <w:ind w:left="-1417" w:right="-1417"/>
        <w:jc w:val="center"/>
        <w:rPr>
          <w:rFonts w:eastAsia="Times New Roman" w:cs="Calibri"/>
          <w:b/>
          <w:color w:val="FFFFFF"/>
          <w:szCs w:val="18"/>
          <w:lang w:eastAsia="fr-FR"/>
        </w:rPr>
      </w:pPr>
      <w:r>
        <w:rPr>
          <w:rFonts w:eastAsia="Times New Roman" w:cs="Calibri"/>
          <w:b/>
          <w:color w:val="FFFFFF"/>
          <w:szCs w:val="18"/>
          <w:lang w:eastAsia="fr-FR"/>
        </w:rPr>
        <w:lastRenderedPageBreak/>
        <w:t>Document du CE 75</w:t>
      </w:r>
      <w:r w:rsidR="00760679">
        <w:rPr>
          <w:rFonts w:eastAsia="Times New Roman" w:cs="Calibri"/>
          <w:b/>
          <w:color w:val="FFFFFF"/>
          <w:szCs w:val="18"/>
          <w:lang w:eastAsia="fr-FR"/>
        </w:rPr>
        <w:t>-2</w:t>
      </w:r>
      <w:r w:rsidR="002766ED">
        <w:rPr>
          <w:rFonts w:eastAsia="Times New Roman" w:cs="Calibri"/>
          <w:b/>
          <w:color w:val="FFFFFF"/>
          <w:szCs w:val="18"/>
          <w:lang w:eastAsia="fr-FR"/>
        </w:rPr>
        <w:tab/>
      </w:r>
      <w:r w:rsidR="002766ED">
        <w:rPr>
          <w:rFonts w:eastAsia="Times New Roman" w:cs="Calibri"/>
          <w:b/>
          <w:color w:val="FFFFFF"/>
          <w:szCs w:val="18"/>
          <w:lang w:eastAsia="fr-FR"/>
        </w:rPr>
        <w:tab/>
      </w:r>
      <w:r w:rsidR="002766ED">
        <w:rPr>
          <w:rFonts w:eastAsia="Times New Roman" w:cs="Calibri"/>
          <w:b/>
          <w:color w:val="FFFFFF"/>
          <w:szCs w:val="18"/>
          <w:lang w:eastAsia="fr-FR"/>
        </w:rPr>
        <w:tab/>
      </w:r>
      <w:r w:rsidR="002766ED">
        <w:rPr>
          <w:rFonts w:eastAsia="Times New Roman" w:cs="Calibri"/>
          <w:b/>
          <w:color w:val="FFFFFF"/>
          <w:szCs w:val="18"/>
          <w:lang w:eastAsia="fr-FR"/>
        </w:rPr>
        <w:tab/>
      </w:r>
      <w:r w:rsidR="002766ED">
        <w:rPr>
          <w:rFonts w:eastAsia="Times New Roman" w:cs="Calibri"/>
          <w:b/>
          <w:color w:val="FFFFFF"/>
          <w:szCs w:val="18"/>
          <w:lang w:eastAsia="fr-FR"/>
        </w:rPr>
        <w:tab/>
      </w:r>
      <w:r w:rsidR="002766ED">
        <w:rPr>
          <w:rFonts w:eastAsia="Times New Roman" w:cs="Calibri"/>
          <w:b/>
          <w:color w:val="FFFFFF"/>
          <w:szCs w:val="18"/>
          <w:lang w:eastAsia="fr-FR"/>
        </w:rPr>
        <w:tab/>
        <w:t xml:space="preserve">Kinshasa, le 16 novembre </w:t>
      </w:r>
      <w:r w:rsidR="00D23EDD">
        <w:rPr>
          <w:rFonts w:eastAsia="Times New Roman" w:cs="Calibri"/>
          <w:b/>
          <w:color w:val="FFFFFF"/>
          <w:szCs w:val="18"/>
          <w:lang w:eastAsia="fr-FR"/>
        </w:rPr>
        <w:t>2016</w:t>
      </w:r>
    </w:p>
    <w:p w:rsidR="00760679" w:rsidRPr="00A339FC" w:rsidRDefault="00D23EDD" w:rsidP="00760679">
      <w:pPr>
        <w:shd w:val="clear" w:color="auto" w:fill="00B0F0"/>
        <w:ind w:left="-1417" w:right="-1417"/>
        <w:jc w:val="center"/>
        <w:rPr>
          <w:b/>
          <w:sz w:val="28"/>
        </w:rPr>
      </w:pPr>
      <w:r>
        <w:rPr>
          <w:b/>
          <w:sz w:val="28"/>
        </w:rPr>
        <w:t>POINTS DE Situation SUR L’ELABORATION DU RAPPORT ITIE-RDC 2015</w:t>
      </w:r>
    </w:p>
    <w:p w:rsidR="00760679" w:rsidRPr="00A339FC" w:rsidRDefault="00760679" w:rsidP="00760679">
      <w:pPr>
        <w:shd w:val="clear" w:color="auto" w:fill="00B0F0"/>
        <w:ind w:left="-1417" w:right="-1417"/>
        <w:jc w:val="center"/>
        <w:rPr>
          <w:b/>
        </w:rPr>
      </w:pPr>
      <w:r w:rsidRPr="00A339FC">
        <w:rPr>
          <w:b/>
        </w:rPr>
        <w:t>Par le Secrétariat Technique</w:t>
      </w:r>
    </w:p>
    <w:p w:rsidR="00760679" w:rsidRDefault="00760679"/>
    <w:p w:rsidR="00760679" w:rsidRDefault="00760679"/>
    <w:p w:rsidR="00D23EDD" w:rsidRDefault="00D23EDD"/>
    <w:p w:rsidR="00D23EDD" w:rsidRDefault="00D23EDD"/>
    <w:p w:rsidR="00D23EDD" w:rsidRDefault="00D23EDD"/>
    <w:p w:rsidR="00D23EDD" w:rsidRDefault="00D23EDD"/>
    <w:p w:rsidR="00D23EDD" w:rsidRDefault="00D23EDD"/>
    <w:p w:rsidR="00D23EDD" w:rsidRDefault="00D23EDD"/>
    <w:p w:rsidR="00D23EDD" w:rsidRDefault="00D23EDD"/>
    <w:p w:rsidR="00D23EDD" w:rsidRDefault="00D23EDD"/>
    <w:p w:rsidR="00D23EDD" w:rsidRDefault="00D23EDD"/>
    <w:p w:rsidR="00D23EDD" w:rsidRDefault="00D23EDD"/>
    <w:p w:rsidR="00D23EDD" w:rsidRDefault="00D23EDD"/>
    <w:p w:rsidR="00D23EDD" w:rsidRDefault="00D23EDD"/>
    <w:p w:rsidR="00D23EDD" w:rsidRDefault="00D23EDD"/>
    <w:p w:rsidR="00D23EDD" w:rsidRDefault="00D23EDD"/>
    <w:p w:rsidR="00D23EDD" w:rsidRDefault="00D23EDD"/>
    <w:p w:rsidR="00D23EDD" w:rsidRDefault="00D23EDD"/>
    <w:p w:rsidR="00D23EDD" w:rsidRDefault="00D23EDD"/>
    <w:p w:rsidR="00D23EDD" w:rsidRDefault="00D23EDD"/>
    <w:p w:rsidR="00D23EDD" w:rsidRDefault="00D23EDD"/>
    <w:p w:rsidR="00D23EDD" w:rsidRDefault="00D23EDD"/>
    <w:p w:rsidR="00D23EDD" w:rsidRDefault="00D23EDD"/>
    <w:p w:rsidR="00D23EDD" w:rsidRDefault="00D23EDD"/>
    <w:p w:rsidR="00D23EDD" w:rsidRDefault="00D23EDD"/>
    <w:p w:rsidR="00D23EDD" w:rsidRDefault="00D23EDD"/>
    <w:p w:rsidR="00D23EDD" w:rsidRDefault="00D23EDD"/>
    <w:p w:rsidR="00D23EDD" w:rsidRPr="000371B6" w:rsidRDefault="004243F2" w:rsidP="00D23EDD">
      <w:pPr>
        <w:shd w:val="clear" w:color="auto" w:fill="000000"/>
        <w:ind w:left="-1417" w:right="-1417"/>
        <w:jc w:val="center"/>
        <w:rPr>
          <w:rFonts w:eastAsia="Times New Roman" w:cs="Calibri"/>
          <w:b/>
          <w:color w:val="FFFFFF"/>
          <w:szCs w:val="18"/>
          <w:lang w:eastAsia="fr-FR"/>
        </w:rPr>
      </w:pPr>
      <w:r>
        <w:rPr>
          <w:rFonts w:eastAsia="Times New Roman" w:cs="Calibri"/>
          <w:b/>
          <w:color w:val="FFFFFF"/>
          <w:szCs w:val="18"/>
          <w:lang w:eastAsia="fr-FR"/>
        </w:rPr>
        <w:lastRenderedPageBreak/>
        <w:t>Document du CE 75</w:t>
      </w:r>
      <w:r w:rsidR="00D23EDD">
        <w:rPr>
          <w:rFonts w:eastAsia="Times New Roman" w:cs="Calibri"/>
          <w:b/>
          <w:color w:val="FFFFFF"/>
          <w:szCs w:val="18"/>
          <w:lang w:eastAsia="fr-FR"/>
        </w:rPr>
        <w:t>-3</w:t>
      </w:r>
      <w:r w:rsidR="00D23EDD">
        <w:rPr>
          <w:rFonts w:eastAsia="Times New Roman" w:cs="Calibri"/>
          <w:b/>
          <w:color w:val="FFFFFF"/>
          <w:szCs w:val="18"/>
          <w:lang w:eastAsia="fr-FR"/>
        </w:rPr>
        <w:tab/>
      </w:r>
      <w:r w:rsidR="00D23EDD">
        <w:rPr>
          <w:rFonts w:eastAsia="Times New Roman" w:cs="Calibri"/>
          <w:b/>
          <w:color w:val="FFFFFF"/>
          <w:szCs w:val="18"/>
          <w:lang w:eastAsia="fr-FR"/>
        </w:rPr>
        <w:tab/>
      </w:r>
      <w:r w:rsidR="00D23EDD">
        <w:rPr>
          <w:rFonts w:eastAsia="Times New Roman" w:cs="Calibri"/>
          <w:b/>
          <w:color w:val="FFFFFF"/>
          <w:szCs w:val="18"/>
          <w:lang w:eastAsia="fr-FR"/>
        </w:rPr>
        <w:tab/>
      </w:r>
      <w:r w:rsidR="00D23EDD">
        <w:rPr>
          <w:rFonts w:eastAsia="Times New Roman" w:cs="Calibri"/>
          <w:b/>
          <w:color w:val="FFFFFF"/>
          <w:szCs w:val="18"/>
          <w:lang w:eastAsia="fr-FR"/>
        </w:rPr>
        <w:tab/>
      </w:r>
      <w:r w:rsidR="00D23EDD">
        <w:rPr>
          <w:rFonts w:eastAsia="Times New Roman" w:cs="Calibri"/>
          <w:b/>
          <w:color w:val="FFFFFF"/>
          <w:szCs w:val="18"/>
          <w:lang w:eastAsia="fr-FR"/>
        </w:rPr>
        <w:tab/>
      </w:r>
      <w:r w:rsidR="00D23EDD">
        <w:rPr>
          <w:rFonts w:eastAsia="Times New Roman" w:cs="Calibri"/>
          <w:b/>
          <w:color w:val="FFFFFF"/>
          <w:szCs w:val="18"/>
          <w:lang w:eastAsia="fr-FR"/>
        </w:rPr>
        <w:tab/>
        <w:t>Kinshasa, le 16 novembre 2016</w:t>
      </w:r>
    </w:p>
    <w:p w:rsidR="00D23EDD" w:rsidRPr="00A339FC" w:rsidRDefault="00D23EDD" w:rsidP="00D23EDD">
      <w:pPr>
        <w:shd w:val="clear" w:color="auto" w:fill="00B0F0"/>
        <w:ind w:left="-1417" w:right="-1417"/>
        <w:jc w:val="center"/>
        <w:rPr>
          <w:b/>
          <w:sz w:val="28"/>
        </w:rPr>
      </w:pPr>
      <w:r>
        <w:rPr>
          <w:b/>
          <w:sz w:val="28"/>
        </w:rPr>
        <w:t>FINANCEMENT DU PROCESSUS ITIE ET AUDIT DE COMPTES DES COMITES NATIONAL DE L’ITIE-RDC</w:t>
      </w:r>
    </w:p>
    <w:p w:rsidR="00D23EDD" w:rsidRPr="00A339FC" w:rsidRDefault="00D23EDD" w:rsidP="00D23EDD">
      <w:pPr>
        <w:shd w:val="clear" w:color="auto" w:fill="00B0F0"/>
        <w:ind w:left="-1417" w:right="-1417"/>
        <w:jc w:val="center"/>
        <w:rPr>
          <w:b/>
        </w:rPr>
      </w:pPr>
      <w:r w:rsidRPr="00A339FC">
        <w:rPr>
          <w:b/>
        </w:rPr>
        <w:t>Par le Secrétariat Technique</w:t>
      </w:r>
    </w:p>
    <w:p w:rsidR="00D23EDD" w:rsidRDefault="00D23EDD"/>
    <w:p w:rsidR="00760679" w:rsidRDefault="00760679"/>
    <w:p w:rsidR="00123543" w:rsidRDefault="00123543"/>
    <w:p w:rsidR="00123543" w:rsidRDefault="00123543"/>
    <w:p w:rsidR="00123543" w:rsidRDefault="00123543"/>
    <w:p w:rsidR="00123543" w:rsidRDefault="00123543"/>
    <w:p w:rsidR="00123543" w:rsidRDefault="00123543"/>
    <w:p w:rsidR="00123543" w:rsidRDefault="00123543"/>
    <w:p w:rsidR="00123543" w:rsidRDefault="00123543"/>
    <w:p w:rsidR="00123543" w:rsidRDefault="00541665" w:rsidP="00541665">
      <w:pPr>
        <w:tabs>
          <w:tab w:val="left" w:pos="2917"/>
        </w:tabs>
      </w:pPr>
      <w:r>
        <w:tab/>
      </w:r>
    </w:p>
    <w:p w:rsidR="00123543" w:rsidRDefault="00123543"/>
    <w:p w:rsidR="00123543" w:rsidRDefault="00123543"/>
    <w:p w:rsidR="00123543" w:rsidRDefault="00123543"/>
    <w:p w:rsidR="00123543" w:rsidRDefault="00123543"/>
    <w:p w:rsidR="00123543" w:rsidRDefault="00123543"/>
    <w:p w:rsidR="00123543" w:rsidRDefault="00123543"/>
    <w:p w:rsidR="00123543" w:rsidRDefault="00123543"/>
    <w:p w:rsidR="00123543" w:rsidRDefault="00123543"/>
    <w:p w:rsidR="00123543" w:rsidRDefault="00123543"/>
    <w:p w:rsidR="00123543" w:rsidRDefault="00123543"/>
    <w:p w:rsidR="00123543" w:rsidRDefault="00123543"/>
    <w:p w:rsidR="00123543" w:rsidRDefault="00123543"/>
    <w:p w:rsidR="00123543" w:rsidRDefault="00123543"/>
    <w:p w:rsidR="00123543" w:rsidRDefault="00123543"/>
    <w:p w:rsidR="00123543" w:rsidRDefault="00123543"/>
    <w:p w:rsidR="00123543" w:rsidRDefault="00123543"/>
    <w:p w:rsidR="00123543" w:rsidRDefault="00123543"/>
    <w:p w:rsidR="00123543" w:rsidRDefault="00123543"/>
    <w:p w:rsidR="002766ED" w:rsidRDefault="002766ED">
      <w:pPr>
        <w:sectPr w:rsidR="002766ED" w:rsidSect="00123543">
          <w:headerReference w:type="default" r:id="rId13"/>
          <w:pgSz w:w="11906" w:h="16838"/>
          <w:pgMar w:top="1417" w:right="1417" w:bottom="1417" w:left="1417" w:header="709" w:footer="709" w:gutter="0"/>
          <w:cols w:space="708"/>
          <w:docGrid w:linePitch="360"/>
        </w:sectPr>
      </w:pPr>
    </w:p>
    <w:p w:rsidR="00123543" w:rsidRDefault="00123543"/>
    <w:p w:rsidR="00A16A14" w:rsidRDefault="00A16A14" w:rsidP="00123543">
      <w:pPr>
        <w:shd w:val="clear" w:color="auto" w:fill="000000"/>
        <w:ind w:left="-1417" w:right="-1417"/>
        <w:jc w:val="center"/>
        <w:rPr>
          <w:rFonts w:eastAsia="Times New Roman" w:cs="Calibri"/>
          <w:b/>
          <w:color w:val="FFFFFF"/>
          <w:szCs w:val="18"/>
          <w:lang w:eastAsia="fr-FR"/>
        </w:rPr>
        <w:sectPr w:rsidR="00A16A14" w:rsidSect="00A16A14">
          <w:headerReference w:type="default" r:id="rId14"/>
          <w:footerReference w:type="default" r:id="rId15"/>
          <w:pgSz w:w="11906" w:h="16838"/>
          <w:pgMar w:top="1418" w:right="1418" w:bottom="1418" w:left="1418" w:header="709" w:footer="709" w:gutter="0"/>
          <w:cols w:space="708"/>
          <w:docGrid w:linePitch="360"/>
        </w:sectPr>
      </w:pPr>
    </w:p>
    <w:p w:rsidR="00123543" w:rsidRPr="000371B6" w:rsidRDefault="004243F2" w:rsidP="00123543">
      <w:pPr>
        <w:shd w:val="clear" w:color="auto" w:fill="000000"/>
        <w:ind w:left="-1417" w:right="-1417"/>
        <w:jc w:val="center"/>
        <w:rPr>
          <w:rFonts w:eastAsia="Times New Roman" w:cs="Calibri"/>
          <w:b/>
          <w:color w:val="FFFFFF"/>
          <w:szCs w:val="18"/>
          <w:lang w:eastAsia="fr-FR"/>
        </w:rPr>
      </w:pPr>
      <w:r>
        <w:rPr>
          <w:rFonts w:eastAsia="Times New Roman" w:cs="Calibri"/>
          <w:b/>
          <w:color w:val="FFFFFF"/>
          <w:szCs w:val="18"/>
          <w:lang w:eastAsia="fr-FR"/>
        </w:rPr>
        <w:lastRenderedPageBreak/>
        <w:t>Document du CE 75</w:t>
      </w:r>
      <w:r w:rsidR="00123543">
        <w:rPr>
          <w:rFonts w:eastAsia="Times New Roman" w:cs="Calibri"/>
          <w:b/>
          <w:color w:val="FFFFFF"/>
          <w:szCs w:val="18"/>
          <w:lang w:eastAsia="fr-FR"/>
        </w:rPr>
        <w:t>-4</w:t>
      </w:r>
      <w:r w:rsidR="00123543">
        <w:rPr>
          <w:rFonts w:eastAsia="Times New Roman" w:cs="Calibri"/>
          <w:b/>
          <w:color w:val="FFFFFF"/>
          <w:szCs w:val="18"/>
          <w:lang w:eastAsia="fr-FR"/>
        </w:rPr>
        <w:tab/>
      </w:r>
      <w:r w:rsidR="00123543">
        <w:rPr>
          <w:rFonts w:eastAsia="Times New Roman" w:cs="Calibri"/>
          <w:b/>
          <w:color w:val="FFFFFF"/>
          <w:szCs w:val="18"/>
          <w:lang w:eastAsia="fr-FR"/>
        </w:rPr>
        <w:tab/>
      </w:r>
      <w:r w:rsidR="00123543">
        <w:rPr>
          <w:rFonts w:eastAsia="Times New Roman" w:cs="Calibri"/>
          <w:b/>
          <w:color w:val="FFFFFF"/>
          <w:szCs w:val="18"/>
          <w:lang w:eastAsia="fr-FR"/>
        </w:rPr>
        <w:tab/>
      </w:r>
      <w:r w:rsidR="00123543">
        <w:rPr>
          <w:rFonts w:eastAsia="Times New Roman" w:cs="Calibri"/>
          <w:b/>
          <w:color w:val="FFFFFF"/>
          <w:szCs w:val="18"/>
          <w:lang w:eastAsia="fr-FR"/>
        </w:rPr>
        <w:tab/>
      </w:r>
      <w:r w:rsidR="00123543">
        <w:rPr>
          <w:rFonts w:eastAsia="Times New Roman" w:cs="Calibri"/>
          <w:b/>
          <w:color w:val="FFFFFF"/>
          <w:szCs w:val="18"/>
          <w:lang w:eastAsia="fr-FR"/>
        </w:rPr>
        <w:tab/>
      </w:r>
      <w:r w:rsidR="00123543">
        <w:rPr>
          <w:rFonts w:eastAsia="Times New Roman" w:cs="Calibri"/>
          <w:b/>
          <w:color w:val="FFFFFF"/>
          <w:szCs w:val="18"/>
          <w:lang w:eastAsia="fr-FR"/>
        </w:rPr>
        <w:tab/>
        <w:t>Kinshasa, le 16 novembre 2016</w:t>
      </w:r>
    </w:p>
    <w:p w:rsidR="00123543" w:rsidRPr="00A339FC" w:rsidRDefault="00123543" w:rsidP="00123543">
      <w:pPr>
        <w:shd w:val="clear" w:color="auto" w:fill="00B0F0"/>
        <w:ind w:left="-1417" w:right="-1417"/>
        <w:jc w:val="center"/>
        <w:rPr>
          <w:b/>
          <w:sz w:val="28"/>
        </w:rPr>
      </w:pPr>
      <w:r>
        <w:rPr>
          <w:b/>
          <w:sz w:val="28"/>
        </w:rPr>
        <w:t>ADOPTION DU PLAN DE TRAVAIL 2016-2017</w:t>
      </w:r>
    </w:p>
    <w:p w:rsidR="00123543" w:rsidRDefault="00123543" w:rsidP="00123543">
      <w:pPr>
        <w:shd w:val="clear" w:color="auto" w:fill="00B0F0"/>
        <w:ind w:left="-1417" w:right="-1417"/>
        <w:jc w:val="center"/>
        <w:rPr>
          <w:b/>
        </w:rPr>
      </w:pPr>
      <w:r>
        <w:rPr>
          <w:b/>
        </w:rPr>
        <w:t>Par le Secrétariat Technique</w:t>
      </w:r>
    </w:p>
    <w:p w:rsidR="00123543" w:rsidRDefault="00123543" w:rsidP="00123543"/>
    <w:tbl>
      <w:tblPr>
        <w:tblW w:w="22160" w:type="dxa"/>
        <w:tblInd w:w="-10" w:type="dxa"/>
        <w:tblCellMar>
          <w:left w:w="70" w:type="dxa"/>
          <w:right w:w="70" w:type="dxa"/>
        </w:tblCellMar>
        <w:tblLook w:val="04A0" w:firstRow="1" w:lastRow="0" w:firstColumn="1" w:lastColumn="0" w:noHBand="0" w:noVBand="1"/>
      </w:tblPr>
      <w:tblGrid>
        <w:gridCol w:w="1887"/>
        <w:gridCol w:w="1949"/>
        <w:gridCol w:w="3582"/>
        <w:gridCol w:w="3637"/>
        <w:gridCol w:w="1108"/>
        <w:gridCol w:w="1399"/>
        <w:gridCol w:w="1897"/>
        <w:gridCol w:w="1877"/>
        <w:gridCol w:w="4964"/>
      </w:tblGrid>
      <w:tr w:rsidR="00123543" w:rsidRPr="00123543" w:rsidTr="00123543">
        <w:trPr>
          <w:trHeight w:val="300"/>
        </w:trPr>
        <w:tc>
          <w:tcPr>
            <w:tcW w:w="1857" w:type="dxa"/>
            <w:tcBorders>
              <w:top w:val="single" w:sz="8" w:space="0" w:color="auto"/>
              <w:left w:val="single" w:sz="8" w:space="0" w:color="auto"/>
              <w:bottom w:val="nil"/>
              <w:right w:val="single" w:sz="8" w:space="0" w:color="auto"/>
            </w:tcBorders>
            <w:shd w:val="clear" w:color="000000" w:fill="F2F2F2"/>
            <w:vAlign w:val="center"/>
            <w:hideMark/>
          </w:tcPr>
          <w:p w:rsidR="00123543" w:rsidRPr="00123543" w:rsidRDefault="00123543" w:rsidP="00123543">
            <w:pPr>
              <w:spacing w:after="0" w:line="240" w:lineRule="auto"/>
              <w:jc w:val="center"/>
              <w:rPr>
                <w:rFonts w:eastAsia="Times New Roman"/>
                <w:b/>
                <w:bCs/>
                <w:sz w:val="20"/>
                <w:szCs w:val="20"/>
                <w:lang w:val="fr-FR" w:eastAsia="fr-FR"/>
              </w:rPr>
            </w:pPr>
            <w:r w:rsidRPr="00123543">
              <w:rPr>
                <w:rFonts w:eastAsia="Times New Roman"/>
                <w:b/>
                <w:bCs/>
                <w:sz w:val="20"/>
                <w:szCs w:val="20"/>
                <w:lang w:val="fr-FR" w:eastAsia="fr-FR"/>
              </w:rPr>
              <w:t>Objectifs généraux</w:t>
            </w:r>
          </w:p>
        </w:tc>
        <w:tc>
          <w:tcPr>
            <w:tcW w:w="1949" w:type="dxa"/>
            <w:tcBorders>
              <w:top w:val="single" w:sz="4" w:space="0" w:color="auto"/>
              <w:left w:val="nil"/>
              <w:bottom w:val="nil"/>
              <w:right w:val="single" w:sz="4" w:space="0" w:color="auto"/>
            </w:tcBorders>
            <w:shd w:val="clear" w:color="000000" w:fill="F2F2F2"/>
            <w:vAlign w:val="center"/>
            <w:hideMark/>
          </w:tcPr>
          <w:p w:rsidR="00123543" w:rsidRPr="00123543" w:rsidRDefault="00123543" w:rsidP="00123543">
            <w:pPr>
              <w:spacing w:after="0" w:line="240" w:lineRule="auto"/>
              <w:jc w:val="center"/>
              <w:rPr>
                <w:rFonts w:eastAsia="Times New Roman"/>
                <w:b/>
                <w:bCs/>
                <w:sz w:val="20"/>
                <w:szCs w:val="20"/>
                <w:lang w:val="fr-FR" w:eastAsia="fr-FR"/>
              </w:rPr>
            </w:pPr>
            <w:r w:rsidRPr="00123543">
              <w:rPr>
                <w:rFonts w:eastAsia="Times New Roman"/>
                <w:b/>
                <w:bCs/>
                <w:sz w:val="20"/>
                <w:szCs w:val="20"/>
                <w:lang w:val="fr-FR" w:eastAsia="fr-FR"/>
              </w:rPr>
              <w:t>Objectifs spécifiques</w:t>
            </w:r>
          </w:p>
        </w:tc>
        <w:tc>
          <w:tcPr>
            <w:tcW w:w="3582" w:type="dxa"/>
            <w:tcBorders>
              <w:top w:val="single" w:sz="4" w:space="0" w:color="auto"/>
              <w:left w:val="nil"/>
              <w:bottom w:val="nil"/>
              <w:right w:val="single" w:sz="4" w:space="0" w:color="auto"/>
            </w:tcBorders>
            <w:shd w:val="clear" w:color="000000" w:fill="F2F2F2"/>
            <w:vAlign w:val="center"/>
            <w:hideMark/>
          </w:tcPr>
          <w:p w:rsidR="00123543" w:rsidRPr="00123543" w:rsidRDefault="00123543" w:rsidP="00123543">
            <w:pPr>
              <w:spacing w:after="0" w:line="240" w:lineRule="auto"/>
              <w:jc w:val="center"/>
              <w:rPr>
                <w:rFonts w:eastAsia="Times New Roman"/>
                <w:b/>
                <w:bCs/>
                <w:sz w:val="20"/>
                <w:szCs w:val="20"/>
                <w:lang w:val="fr-FR" w:eastAsia="fr-FR"/>
              </w:rPr>
            </w:pPr>
            <w:r w:rsidRPr="00123543">
              <w:rPr>
                <w:rFonts w:eastAsia="Times New Roman"/>
                <w:b/>
                <w:bCs/>
                <w:sz w:val="20"/>
                <w:szCs w:val="20"/>
                <w:lang w:val="fr-FR" w:eastAsia="fr-FR"/>
              </w:rPr>
              <w:t>Activités</w:t>
            </w:r>
          </w:p>
        </w:tc>
        <w:tc>
          <w:tcPr>
            <w:tcW w:w="3637" w:type="dxa"/>
            <w:tcBorders>
              <w:top w:val="single" w:sz="4" w:space="0" w:color="auto"/>
              <w:left w:val="nil"/>
              <w:bottom w:val="nil"/>
              <w:right w:val="single" w:sz="4" w:space="0" w:color="auto"/>
            </w:tcBorders>
            <w:shd w:val="clear" w:color="000000" w:fill="F2F2F2"/>
            <w:vAlign w:val="center"/>
            <w:hideMark/>
          </w:tcPr>
          <w:p w:rsidR="00123543" w:rsidRPr="00123543" w:rsidRDefault="00123543" w:rsidP="00123543">
            <w:pPr>
              <w:spacing w:after="0" w:line="240" w:lineRule="auto"/>
              <w:jc w:val="center"/>
              <w:rPr>
                <w:rFonts w:eastAsia="Times New Roman"/>
                <w:b/>
                <w:bCs/>
                <w:sz w:val="20"/>
                <w:szCs w:val="20"/>
                <w:lang w:val="fr-FR" w:eastAsia="fr-FR"/>
              </w:rPr>
            </w:pPr>
            <w:r w:rsidRPr="00123543">
              <w:rPr>
                <w:rFonts w:eastAsia="Times New Roman"/>
                <w:b/>
                <w:bCs/>
                <w:sz w:val="20"/>
                <w:szCs w:val="20"/>
                <w:lang w:val="fr-FR" w:eastAsia="fr-FR"/>
              </w:rPr>
              <w:t>Résultat attendu</w:t>
            </w:r>
          </w:p>
        </w:tc>
        <w:tc>
          <w:tcPr>
            <w:tcW w:w="998" w:type="dxa"/>
            <w:tcBorders>
              <w:top w:val="single" w:sz="4" w:space="0" w:color="auto"/>
              <w:left w:val="nil"/>
              <w:bottom w:val="nil"/>
              <w:right w:val="single" w:sz="4" w:space="0" w:color="auto"/>
            </w:tcBorders>
            <w:shd w:val="clear" w:color="000000" w:fill="F2F2F2"/>
            <w:vAlign w:val="center"/>
            <w:hideMark/>
          </w:tcPr>
          <w:p w:rsidR="00123543" w:rsidRPr="00123543" w:rsidRDefault="00123543" w:rsidP="00123543">
            <w:pPr>
              <w:spacing w:after="0" w:line="240" w:lineRule="auto"/>
              <w:jc w:val="center"/>
              <w:rPr>
                <w:rFonts w:eastAsia="Times New Roman"/>
                <w:b/>
                <w:bCs/>
                <w:sz w:val="20"/>
                <w:szCs w:val="20"/>
                <w:lang w:val="fr-FR" w:eastAsia="fr-FR"/>
              </w:rPr>
            </w:pPr>
            <w:proofErr w:type="spellStart"/>
            <w:r w:rsidRPr="00123543">
              <w:rPr>
                <w:rFonts w:eastAsia="Times New Roman"/>
                <w:b/>
                <w:bCs/>
                <w:sz w:val="20"/>
                <w:szCs w:val="20"/>
                <w:lang w:val="fr-FR" w:eastAsia="fr-FR"/>
              </w:rPr>
              <w:t>Resp</w:t>
            </w:r>
            <w:proofErr w:type="spellEnd"/>
          </w:p>
        </w:tc>
        <w:tc>
          <w:tcPr>
            <w:tcW w:w="1399" w:type="dxa"/>
            <w:tcBorders>
              <w:top w:val="single" w:sz="4" w:space="0" w:color="auto"/>
              <w:left w:val="nil"/>
              <w:bottom w:val="nil"/>
              <w:right w:val="single" w:sz="4" w:space="0" w:color="auto"/>
            </w:tcBorders>
            <w:shd w:val="clear" w:color="000000" w:fill="F2F2F2"/>
            <w:vAlign w:val="center"/>
            <w:hideMark/>
          </w:tcPr>
          <w:p w:rsidR="00123543" w:rsidRPr="00123543" w:rsidRDefault="00123543" w:rsidP="00123543">
            <w:pPr>
              <w:spacing w:after="0" w:line="240" w:lineRule="auto"/>
              <w:jc w:val="center"/>
              <w:rPr>
                <w:rFonts w:eastAsia="Times New Roman"/>
                <w:b/>
                <w:bCs/>
                <w:sz w:val="20"/>
                <w:szCs w:val="20"/>
                <w:lang w:val="fr-FR" w:eastAsia="fr-FR"/>
              </w:rPr>
            </w:pPr>
            <w:r w:rsidRPr="00123543">
              <w:rPr>
                <w:rFonts w:eastAsia="Times New Roman"/>
                <w:b/>
                <w:bCs/>
                <w:sz w:val="20"/>
                <w:szCs w:val="20"/>
                <w:lang w:val="fr-FR" w:eastAsia="fr-FR"/>
              </w:rPr>
              <w:t>Période</w:t>
            </w:r>
          </w:p>
        </w:tc>
        <w:tc>
          <w:tcPr>
            <w:tcW w:w="1897" w:type="dxa"/>
            <w:tcBorders>
              <w:top w:val="single" w:sz="4" w:space="0" w:color="auto"/>
              <w:left w:val="nil"/>
              <w:bottom w:val="nil"/>
              <w:right w:val="single" w:sz="4" w:space="0" w:color="auto"/>
            </w:tcBorders>
            <w:shd w:val="clear" w:color="000000" w:fill="F2F2F2"/>
            <w:vAlign w:val="center"/>
            <w:hideMark/>
          </w:tcPr>
          <w:p w:rsidR="00123543" w:rsidRPr="00123543" w:rsidRDefault="00123543" w:rsidP="00123543">
            <w:pPr>
              <w:spacing w:after="0" w:line="240" w:lineRule="auto"/>
              <w:jc w:val="center"/>
              <w:rPr>
                <w:rFonts w:eastAsia="Times New Roman"/>
                <w:b/>
                <w:bCs/>
                <w:sz w:val="20"/>
                <w:szCs w:val="20"/>
                <w:lang w:val="fr-FR" w:eastAsia="fr-FR"/>
              </w:rPr>
            </w:pPr>
            <w:r w:rsidRPr="00123543">
              <w:rPr>
                <w:rFonts w:eastAsia="Times New Roman"/>
                <w:b/>
                <w:bCs/>
                <w:sz w:val="20"/>
                <w:szCs w:val="20"/>
                <w:lang w:val="fr-FR" w:eastAsia="fr-FR"/>
              </w:rPr>
              <w:t>Coût</w:t>
            </w:r>
          </w:p>
        </w:tc>
        <w:tc>
          <w:tcPr>
            <w:tcW w:w="1877" w:type="dxa"/>
            <w:tcBorders>
              <w:top w:val="single" w:sz="4" w:space="0" w:color="auto"/>
              <w:left w:val="nil"/>
              <w:bottom w:val="nil"/>
              <w:right w:val="single" w:sz="4" w:space="0" w:color="auto"/>
            </w:tcBorders>
            <w:shd w:val="clear" w:color="000000" w:fill="F2F2F2"/>
            <w:vAlign w:val="center"/>
            <w:hideMark/>
          </w:tcPr>
          <w:p w:rsidR="00123543" w:rsidRPr="00123543" w:rsidRDefault="00123543" w:rsidP="00123543">
            <w:pPr>
              <w:spacing w:after="0" w:line="240" w:lineRule="auto"/>
              <w:jc w:val="center"/>
              <w:rPr>
                <w:rFonts w:eastAsia="Times New Roman"/>
                <w:b/>
                <w:bCs/>
                <w:sz w:val="20"/>
                <w:szCs w:val="20"/>
                <w:lang w:val="fr-FR" w:eastAsia="fr-FR"/>
              </w:rPr>
            </w:pPr>
            <w:r w:rsidRPr="00123543">
              <w:rPr>
                <w:rFonts w:eastAsia="Times New Roman"/>
                <w:b/>
                <w:bCs/>
                <w:sz w:val="20"/>
                <w:szCs w:val="20"/>
                <w:lang w:val="fr-FR" w:eastAsia="fr-FR"/>
              </w:rPr>
              <w:t>Répartition du Coût</w:t>
            </w:r>
          </w:p>
        </w:tc>
        <w:tc>
          <w:tcPr>
            <w:tcW w:w="4964" w:type="dxa"/>
            <w:tcBorders>
              <w:top w:val="single" w:sz="4" w:space="0" w:color="auto"/>
              <w:left w:val="nil"/>
              <w:bottom w:val="nil"/>
              <w:right w:val="single" w:sz="4" w:space="0" w:color="auto"/>
            </w:tcBorders>
            <w:shd w:val="clear" w:color="000000" w:fill="F2F2F2"/>
            <w:vAlign w:val="center"/>
            <w:hideMark/>
          </w:tcPr>
          <w:p w:rsidR="00123543" w:rsidRPr="00123543" w:rsidRDefault="00123543" w:rsidP="00123543">
            <w:pPr>
              <w:spacing w:after="0" w:line="240" w:lineRule="auto"/>
              <w:jc w:val="center"/>
              <w:rPr>
                <w:rFonts w:eastAsia="Times New Roman"/>
                <w:b/>
                <w:bCs/>
                <w:sz w:val="20"/>
                <w:szCs w:val="20"/>
                <w:lang w:val="fr-FR" w:eastAsia="fr-FR"/>
              </w:rPr>
            </w:pPr>
            <w:r w:rsidRPr="00123543">
              <w:rPr>
                <w:rFonts w:eastAsia="Times New Roman"/>
                <w:b/>
                <w:bCs/>
                <w:sz w:val="20"/>
                <w:szCs w:val="20"/>
                <w:lang w:val="fr-FR" w:eastAsia="fr-FR"/>
              </w:rPr>
              <w:t>Postes d'affectation</w:t>
            </w:r>
          </w:p>
        </w:tc>
      </w:tr>
      <w:tr w:rsidR="00123543" w:rsidRPr="00123543" w:rsidTr="00123543">
        <w:trPr>
          <w:trHeight w:val="1020"/>
        </w:trPr>
        <w:tc>
          <w:tcPr>
            <w:tcW w:w="1857" w:type="dxa"/>
            <w:vMerge w:val="restart"/>
            <w:tcBorders>
              <w:top w:val="single" w:sz="4" w:space="0" w:color="auto"/>
              <w:left w:val="single" w:sz="4" w:space="0" w:color="auto"/>
              <w:bottom w:val="nil"/>
              <w:right w:val="single" w:sz="4" w:space="0" w:color="auto"/>
            </w:tcBorders>
            <w:shd w:val="clear" w:color="auto" w:fill="auto"/>
            <w:hideMark/>
          </w:tcPr>
          <w:p w:rsidR="00123543" w:rsidRPr="00123543" w:rsidRDefault="00123543" w:rsidP="00123543">
            <w:pPr>
              <w:spacing w:after="0" w:line="240" w:lineRule="auto"/>
              <w:rPr>
                <w:rFonts w:eastAsia="Times New Roman"/>
                <w:b/>
                <w:bCs/>
                <w:color w:val="0070C0"/>
                <w:sz w:val="26"/>
                <w:szCs w:val="26"/>
                <w:lang w:val="fr-FR" w:eastAsia="fr-FR"/>
              </w:rPr>
            </w:pPr>
            <w:r w:rsidRPr="00123543">
              <w:rPr>
                <w:rFonts w:eastAsia="Times New Roman"/>
                <w:b/>
                <w:bCs/>
                <w:color w:val="0070C0"/>
                <w:sz w:val="26"/>
                <w:szCs w:val="26"/>
                <w:lang w:val="fr-FR" w:eastAsia="fr-FR"/>
              </w:rPr>
              <w:t xml:space="preserve">G1. </w:t>
            </w:r>
            <w:r w:rsidRPr="00123543">
              <w:rPr>
                <w:rFonts w:eastAsia="Times New Roman"/>
                <w:b/>
                <w:bCs/>
                <w:color w:val="0070C0"/>
                <w:sz w:val="26"/>
                <w:szCs w:val="26"/>
                <w:lang w:val="fr-FR" w:eastAsia="fr-FR"/>
              </w:rPr>
              <w:br/>
              <w:t>Publier les outils de mise en œuvre de l'ITIE</w:t>
            </w:r>
          </w:p>
        </w:tc>
        <w:tc>
          <w:tcPr>
            <w:tcW w:w="1949" w:type="dxa"/>
            <w:vMerge w:val="restart"/>
            <w:tcBorders>
              <w:top w:val="single" w:sz="4" w:space="0" w:color="auto"/>
              <w:left w:val="single" w:sz="4" w:space="0" w:color="auto"/>
              <w:bottom w:val="nil"/>
              <w:right w:val="single" w:sz="4" w:space="0" w:color="auto"/>
            </w:tcBorders>
            <w:shd w:val="clear" w:color="auto" w:fill="auto"/>
            <w:vAlign w:val="center"/>
            <w:hideMark/>
          </w:tcPr>
          <w:p w:rsidR="00123543" w:rsidRPr="00123543" w:rsidRDefault="00123543" w:rsidP="00123543">
            <w:pPr>
              <w:spacing w:after="0" w:line="240" w:lineRule="auto"/>
              <w:rPr>
                <w:rFonts w:eastAsia="Times New Roman"/>
                <w:b/>
                <w:bCs/>
                <w:color w:val="FF0000"/>
                <w:sz w:val="20"/>
                <w:szCs w:val="20"/>
                <w:lang w:val="fr-FR" w:eastAsia="fr-FR"/>
              </w:rPr>
            </w:pPr>
            <w:r w:rsidRPr="00123543">
              <w:rPr>
                <w:rFonts w:eastAsia="Times New Roman"/>
                <w:b/>
                <w:bCs/>
                <w:color w:val="FF0000"/>
                <w:sz w:val="20"/>
                <w:szCs w:val="20"/>
                <w:lang w:val="fr-FR" w:eastAsia="fr-FR"/>
              </w:rPr>
              <w:t>S1.</w:t>
            </w:r>
            <w:r w:rsidRPr="00123543">
              <w:rPr>
                <w:rFonts w:eastAsia="Times New Roman"/>
                <w:b/>
                <w:bCs/>
                <w:color w:val="FF0000"/>
                <w:sz w:val="20"/>
                <w:szCs w:val="20"/>
                <w:lang w:val="fr-FR" w:eastAsia="fr-FR"/>
              </w:rPr>
              <w:br/>
              <w:t xml:space="preserve">Publier  le  Plan de Travail Triennal 2015-2017 </w:t>
            </w:r>
            <w:proofErr w:type="spellStart"/>
            <w:r w:rsidRPr="00123543">
              <w:rPr>
                <w:rFonts w:eastAsia="Times New Roman"/>
                <w:b/>
                <w:bCs/>
                <w:color w:val="FF0000"/>
                <w:sz w:val="20"/>
                <w:szCs w:val="20"/>
                <w:lang w:val="fr-FR" w:eastAsia="fr-FR"/>
              </w:rPr>
              <w:t>révu</w:t>
            </w:r>
            <w:proofErr w:type="spellEnd"/>
          </w:p>
        </w:tc>
        <w:tc>
          <w:tcPr>
            <w:tcW w:w="358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23543" w:rsidRPr="00123543" w:rsidRDefault="00123543" w:rsidP="00123543">
            <w:pPr>
              <w:spacing w:after="0" w:line="240" w:lineRule="auto"/>
              <w:rPr>
                <w:rFonts w:eastAsia="Times New Roman"/>
                <w:sz w:val="20"/>
                <w:szCs w:val="20"/>
                <w:lang w:val="fr-FR" w:eastAsia="fr-FR"/>
              </w:rPr>
            </w:pPr>
            <w:r w:rsidRPr="00123543">
              <w:rPr>
                <w:rFonts w:eastAsia="Times New Roman"/>
                <w:sz w:val="20"/>
                <w:szCs w:val="20"/>
                <w:lang w:val="fr-FR" w:eastAsia="fr-FR"/>
              </w:rPr>
              <w:t>A1. Partager le projet du PTT avec les PP pour amélioration et organiser un atelier de mise en commun des améliorations</w:t>
            </w:r>
          </w:p>
        </w:tc>
        <w:tc>
          <w:tcPr>
            <w:tcW w:w="363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23543" w:rsidRPr="00123543" w:rsidRDefault="00123543" w:rsidP="00123543">
            <w:pPr>
              <w:spacing w:after="0" w:line="240" w:lineRule="auto"/>
              <w:rPr>
                <w:rFonts w:eastAsia="Times New Roman"/>
                <w:sz w:val="20"/>
                <w:szCs w:val="20"/>
                <w:lang w:val="fr-FR" w:eastAsia="fr-FR"/>
              </w:rPr>
            </w:pPr>
            <w:r w:rsidRPr="00123543">
              <w:rPr>
                <w:rFonts w:eastAsia="Times New Roman"/>
                <w:sz w:val="20"/>
                <w:szCs w:val="20"/>
                <w:lang w:val="fr-FR" w:eastAsia="fr-FR"/>
              </w:rPr>
              <w:t xml:space="preserve">Le Rapport de l'atelier établit  que toutes les Parties Prenantes se sont </w:t>
            </w:r>
            <w:proofErr w:type="gramStart"/>
            <w:r w:rsidRPr="00123543">
              <w:rPr>
                <w:rFonts w:eastAsia="Times New Roman"/>
                <w:sz w:val="20"/>
                <w:szCs w:val="20"/>
                <w:lang w:val="fr-FR" w:eastAsia="fr-FR"/>
              </w:rPr>
              <w:t>appropriées</w:t>
            </w:r>
            <w:proofErr w:type="gramEnd"/>
            <w:r w:rsidRPr="00123543">
              <w:rPr>
                <w:rFonts w:eastAsia="Times New Roman"/>
                <w:sz w:val="20"/>
                <w:szCs w:val="20"/>
                <w:lang w:val="fr-FR" w:eastAsia="fr-FR"/>
              </w:rPr>
              <w:t xml:space="preserve"> le plan de travail de l'ITIE-RDC tel que révisé. </w:t>
            </w:r>
          </w:p>
        </w:tc>
        <w:tc>
          <w:tcPr>
            <w:tcW w:w="99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23543" w:rsidRPr="00123543" w:rsidRDefault="00123543" w:rsidP="00123543">
            <w:pPr>
              <w:spacing w:after="0" w:line="240" w:lineRule="auto"/>
              <w:jc w:val="center"/>
              <w:rPr>
                <w:rFonts w:eastAsia="Times New Roman"/>
                <w:sz w:val="20"/>
                <w:szCs w:val="20"/>
                <w:lang w:val="fr-FR" w:eastAsia="fr-FR"/>
              </w:rPr>
            </w:pPr>
            <w:r w:rsidRPr="00123543">
              <w:rPr>
                <w:rFonts w:eastAsia="Times New Roman"/>
                <w:sz w:val="20"/>
                <w:szCs w:val="20"/>
                <w:lang w:val="fr-FR" w:eastAsia="fr-FR"/>
              </w:rPr>
              <w:t>ST</w:t>
            </w:r>
            <w:r w:rsidRPr="00123543">
              <w:rPr>
                <w:rFonts w:eastAsia="Times New Roman"/>
                <w:sz w:val="20"/>
                <w:szCs w:val="20"/>
                <w:lang w:val="fr-FR" w:eastAsia="fr-FR"/>
              </w:rPr>
              <w:br/>
              <w:t>PP</w:t>
            </w:r>
          </w:p>
        </w:tc>
        <w:tc>
          <w:tcPr>
            <w:tcW w:w="139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23543" w:rsidRPr="00123543" w:rsidRDefault="00123543" w:rsidP="00123543">
            <w:pPr>
              <w:spacing w:after="0" w:line="240" w:lineRule="auto"/>
              <w:jc w:val="center"/>
              <w:rPr>
                <w:rFonts w:eastAsia="Times New Roman"/>
                <w:sz w:val="20"/>
                <w:szCs w:val="20"/>
                <w:lang w:val="fr-FR" w:eastAsia="fr-FR"/>
              </w:rPr>
            </w:pPr>
            <w:r w:rsidRPr="00123543">
              <w:rPr>
                <w:rFonts w:eastAsia="Times New Roman"/>
                <w:sz w:val="20"/>
                <w:szCs w:val="20"/>
                <w:lang w:val="fr-FR" w:eastAsia="fr-FR"/>
              </w:rPr>
              <w:t>août-16</w:t>
            </w:r>
          </w:p>
        </w:tc>
        <w:tc>
          <w:tcPr>
            <w:tcW w:w="1897"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123543" w:rsidRPr="00123543" w:rsidRDefault="00123543" w:rsidP="00123543">
            <w:pPr>
              <w:spacing w:after="0" w:line="240" w:lineRule="auto"/>
              <w:jc w:val="center"/>
              <w:rPr>
                <w:rFonts w:eastAsia="Times New Roman"/>
                <w:sz w:val="20"/>
                <w:szCs w:val="20"/>
                <w:lang w:val="fr-FR" w:eastAsia="fr-FR"/>
              </w:rPr>
            </w:pPr>
            <w:r w:rsidRPr="00123543">
              <w:rPr>
                <w:rFonts w:eastAsia="Times New Roman"/>
                <w:sz w:val="20"/>
                <w:szCs w:val="20"/>
                <w:lang w:val="fr-FR" w:eastAsia="fr-FR"/>
              </w:rPr>
              <w:t>15 200,00</w:t>
            </w:r>
          </w:p>
        </w:tc>
        <w:tc>
          <w:tcPr>
            <w:tcW w:w="1877" w:type="dxa"/>
            <w:tcBorders>
              <w:top w:val="single" w:sz="4" w:space="0" w:color="auto"/>
              <w:left w:val="nil"/>
              <w:bottom w:val="single" w:sz="4" w:space="0" w:color="auto"/>
              <w:right w:val="single" w:sz="4" w:space="0" w:color="auto"/>
            </w:tcBorders>
            <w:shd w:val="clear" w:color="auto" w:fill="auto"/>
            <w:vAlign w:val="center"/>
            <w:hideMark/>
          </w:tcPr>
          <w:p w:rsidR="00123543" w:rsidRPr="00123543" w:rsidRDefault="00123543" w:rsidP="00123543">
            <w:pPr>
              <w:spacing w:after="0" w:line="240" w:lineRule="auto"/>
              <w:rPr>
                <w:rFonts w:eastAsia="Times New Roman"/>
                <w:color w:val="000000"/>
                <w:sz w:val="20"/>
                <w:szCs w:val="20"/>
                <w:lang w:val="fr-FR" w:eastAsia="fr-FR"/>
              </w:rPr>
            </w:pPr>
            <w:r w:rsidRPr="00123543">
              <w:rPr>
                <w:rFonts w:eastAsia="Times New Roman"/>
                <w:color w:val="000000"/>
                <w:sz w:val="20"/>
                <w:szCs w:val="20"/>
                <w:lang w:val="fr-FR" w:eastAsia="fr-FR"/>
              </w:rPr>
              <w:t xml:space="preserve">                     3 930,00   </w:t>
            </w:r>
          </w:p>
        </w:tc>
        <w:tc>
          <w:tcPr>
            <w:tcW w:w="4964" w:type="dxa"/>
            <w:tcBorders>
              <w:top w:val="single" w:sz="4" w:space="0" w:color="auto"/>
              <w:left w:val="nil"/>
              <w:bottom w:val="single" w:sz="4" w:space="0" w:color="auto"/>
              <w:right w:val="single" w:sz="4" w:space="0" w:color="auto"/>
            </w:tcBorders>
            <w:shd w:val="clear" w:color="auto" w:fill="auto"/>
            <w:vAlign w:val="center"/>
            <w:hideMark/>
          </w:tcPr>
          <w:p w:rsidR="00123543" w:rsidRPr="00123543" w:rsidRDefault="00123543" w:rsidP="00123543">
            <w:pPr>
              <w:spacing w:after="0" w:line="240" w:lineRule="auto"/>
              <w:rPr>
                <w:rFonts w:eastAsia="Times New Roman"/>
                <w:color w:val="000000"/>
                <w:sz w:val="20"/>
                <w:szCs w:val="20"/>
                <w:lang w:val="fr-FR" w:eastAsia="fr-FR"/>
              </w:rPr>
            </w:pPr>
            <w:r w:rsidRPr="00123543">
              <w:rPr>
                <w:rFonts w:eastAsia="Times New Roman"/>
                <w:color w:val="000000"/>
                <w:sz w:val="20"/>
                <w:szCs w:val="20"/>
                <w:lang w:val="fr-FR" w:eastAsia="fr-FR"/>
              </w:rPr>
              <w:t xml:space="preserve">Billets Avions Lubumbashi- Kinshasa 7 personnes ;            Billets  bus Boma-KIN-Boma 2 personnes </w:t>
            </w:r>
          </w:p>
        </w:tc>
      </w:tr>
      <w:tr w:rsidR="00123543" w:rsidRPr="00123543" w:rsidTr="00123543">
        <w:trPr>
          <w:trHeight w:val="300"/>
        </w:trPr>
        <w:tc>
          <w:tcPr>
            <w:tcW w:w="1857" w:type="dxa"/>
            <w:vMerge/>
            <w:tcBorders>
              <w:top w:val="single" w:sz="4" w:space="0" w:color="auto"/>
              <w:left w:val="single" w:sz="4" w:space="0" w:color="auto"/>
              <w:bottom w:val="nil"/>
              <w:right w:val="single" w:sz="4" w:space="0" w:color="auto"/>
            </w:tcBorders>
            <w:vAlign w:val="center"/>
            <w:hideMark/>
          </w:tcPr>
          <w:p w:rsidR="00123543" w:rsidRPr="00123543" w:rsidRDefault="00123543" w:rsidP="00123543">
            <w:pPr>
              <w:spacing w:after="0" w:line="240" w:lineRule="auto"/>
              <w:rPr>
                <w:rFonts w:eastAsia="Times New Roman"/>
                <w:b/>
                <w:bCs/>
                <w:color w:val="0070C0"/>
                <w:sz w:val="26"/>
                <w:szCs w:val="26"/>
                <w:lang w:val="fr-FR" w:eastAsia="fr-FR"/>
              </w:rPr>
            </w:pPr>
          </w:p>
        </w:tc>
        <w:tc>
          <w:tcPr>
            <w:tcW w:w="1949" w:type="dxa"/>
            <w:vMerge/>
            <w:tcBorders>
              <w:top w:val="single" w:sz="4" w:space="0" w:color="auto"/>
              <w:left w:val="single" w:sz="4" w:space="0" w:color="auto"/>
              <w:bottom w:val="nil"/>
              <w:right w:val="single" w:sz="4" w:space="0" w:color="auto"/>
            </w:tcBorders>
            <w:vAlign w:val="center"/>
            <w:hideMark/>
          </w:tcPr>
          <w:p w:rsidR="00123543" w:rsidRPr="00123543" w:rsidRDefault="00123543" w:rsidP="00123543">
            <w:pPr>
              <w:spacing w:after="0" w:line="240" w:lineRule="auto"/>
              <w:rPr>
                <w:rFonts w:eastAsia="Times New Roman"/>
                <w:b/>
                <w:bCs/>
                <w:color w:val="FF0000"/>
                <w:sz w:val="20"/>
                <w:szCs w:val="20"/>
                <w:lang w:val="fr-FR" w:eastAsia="fr-FR"/>
              </w:rPr>
            </w:pPr>
          </w:p>
        </w:tc>
        <w:tc>
          <w:tcPr>
            <w:tcW w:w="3582" w:type="dxa"/>
            <w:vMerge/>
            <w:tcBorders>
              <w:top w:val="single" w:sz="4" w:space="0" w:color="auto"/>
              <w:left w:val="single" w:sz="4" w:space="0" w:color="auto"/>
              <w:bottom w:val="single" w:sz="4" w:space="0" w:color="000000"/>
              <w:right w:val="single" w:sz="4" w:space="0" w:color="auto"/>
            </w:tcBorders>
            <w:vAlign w:val="center"/>
            <w:hideMark/>
          </w:tcPr>
          <w:p w:rsidR="00123543" w:rsidRPr="00123543" w:rsidRDefault="00123543" w:rsidP="00123543">
            <w:pPr>
              <w:spacing w:after="0" w:line="240" w:lineRule="auto"/>
              <w:rPr>
                <w:rFonts w:eastAsia="Times New Roman"/>
                <w:sz w:val="20"/>
                <w:szCs w:val="20"/>
                <w:lang w:val="fr-FR" w:eastAsia="fr-FR"/>
              </w:rPr>
            </w:pPr>
          </w:p>
        </w:tc>
        <w:tc>
          <w:tcPr>
            <w:tcW w:w="3637" w:type="dxa"/>
            <w:vMerge/>
            <w:tcBorders>
              <w:top w:val="single" w:sz="4" w:space="0" w:color="auto"/>
              <w:left w:val="single" w:sz="4" w:space="0" w:color="auto"/>
              <w:bottom w:val="single" w:sz="4" w:space="0" w:color="000000"/>
              <w:right w:val="single" w:sz="4" w:space="0" w:color="auto"/>
            </w:tcBorders>
            <w:vAlign w:val="center"/>
            <w:hideMark/>
          </w:tcPr>
          <w:p w:rsidR="00123543" w:rsidRPr="00123543" w:rsidRDefault="00123543" w:rsidP="00123543">
            <w:pPr>
              <w:spacing w:after="0" w:line="240" w:lineRule="auto"/>
              <w:rPr>
                <w:rFonts w:eastAsia="Times New Roman"/>
                <w:sz w:val="20"/>
                <w:szCs w:val="20"/>
                <w:lang w:val="fr-FR" w:eastAsia="fr-FR"/>
              </w:rPr>
            </w:pPr>
          </w:p>
        </w:tc>
        <w:tc>
          <w:tcPr>
            <w:tcW w:w="998" w:type="dxa"/>
            <w:vMerge/>
            <w:tcBorders>
              <w:top w:val="single" w:sz="4" w:space="0" w:color="auto"/>
              <w:left w:val="single" w:sz="4" w:space="0" w:color="auto"/>
              <w:bottom w:val="single" w:sz="4" w:space="0" w:color="000000"/>
              <w:right w:val="single" w:sz="4" w:space="0" w:color="auto"/>
            </w:tcBorders>
            <w:vAlign w:val="center"/>
            <w:hideMark/>
          </w:tcPr>
          <w:p w:rsidR="00123543" w:rsidRPr="00123543" w:rsidRDefault="00123543" w:rsidP="00123543">
            <w:pPr>
              <w:spacing w:after="0" w:line="240" w:lineRule="auto"/>
              <w:rPr>
                <w:rFonts w:eastAsia="Times New Roman"/>
                <w:sz w:val="20"/>
                <w:szCs w:val="20"/>
                <w:lang w:val="fr-FR" w:eastAsia="fr-FR"/>
              </w:rPr>
            </w:pPr>
          </w:p>
        </w:tc>
        <w:tc>
          <w:tcPr>
            <w:tcW w:w="1399" w:type="dxa"/>
            <w:vMerge/>
            <w:tcBorders>
              <w:top w:val="single" w:sz="4" w:space="0" w:color="auto"/>
              <w:left w:val="single" w:sz="4" w:space="0" w:color="auto"/>
              <w:bottom w:val="single" w:sz="4" w:space="0" w:color="000000"/>
              <w:right w:val="single" w:sz="4" w:space="0" w:color="auto"/>
            </w:tcBorders>
            <w:vAlign w:val="center"/>
            <w:hideMark/>
          </w:tcPr>
          <w:p w:rsidR="00123543" w:rsidRPr="00123543" w:rsidRDefault="00123543" w:rsidP="00123543">
            <w:pPr>
              <w:spacing w:after="0" w:line="240" w:lineRule="auto"/>
              <w:rPr>
                <w:rFonts w:eastAsia="Times New Roman"/>
                <w:sz w:val="20"/>
                <w:szCs w:val="20"/>
                <w:lang w:val="fr-FR" w:eastAsia="fr-FR"/>
              </w:rPr>
            </w:pPr>
          </w:p>
        </w:tc>
        <w:tc>
          <w:tcPr>
            <w:tcW w:w="1897" w:type="dxa"/>
            <w:vMerge/>
            <w:tcBorders>
              <w:top w:val="single" w:sz="4" w:space="0" w:color="auto"/>
              <w:left w:val="single" w:sz="4" w:space="0" w:color="auto"/>
              <w:bottom w:val="single" w:sz="4" w:space="0" w:color="000000"/>
              <w:right w:val="single" w:sz="4" w:space="0" w:color="auto"/>
            </w:tcBorders>
            <w:vAlign w:val="center"/>
            <w:hideMark/>
          </w:tcPr>
          <w:p w:rsidR="00123543" w:rsidRPr="00123543" w:rsidRDefault="00123543" w:rsidP="00123543">
            <w:pPr>
              <w:spacing w:after="0" w:line="240" w:lineRule="auto"/>
              <w:rPr>
                <w:rFonts w:eastAsia="Times New Roman"/>
                <w:sz w:val="20"/>
                <w:szCs w:val="20"/>
                <w:lang w:val="fr-FR" w:eastAsia="fr-FR"/>
              </w:rPr>
            </w:pPr>
          </w:p>
        </w:tc>
        <w:tc>
          <w:tcPr>
            <w:tcW w:w="1877" w:type="dxa"/>
            <w:tcBorders>
              <w:top w:val="nil"/>
              <w:left w:val="nil"/>
              <w:bottom w:val="single" w:sz="4" w:space="0" w:color="auto"/>
              <w:right w:val="single" w:sz="4" w:space="0" w:color="auto"/>
            </w:tcBorders>
            <w:shd w:val="clear" w:color="auto" w:fill="auto"/>
            <w:vAlign w:val="center"/>
            <w:hideMark/>
          </w:tcPr>
          <w:p w:rsidR="00123543" w:rsidRPr="00123543" w:rsidRDefault="00123543" w:rsidP="00123543">
            <w:pPr>
              <w:spacing w:after="0" w:line="240" w:lineRule="auto"/>
              <w:rPr>
                <w:rFonts w:eastAsia="Times New Roman"/>
                <w:color w:val="000000"/>
                <w:sz w:val="20"/>
                <w:szCs w:val="20"/>
                <w:lang w:val="fr-FR" w:eastAsia="fr-FR"/>
              </w:rPr>
            </w:pPr>
            <w:r w:rsidRPr="00123543">
              <w:rPr>
                <w:rFonts w:eastAsia="Times New Roman"/>
                <w:color w:val="000000"/>
                <w:sz w:val="20"/>
                <w:szCs w:val="20"/>
                <w:lang w:val="fr-FR" w:eastAsia="fr-FR"/>
              </w:rPr>
              <w:t xml:space="preserve">                     4 100,00   </w:t>
            </w:r>
          </w:p>
        </w:tc>
        <w:tc>
          <w:tcPr>
            <w:tcW w:w="4964" w:type="dxa"/>
            <w:tcBorders>
              <w:top w:val="nil"/>
              <w:left w:val="nil"/>
              <w:bottom w:val="single" w:sz="4" w:space="0" w:color="auto"/>
              <w:right w:val="single" w:sz="4" w:space="0" w:color="auto"/>
            </w:tcBorders>
            <w:shd w:val="clear" w:color="auto" w:fill="auto"/>
            <w:vAlign w:val="center"/>
            <w:hideMark/>
          </w:tcPr>
          <w:p w:rsidR="00123543" w:rsidRPr="00123543" w:rsidRDefault="00123543" w:rsidP="00123543">
            <w:pPr>
              <w:spacing w:after="0" w:line="240" w:lineRule="auto"/>
              <w:rPr>
                <w:rFonts w:eastAsia="Times New Roman"/>
                <w:color w:val="000000"/>
                <w:sz w:val="20"/>
                <w:szCs w:val="20"/>
                <w:lang w:val="fr-FR" w:eastAsia="fr-FR"/>
              </w:rPr>
            </w:pPr>
            <w:r w:rsidRPr="00123543">
              <w:rPr>
                <w:rFonts w:eastAsia="Times New Roman"/>
                <w:color w:val="000000"/>
                <w:sz w:val="20"/>
                <w:szCs w:val="20"/>
                <w:lang w:val="fr-FR" w:eastAsia="fr-FR"/>
              </w:rPr>
              <w:t>Prise en charge délégués des Provinces</w:t>
            </w:r>
            <w:proofErr w:type="gramStart"/>
            <w:r w:rsidRPr="00123543">
              <w:rPr>
                <w:rFonts w:eastAsia="Times New Roman"/>
                <w:color w:val="000000"/>
                <w:sz w:val="20"/>
                <w:szCs w:val="20"/>
                <w:lang w:val="fr-FR" w:eastAsia="fr-FR"/>
              </w:rPr>
              <w:t>:  OSC</w:t>
            </w:r>
            <w:proofErr w:type="gramEnd"/>
          </w:p>
        </w:tc>
      </w:tr>
      <w:tr w:rsidR="00123543" w:rsidRPr="00123543" w:rsidTr="00123543">
        <w:trPr>
          <w:trHeight w:val="300"/>
        </w:trPr>
        <w:tc>
          <w:tcPr>
            <w:tcW w:w="1857" w:type="dxa"/>
            <w:vMerge/>
            <w:tcBorders>
              <w:top w:val="single" w:sz="4" w:space="0" w:color="auto"/>
              <w:left w:val="single" w:sz="4" w:space="0" w:color="auto"/>
              <w:bottom w:val="nil"/>
              <w:right w:val="single" w:sz="4" w:space="0" w:color="auto"/>
            </w:tcBorders>
            <w:vAlign w:val="center"/>
            <w:hideMark/>
          </w:tcPr>
          <w:p w:rsidR="00123543" w:rsidRPr="00123543" w:rsidRDefault="00123543" w:rsidP="00123543">
            <w:pPr>
              <w:spacing w:after="0" w:line="240" w:lineRule="auto"/>
              <w:rPr>
                <w:rFonts w:eastAsia="Times New Roman"/>
                <w:b/>
                <w:bCs/>
                <w:color w:val="0070C0"/>
                <w:sz w:val="26"/>
                <w:szCs w:val="26"/>
                <w:lang w:val="fr-FR" w:eastAsia="fr-FR"/>
              </w:rPr>
            </w:pPr>
          </w:p>
        </w:tc>
        <w:tc>
          <w:tcPr>
            <w:tcW w:w="1949" w:type="dxa"/>
            <w:vMerge/>
            <w:tcBorders>
              <w:top w:val="single" w:sz="4" w:space="0" w:color="auto"/>
              <w:left w:val="single" w:sz="4" w:space="0" w:color="auto"/>
              <w:bottom w:val="nil"/>
              <w:right w:val="single" w:sz="4" w:space="0" w:color="auto"/>
            </w:tcBorders>
            <w:vAlign w:val="center"/>
            <w:hideMark/>
          </w:tcPr>
          <w:p w:rsidR="00123543" w:rsidRPr="00123543" w:rsidRDefault="00123543" w:rsidP="00123543">
            <w:pPr>
              <w:spacing w:after="0" w:line="240" w:lineRule="auto"/>
              <w:rPr>
                <w:rFonts w:eastAsia="Times New Roman"/>
                <w:b/>
                <w:bCs/>
                <w:color w:val="FF0000"/>
                <w:sz w:val="20"/>
                <w:szCs w:val="20"/>
                <w:lang w:val="fr-FR" w:eastAsia="fr-FR"/>
              </w:rPr>
            </w:pPr>
          </w:p>
        </w:tc>
        <w:tc>
          <w:tcPr>
            <w:tcW w:w="3582" w:type="dxa"/>
            <w:vMerge/>
            <w:tcBorders>
              <w:top w:val="single" w:sz="4" w:space="0" w:color="auto"/>
              <w:left w:val="single" w:sz="4" w:space="0" w:color="auto"/>
              <w:bottom w:val="single" w:sz="4" w:space="0" w:color="000000"/>
              <w:right w:val="single" w:sz="4" w:space="0" w:color="auto"/>
            </w:tcBorders>
            <w:vAlign w:val="center"/>
            <w:hideMark/>
          </w:tcPr>
          <w:p w:rsidR="00123543" w:rsidRPr="00123543" w:rsidRDefault="00123543" w:rsidP="00123543">
            <w:pPr>
              <w:spacing w:after="0" w:line="240" w:lineRule="auto"/>
              <w:rPr>
                <w:rFonts w:eastAsia="Times New Roman"/>
                <w:sz w:val="20"/>
                <w:szCs w:val="20"/>
                <w:lang w:val="fr-FR" w:eastAsia="fr-FR"/>
              </w:rPr>
            </w:pPr>
          </w:p>
        </w:tc>
        <w:tc>
          <w:tcPr>
            <w:tcW w:w="3637" w:type="dxa"/>
            <w:vMerge/>
            <w:tcBorders>
              <w:top w:val="single" w:sz="4" w:space="0" w:color="auto"/>
              <w:left w:val="single" w:sz="4" w:space="0" w:color="auto"/>
              <w:bottom w:val="single" w:sz="4" w:space="0" w:color="000000"/>
              <w:right w:val="single" w:sz="4" w:space="0" w:color="auto"/>
            </w:tcBorders>
            <w:vAlign w:val="center"/>
            <w:hideMark/>
          </w:tcPr>
          <w:p w:rsidR="00123543" w:rsidRPr="00123543" w:rsidRDefault="00123543" w:rsidP="00123543">
            <w:pPr>
              <w:spacing w:after="0" w:line="240" w:lineRule="auto"/>
              <w:rPr>
                <w:rFonts w:eastAsia="Times New Roman"/>
                <w:sz w:val="20"/>
                <w:szCs w:val="20"/>
                <w:lang w:val="fr-FR" w:eastAsia="fr-FR"/>
              </w:rPr>
            </w:pPr>
          </w:p>
        </w:tc>
        <w:tc>
          <w:tcPr>
            <w:tcW w:w="998" w:type="dxa"/>
            <w:vMerge/>
            <w:tcBorders>
              <w:top w:val="single" w:sz="4" w:space="0" w:color="auto"/>
              <w:left w:val="single" w:sz="4" w:space="0" w:color="auto"/>
              <w:bottom w:val="single" w:sz="4" w:space="0" w:color="000000"/>
              <w:right w:val="single" w:sz="4" w:space="0" w:color="auto"/>
            </w:tcBorders>
            <w:vAlign w:val="center"/>
            <w:hideMark/>
          </w:tcPr>
          <w:p w:rsidR="00123543" w:rsidRPr="00123543" w:rsidRDefault="00123543" w:rsidP="00123543">
            <w:pPr>
              <w:spacing w:after="0" w:line="240" w:lineRule="auto"/>
              <w:rPr>
                <w:rFonts w:eastAsia="Times New Roman"/>
                <w:sz w:val="20"/>
                <w:szCs w:val="20"/>
                <w:lang w:val="fr-FR" w:eastAsia="fr-FR"/>
              </w:rPr>
            </w:pPr>
          </w:p>
        </w:tc>
        <w:tc>
          <w:tcPr>
            <w:tcW w:w="1399" w:type="dxa"/>
            <w:vMerge/>
            <w:tcBorders>
              <w:top w:val="single" w:sz="4" w:space="0" w:color="auto"/>
              <w:left w:val="single" w:sz="4" w:space="0" w:color="auto"/>
              <w:bottom w:val="single" w:sz="4" w:space="0" w:color="000000"/>
              <w:right w:val="single" w:sz="4" w:space="0" w:color="auto"/>
            </w:tcBorders>
            <w:vAlign w:val="center"/>
            <w:hideMark/>
          </w:tcPr>
          <w:p w:rsidR="00123543" w:rsidRPr="00123543" w:rsidRDefault="00123543" w:rsidP="00123543">
            <w:pPr>
              <w:spacing w:after="0" w:line="240" w:lineRule="auto"/>
              <w:rPr>
                <w:rFonts w:eastAsia="Times New Roman"/>
                <w:sz w:val="20"/>
                <w:szCs w:val="20"/>
                <w:lang w:val="fr-FR" w:eastAsia="fr-FR"/>
              </w:rPr>
            </w:pPr>
          </w:p>
        </w:tc>
        <w:tc>
          <w:tcPr>
            <w:tcW w:w="1897" w:type="dxa"/>
            <w:vMerge/>
            <w:tcBorders>
              <w:top w:val="single" w:sz="4" w:space="0" w:color="auto"/>
              <w:left w:val="single" w:sz="4" w:space="0" w:color="auto"/>
              <w:bottom w:val="single" w:sz="4" w:space="0" w:color="000000"/>
              <w:right w:val="single" w:sz="4" w:space="0" w:color="auto"/>
            </w:tcBorders>
            <w:vAlign w:val="center"/>
            <w:hideMark/>
          </w:tcPr>
          <w:p w:rsidR="00123543" w:rsidRPr="00123543" w:rsidRDefault="00123543" w:rsidP="00123543">
            <w:pPr>
              <w:spacing w:after="0" w:line="240" w:lineRule="auto"/>
              <w:rPr>
                <w:rFonts w:eastAsia="Times New Roman"/>
                <w:sz w:val="20"/>
                <w:szCs w:val="20"/>
                <w:lang w:val="fr-FR" w:eastAsia="fr-FR"/>
              </w:rPr>
            </w:pPr>
          </w:p>
        </w:tc>
        <w:tc>
          <w:tcPr>
            <w:tcW w:w="1877" w:type="dxa"/>
            <w:tcBorders>
              <w:top w:val="nil"/>
              <w:left w:val="nil"/>
              <w:bottom w:val="single" w:sz="4" w:space="0" w:color="auto"/>
              <w:right w:val="single" w:sz="4" w:space="0" w:color="auto"/>
            </w:tcBorders>
            <w:shd w:val="clear" w:color="auto" w:fill="auto"/>
            <w:vAlign w:val="center"/>
            <w:hideMark/>
          </w:tcPr>
          <w:p w:rsidR="00123543" w:rsidRPr="00123543" w:rsidRDefault="00123543" w:rsidP="00123543">
            <w:pPr>
              <w:spacing w:after="0" w:line="240" w:lineRule="auto"/>
              <w:rPr>
                <w:rFonts w:eastAsia="Times New Roman"/>
                <w:color w:val="000000"/>
                <w:sz w:val="20"/>
                <w:szCs w:val="20"/>
                <w:lang w:val="fr-FR" w:eastAsia="fr-FR"/>
              </w:rPr>
            </w:pPr>
            <w:r w:rsidRPr="00123543">
              <w:rPr>
                <w:rFonts w:eastAsia="Times New Roman"/>
                <w:color w:val="000000"/>
                <w:sz w:val="20"/>
                <w:szCs w:val="20"/>
                <w:lang w:val="fr-FR" w:eastAsia="fr-FR"/>
              </w:rPr>
              <w:t xml:space="preserve">                     6 120,00   </w:t>
            </w:r>
          </w:p>
        </w:tc>
        <w:tc>
          <w:tcPr>
            <w:tcW w:w="4964" w:type="dxa"/>
            <w:tcBorders>
              <w:top w:val="nil"/>
              <w:left w:val="nil"/>
              <w:bottom w:val="single" w:sz="4" w:space="0" w:color="auto"/>
              <w:right w:val="single" w:sz="4" w:space="0" w:color="auto"/>
            </w:tcBorders>
            <w:shd w:val="clear" w:color="auto" w:fill="auto"/>
            <w:vAlign w:val="center"/>
            <w:hideMark/>
          </w:tcPr>
          <w:p w:rsidR="00123543" w:rsidRPr="00123543" w:rsidRDefault="00123543" w:rsidP="00123543">
            <w:pPr>
              <w:spacing w:after="0" w:line="240" w:lineRule="auto"/>
              <w:rPr>
                <w:rFonts w:eastAsia="Times New Roman"/>
                <w:color w:val="000000"/>
                <w:sz w:val="20"/>
                <w:szCs w:val="20"/>
                <w:lang w:val="fr-FR" w:eastAsia="fr-FR"/>
              </w:rPr>
            </w:pPr>
            <w:r w:rsidRPr="00123543">
              <w:rPr>
                <w:rFonts w:eastAsia="Times New Roman"/>
                <w:color w:val="000000"/>
                <w:sz w:val="20"/>
                <w:szCs w:val="20"/>
                <w:lang w:val="fr-FR" w:eastAsia="fr-FR"/>
              </w:rPr>
              <w:t>Restauration 60 personnes</w:t>
            </w:r>
          </w:p>
        </w:tc>
      </w:tr>
      <w:tr w:rsidR="00123543" w:rsidRPr="00123543" w:rsidTr="00123543">
        <w:trPr>
          <w:trHeight w:val="300"/>
        </w:trPr>
        <w:tc>
          <w:tcPr>
            <w:tcW w:w="1857" w:type="dxa"/>
            <w:vMerge/>
            <w:tcBorders>
              <w:top w:val="single" w:sz="4" w:space="0" w:color="auto"/>
              <w:left w:val="single" w:sz="4" w:space="0" w:color="auto"/>
              <w:bottom w:val="nil"/>
              <w:right w:val="single" w:sz="4" w:space="0" w:color="auto"/>
            </w:tcBorders>
            <w:vAlign w:val="center"/>
            <w:hideMark/>
          </w:tcPr>
          <w:p w:rsidR="00123543" w:rsidRPr="00123543" w:rsidRDefault="00123543" w:rsidP="00123543">
            <w:pPr>
              <w:spacing w:after="0" w:line="240" w:lineRule="auto"/>
              <w:rPr>
                <w:rFonts w:eastAsia="Times New Roman"/>
                <w:b/>
                <w:bCs/>
                <w:color w:val="0070C0"/>
                <w:sz w:val="26"/>
                <w:szCs w:val="26"/>
                <w:lang w:val="fr-FR" w:eastAsia="fr-FR"/>
              </w:rPr>
            </w:pPr>
          </w:p>
        </w:tc>
        <w:tc>
          <w:tcPr>
            <w:tcW w:w="1949" w:type="dxa"/>
            <w:vMerge/>
            <w:tcBorders>
              <w:top w:val="single" w:sz="4" w:space="0" w:color="auto"/>
              <w:left w:val="single" w:sz="4" w:space="0" w:color="auto"/>
              <w:bottom w:val="nil"/>
              <w:right w:val="single" w:sz="4" w:space="0" w:color="auto"/>
            </w:tcBorders>
            <w:vAlign w:val="center"/>
            <w:hideMark/>
          </w:tcPr>
          <w:p w:rsidR="00123543" w:rsidRPr="00123543" w:rsidRDefault="00123543" w:rsidP="00123543">
            <w:pPr>
              <w:spacing w:after="0" w:line="240" w:lineRule="auto"/>
              <w:rPr>
                <w:rFonts w:eastAsia="Times New Roman"/>
                <w:b/>
                <w:bCs/>
                <w:color w:val="FF0000"/>
                <w:sz w:val="20"/>
                <w:szCs w:val="20"/>
                <w:lang w:val="fr-FR" w:eastAsia="fr-FR"/>
              </w:rPr>
            </w:pPr>
          </w:p>
        </w:tc>
        <w:tc>
          <w:tcPr>
            <w:tcW w:w="3582" w:type="dxa"/>
            <w:vMerge/>
            <w:tcBorders>
              <w:top w:val="single" w:sz="4" w:space="0" w:color="auto"/>
              <w:left w:val="single" w:sz="4" w:space="0" w:color="auto"/>
              <w:bottom w:val="single" w:sz="4" w:space="0" w:color="000000"/>
              <w:right w:val="single" w:sz="4" w:space="0" w:color="auto"/>
            </w:tcBorders>
            <w:vAlign w:val="center"/>
            <w:hideMark/>
          </w:tcPr>
          <w:p w:rsidR="00123543" w:rsidRPr="00123543" w:rsidRDefault="00123543" w:rsidP="00123543">
            <w:pPr>
              <w:spacing w:after="0" w:line="240" w:lineRule="auto"/>
              <w:rPr>
                <w:rFonts w:eastAsia="Times New Roman"/>
                <w:sz w:val="20"/>
                <w:szCs w:val="20"/>
                <w:lang w:val="fr-FR" w:eastAsia="fr-FR"/>
              </w:rPr>
            </w:pPr>
          </w:p>
        </w:tc>
        <w:tc>
          <w:tcPr>
            <w:tcW w:w="3637" w:type="dxa"/>
            <w:vMerge/>
            <w:tcBorders>
              <w:top w:val="single" w:sz="4" w:space="0" w:color="auto"/>
              <w:left w:val="single" w:sz="4" w:space="0" w:color="auto"/>
              <w:bottom w:val="single" w:sz="4" w:space="0" w:color="000000"/>
              <w:right w:val="single" w:sz="4" w:space="0" w:color="auto"/>
            </w:tcBorders>
            <w:vAlign w:val="center"/>
            <w:hideMark/>
          </w:tcPr>
          <w:p w:rsidR="00123543" w:rsidRPr="00123543" w:rsidRDefault="00123543" w:rsidP="00123543">
            <w:pPr>
              <w:spacing w:after="0" w:line="240" w:lineRule="auto"/>
              <w:rPr>
                <w:rFonts w:eastAsia="Times New Roman"/>
                <w:sz w:val="20"/>
                <w:szCs w:val="20"/>
                <w:lang w:val="fr-FR" w:eastAsia="fr-FR"/>
              </w:rPr>
            </w:pPr>
          </w:p>
        </w:tc>
        <w:tc>
          <w:tcPr>
            <w:tcW w:w="998" w:type="dxa"/>
            <w:vMerge/>
            <w:tcBorders>
              <w:top w:val="single" w:sz="4" w:space="0" w:color="auto"/>
              <w:left w:val="single" w:sz="4" w:space="0" w:color="auto"/>
              <w:bottom w:val="single" w:sz="4" w:space="0" w:color="000000"/>
              <w:right w:val="single" w:sz="4" w:space="0" w:color="auto"/>
            </w:tcBorders>
            <w:vAlign w:val="center"/>
            <w:hideMark/>
          </w:tcPr>
          <w:p w:rsidR="00123543" w:rsidRPr="00123543" w:rsidRDefault="00123543" w:rsidP="00123543">
            <w:pPr>
              <w:spacing w:after="0" w:line="240" w:lineRule="auto"/>
              <w:rPr>
                <w:rFonts w:eastAsia="Times New Roman"/>
                <w:sz w:val="20"/>
                <w:szCs w:val="20"/>
                <w:lang w:val="fr-FR" w:eastAsia="fr-FR"/>
              </w:rPr>
            </w:pPr>
          </w:p>
        </w:tc>
        <w:tc>
          <w:tcPr>
            <w:tcW w:w="1399" w:type="dxa"/>
            <w:vMerge/>
            <w:tcBorders>
              <w:top w:val="single" w:sz="4" w:space="0" w:color="auto"/>
              <w:left w:val="single" w:sz="4" w:space="0" w:color="auto"/>
              <w:bottom w:val="single" w:sz="4" w:space="0" w:color="000000"/>
              <w:right w:val="single" w:sz="4" w:space="0" w:color="auto"/>
            </w:tcBorders>
            <w:vAlign w:val="center"/>
            <w:hideMark/>
          </w:tcPr>
          <w:p w:rsidR="00123543" w:rsidRPr="00123543" w:rsidRDefault="00123543" w:rsidP="00123543">
            <w:pPr>
              <w:spacing w:after="0" w:line="240" w:lineRule="auto"/>
              <w:rPr>
                <w:rFonts w:eastAsia="Times New Roman"/>
                <w:sz w:val="20"/>
                <w:szCs w:val="20"/>
                <w:lang w:val="fr-FR" w:eastAsia="fr-FR"/>
              </w:rPr>
            </w:pPr>
          </w:p>
        </w:tc>
        <w:tc>
          <w:tcPr>
            <w:tcW w:w="1897" w:type="dxa"/>
            <w:vMerge/>
            <w:tcBorders>
              <w:top w:val="single" w:sz="4" w:space="0" w:color="auto"/>
              <w:left w:val="single" w:sz="4" w:space="0" w:color="auto"/>
              <w:bottom w:val="single" w:sz="4" w:space="0" w:color="000000"/>
              <w:right w:val="single" w:sz="4" w:space="0" w:color="auto"/>
            </w:tcBorders>
            <w:vAlign w:val="center"/>
            <w:hideMark/>
          </w:tcPr>
          <w:p w:rsidR="00123543" w:rsidRPr="00123543" w:rsidRDefault="00123543" w:rsidP="00123543">
            <w:pPr>
              <w:spacing w:after="0" w:line="240" w:lineRule="auto"/>
              <w:rPr>
                <w:rFonts w:eastAsia="Times New Roman"/>
                <w:sz w:val="20"/>
                <w:szCs w:val="20"/>
                <w:lang w:val="fr-FR" w:eastAsia="fr-FR"/>
              </w:rPr>
            </w:pPr>
          </w:p>
        </w:tc>
        <w:tc>
          <w:tcPr>
            <w:tcW w:w="1877" w:type="dxa"/>
            <w:tcBorders>
              <w:top w:val="nil"/>
              <w:left w:val="nil"/>
              <w:bottom w:val="single" w:sz="4" w:space="0" w:color="auto"/>
              <w:right w:val="single" w:sz="4" w:space="0" w:color="auto"/>
            </w:tcBorders>
            <w:shd w:val="clear" w:color="auto" w:fill="auto"/>
            <w:vAlign w:val="center"/>
            <w:hideMark/>
          </w:tcPr>
          <w:p w:rsidR="00123543" w:rsidRPr="00123543" w:rsidRDefault="00123543" w:rsidP="00123543">
            <w:pPr>
              <w:spacing w:after="0" w:line="240" w:lineRule="auto"/>
              <w:rPr>
                <w:rFonts w:eastAsia="Times New Roman"/>
                <w:color w:val="000000"/>
                <w:sz w:val="20"/>
                <w:szCs w:val="20"/>
                <w:lang w:val="fr-FR" w:eastAsia="fr-FR"/>
              </w:rPr>
            </w:pPr>
            <w:r w:rsidRPr="00123543">
              <w:rPr>
                <w:rFonts w:eastAsia="Times New Roman"/>
                <w:color w:val="000000"/>
                <w:sz w:val="20"/>
                <w:szCs w:val="20"/>
                <w:lang w:val="fr-FR" w:eastAsia="fr-FR"/>
              </w:rPr>
              <w:t xml:space="preserve">                         750,00   </w:t>
            </w:r>
          </w:p>
        </w:tc>
        <w:tc>
          <w:tcPr>
            <w:tcW w:w="4964" w:type="dxa"/>
            <w:tcBorders>
              <w:top w:val="nil"/>
              <w:left w:val="nil"/>
              <w:bottom w:val="single" w:sz="4" w:space="0" w:color="auto"/>
              <w:right w:val="single" w:sz="4" w:space="0" w:color="auto"/>
            </w:tcBorders>
            <w:shd w:val="clear" w:color="auto" w:fill="auto"/>
            <w:vAlign w:val="center"/>
            <w:hideMark/>
          </w:tcPr>
          <w:p w:rsidR="00123543" w:rsidRPr="00123543" w:rsidRDefault="00123543" w:rsidP="00123543">
            <w:pPr>
              <w:spacing w:after="0" w:line="240" w:lineRule="auto"/>
              <w:rPr>
                <w:rFonts w:eastAsia="Times New Roman"/>
                <w:color w:val="000000"/>
                <w:sz w:val="20"/>
                <w:szCs w:val="20"/>
                <w:lang w:val="fr-FR" w:eastAsia="fr-FR"/>
              </w:rPr>
            </w:pPr>
            <w:r w:rsidRPr="00123543">
              <w:rPr>
                <w:rFonts w:eastAsia="Times New Roman"/>
                <w:color w:val="000000"/>
                <w:sz w:val="20"/>
                <w:szCs w:val="20"/>
                <w:lang w:val="fr-FR" w:eastAsia="fr-FR"/>
              </w:rPr>
              <w:t xml:space="preserve">couverture médiatique: </w:t>
            </w:r>
          </w:p>
        </w:tc>
      </w:tr>
      <w:tr w:rsidR="00123543" w:rsidRPr="00123543" w:rsidTr="00123543">
        <w:trPr>
          <w:trHeight w:val="300"/>
        </w:trPr>
        <w:tc>
          <w:tcPr>
            <w:tcW w:w="1857" w:type="dxa"/>
            <w:vMerge/>
            <w:tcBorders>
              <w:top w:val="single" w:sz="4" w:space="0" w:color="auto"/>
              <w:left w:val="single" w:sz="4" w:space="0" w:color="auto"/>
              <w:bottom w:val="nil"/>
              <w:right w:val="single" w:sz="4" w:space="0" w:color="auto"/>
            </w:tcBorders>
            <w:vAlign w:val="center"/>
            <w:hideMark/>
          </w:tcPr>
          <w:p w:rsidR="00123543" w:rsidRPr="00123543" w:rsidRDefault="00123543" w:rsidP="00123543">
            <w:pPr>
              <w:spacing w:after="0" w:line="240" w:lineRule="auto"/>
              <w:rPr>
                <w:rFonts w:eastAsia="Times New Roman"/>
                <w:b/>
                <w:bCs/>
                <w:color w:val="0070C0"/>
                <w:sz w:val="26"/>
                <w:szCs w:val="26"/>
                <w:lang w:val="fr-FR" w:eastAsia="fr-FR"/>
              </w:rPr>
            </w:pPr>
          </w:p>
        </w:tc>
        <w:tc>
          <w:tcPr>
            <w:tcW w:w="1949" w:type="dxa"/>
            <w:vMerge/>
            <w:tcBorders>
              <w:top w:val="single" w:sz="4" w:space="0" w:color="auto"/>
              <w:left w:val="single" w:sz="4" w:space="0" w:color="auto"/>
              <w:bottom w:val="nil"/>
              <w:right w:val="single" w:sz="4" w:space="0" w:color="auto"/>
            </w:tcBorders>
            <w:vAlign w:val="center"/>
            <w:hideMark/>
          </w:tcPr>
          <w:p w:rsidR="00123543" w:rsidRPr="00123543" w:rsidRDefault="00123543" w:rsidP="00123543">
            <w:pPr>
              <w:spacing w:after="0" w:line="240" w:lineRule="auto"/>
              <w:rPr>
                <w:rFonts w:eastAsia="Times New Roman"/>
                <w:b/>
                <w:bCs/>
                <w:color w:val="FF0000"/>
                <w:sz w:val="20"/>
                <w:szCs w:val="20"/>
                <w:lang w:val="fr-FR" w:eastAsia="fr-FR"/>
              </w:rPr>
            </w:pPr>
          </w:p>
        </w:tc>
        <w:tc>
          <w:tcPr>
            <w:tcW w:w="3582" w:type="dxa"/>
            <w:vMerge/>
            <w:tcBorders>
              <w:top w:val="single" w:sz="4" w:space="0" w:color="auto"/>
              <w:left w:val="single" w:sz="4" w:space="0" w:color="auto"/>
              <w:bottom w:val="single" w:sz="4" w:space="0" w:color="000000"/>
              <w:right w:val="single" w:sz="4" w:space="0" w:color="auto"/>
            </w:tcBorders>
            <w:vAlign w:val="center"/>
            <w:hideMark/>
          </w:tcPr>
          <w:p w:rsidR="00123543" w:rsidRPr="00123543" w:rsidRDefault="00123543" w:rsidP="00123543">
            <w:pPr>
              <w:spacing w:after="0" w:line="240" w:lineRule="auto"/>
              <w:rPr>
                <w:rFonts w:eastAsia="Times New Roman"/>
                <w:sz w:val="20"/>
                <w:szCs w:val="20"/>
                <w:lang w:val="fr-FR" w:eastAsia="fr-FR"/>
              </w:rPr>
            </w:pPr>
          </w:p>
        </w:tc>
        <w:tc>
          <w:tcPr>
            <w:tcW w:w="3637" w:type="dxa"/>
            <w:vMerge/>
            <w:tcBorders>
              <w:top w:val="single" w:sz="4" w:space="0" w:color="auto"/>
              <w:left w:val="single" w:sz="4" w:space="0" w:color="auto"/>
              <w:bottom w:val="single" w:sz="4" w:space="0" w:color="000000"/>
              <w:right w:val="single" w:sz="4" w:space="0" w:color="auto"/>
            </w:tcBorders>
            <w:vAlign w:val="center"/>
            <w:hideMark/>
          </w:tcPr>
          <w:p w:rsidR="00123543" w:rsidRPr="00123543" w:rsidRDefault="00123543" w:rsidP="00123543">
            <w:pPr>
              <w:spacing w:after="0" w:line="240" w:lineRule="auto"/>
              <w:rPr>
                <w:rFonts w:eastAsia="Times New Roman"/>
                <w:sz w:val="20"/>
                <w:szCs w:val="20"/>
                <w:lang w:val="fr-FR" w:eastAsia="fr-FR"/>
              </w:rPr>
            </w:pPr>
          </w:p>
        </w:tc>
        <w:tc>
          <w:tcPr>
            <w:tcW w:w="998" w:type="dxa"/>
            <w:vMerge/>
            <w:tcBorders>
              <w:top w:val="single" w:sz="4" w:space="0" w:color="auto"/>
              <w:left w:val="single" w:sz="4" w:space="0" w:color="auto"/>
              <w:bottom w:val="single" w:sz="4" w:space="0" w:color="000000"/>
              <w:right w:val="single" w:sz="4" w:space="0" w:color="auto"/>
            </w:tcBorders>
            <w:vAlign w:val="center"/>
            <w:hideMark/>
          </w:tcPr>
          <w:p w:rsidR="00123543" w:rsidRPr="00123543" w:rsidRDefault="00123543" w:rsidP="00123543">
            <w:pPr>
              <w:spacing w:after="0" w:line="240" w:lineRule="auto"/>
              <w:rPr>
                <w:rFonts w:eastAsia="Times New Roman"/>
                <w:sz w:val="20"/>
                <w:szCs w:val="20"/>
                <w:lang w:val="fr-FR" w:eastAsia="fr-FR"/>
              </w:rPr>
            </w:pPr>
          </w:p>
        </w:tc>
        <w:tc>
          <w:tcPr>
            <w:tcW w:w="1399" w:type="dxa"/>
            <w:vMerge/>
            <w:tcBorders>
              <w:top w:val="single" w:sz="4" w:space="0" w:color="auto"/>
              <w:left w:val="single" w:sz="4" w:space="0" w:color="auto"/>
              <w:bottom w:val="single" w:sz="4" w:space="0" w:color="000000"/>
              <w:right w:val="single" w:sz="4" w:space="0" w:color="auto"/>
            </w:tcBorders>
            <w:vAlign w:val="center"/>
            <w:hideMark/>
          </w:tcPr>
          <w:p w:rsidR="00123543" w:rsidRPr="00123543" w:rsidRDefault="00123543" w:rsidP="00123543">
            <w:pPr>
              <w:spacing w:after="0" w:line="240" w:lineRule="auto"/>
              <w:rPr>
                <w:rFonts w:eastAsia="Times New Roman"/>
                <w:sz w:val="20"/>
                <w:szCs w:val="20"/>
                <w:lang w:val="fr-FR" w:eastAsia="fr-FR"/>
              </w:rPr>
            </w:pPr>
          </w:p>
        </w:tc>
        <w:tc>
          <w:tcPr>
            <w:tcW w:w="1897" w:type="dxa"/>
            <w:vMerge/>
            <w:tcBorders>
              <w:top w:val="single" w:sz="4" w:space="0" w:color="auto"/>
              <w:left w:val="single" w:sz="4" w:space="0" w:color="auto"/>
              <w:bottom w:val="single" w:sz="4" w:space="0" w:color="000000"/>
              <w:right w:val="single" w:sz="4" w:space="0" w:color="auto"/>
            </w:tcBorders>
            <w:vAlign w:val="center"/>
            <w:hideMark/>
          </w:tcPr>
          <w:p w:rsidR="00123543" w:rsidRPr="00123543" w:rsidRDefault="00123543" w:rsidP="00123543">
            <w:pPr>
              <w:spacing w:after="0" w:line="240" w:lineRule="auto"/>
              <w:rPr>
                <w:rFonts w:eastAsia="Times New Roman"/>
                <w:sz w:val="20"/>
                <w:szCs w:val="20"/>
                <w:lang w:val="fr-FR" w:eastAsia="fr-FR"/>
              </w:rPr>
            </w:pPr>
          </w:p>
        </w:tc>
        <w:tc>
          <w:tcPr>
            <w:tcW w:w="1877" w:type="dxa"/>
            <w:tcBorders>
              <w:top w:val="nil"/>
              <w:left w:val="nil"/>
              <w:bottom w:val="single" w:sz="4" w:space="0" w:color="auto"/>
              <w:right w:val="single" w:sz="4" w:space="0" w:color="auto"/>
            </w:tcBorders>
            <w:shd w:val="clear" w:color="auto" w:fill="auto"/>
            <w:vAlign w:val="center"/>
            <w:hideMark/>
          </w:tcPr>
          <w:p w:rsidR="00123543" w:rsidRPr="00123543" w:rsidRDefault="00123543" w:rsidP="00123543">
            <w:pPr>
              <w:spacing w:after="0" w:line="240" w:lineRule="auto"/>
              <w:rPr>
                <w:rFonts w:eastAsia="Times New Roman"/>
                <w:color w:val="000000"/>
                <w:sz w:val="20"/>
                <w:szCs w:val="20"/>
                <w:lang w:val="fr-FR" w:eastAsia="fr-FR"/>
              </w:rPr>
            </w:pPr>
            <w:r w:rsidRPr="00123543">
              <w:rPr>
                <w:rFonts w:eastAsia="Times New Roman"/>
                <w:color w:val="000000"/>
                <w:sz w:val="20"/>
                <w:szCs w:val="20"/>
                <w:lang w:val="fr-FR" w:eastAsia="fr-FR"/>
              </w:rPr>
              <w:t xml:space="preserve">                         300,00   </w:t>
            </w:r>
          </w:p>
        </w:tc>
        <w:tc>
          <w:tcPr>
            <w:tcW w:w="4964" w:type="dxa"/>
            <w:tcBorders>
              <w:top w:val="nil"/>
              <w:left w:val="nil"/>
              <w:bottom w:val="single" w:sz="4" w:space="0" w:color="auto"/>
              <w:right w:val="single" w:sz="4" w:space="0" w:color="auto"/>
            </w:tcBorders>
            <w:shd w:val="clear" w:color="auto" w:fill="auto"/>
            <w:vAlign w:val="center"/>
            <w:hideMark/>
          </w:tcPr>
          <w:p w:rsidR="00123543" w:rsidRPr="00123543" w:rsidRDefault="00123543" w:rsidP="00123543">
            <w:pPr>
              <w:spacing w:after="0" w:line="240" w:lineRule="auto"/>
              <w:rPr>
                <w:rFonts w:eastAsia="Times New Roman"/>
                <w:color w:val="000000"/>
                <w:sz w:val="20"/>
                <w:szCs w:val="20"/>
                <w:lang w:val="fr-FR" w:eastAsia="fr-FR"/>
              </w:rPr>
            </w:pPr>
            <w:r w:rsidRPr="00123543">
              <w:rPr>
                <w:rFonts w:eastAsia="Times New Roman"/>
                <w:color w:val="000000"/>
                <w:sz w:val="20"/>
                <w:szCs w:val="20"/>
                <w:lang w:val="fr-FR" w:eastAsia="fr-FR"/>
              </w:rPr>
              <w:t>Transport des participants (OSC-</w:t>
            </w:r>
            <w:proofErr w:type="spellStart"/>
            <w:proofErr w:type="gramStart"/>
            <w:r w:rsidRPr="00123543">
              <w:rPr>
                <w:rFonts w:eastAsia="Times New Roman"/>
                <w:color w:val="000000"/>
                <w:sz w:val="20"/>
                <w:szCs w:val="20"/>
                <w:lang w:val="fr-FR" w:eastAsia="fr-FR"/>
              </w:rPr>
              <w:t>kin</w:t>
            </w:r>
            <w:proofErr w:type="spellEnd"/>
            <w:r w:rsidRPr="00123543">
              <w:rPr>
                <w:rFonts w:eastAsia="Times New Roman"/>
                <w:color w:val="000000"/>
                <w:sz w:val="20"/>
                <w:szCs w:val="20"/>
                <w:lang w:val="fr-FR" w:eastAsia="fr-FR"/>
              </w:rPr>
              <w:t xml:space="preserve"> )</w:t>
            </w:r>
            <w:proofErr w:type="gramEnd"/>
            <w:r w:rsidRPr="00123543">
              <w:rPr>
                <w:rFonts w:eastAsia="Times New Roman"/>
                <w:color w:val="000000"/>
                <w:sz w:val="20"/>
                <w:szCs w:val="20"/>
                <w:lang w:val="fr-FR" w:eastAsia="fr-FR"/>
              </w:rPr>
              <w:t xml:space="preserve">: </w:t>
            </w:r>
          </w:p>
        </w:tc>
      </w:tr>
      <w:tr w:rsidR="00123543" w:rsidRPr="00123543" w:rsidTr="00123543">
        <w:trPr>
          <w:trHeight w:val="289"/>
        </w:trPr>
        <w:tc>
          <w:tcPr>
            <w:tcW w:w="1857" w:type="dxa"/>
            <w:vMerge/>
            <w:tcBorders>
              <w:top w:val="single" w:sz="4" w:space="0" w:color="auto"/>
              <w:left w:val="single" w:sz="4" w:space="0" w:color="auto"/>
              <w:bottom w:val="nil"/>
              <w:right w:val="single" w:sz="4" w:space="0" w:color="auto"/>
            </w:tcBorders>
            <w:vAlign w:val="center"/>
            <w:hideMark/>
          </w:tcPr>
          <w:p w:rsidR="00123543" w:rsidRPr="00123543" w:rsidRDefault="00123543" w:rsidP="00123543">
            <w:pPr>
              <w:spacing w:after="0" w:line="240" w:lineRule="auto"/>
              <w:rPr>
                <w:rFonts w:eastAsia="Times New Roman"/>
                <w:b/>
                <w:bCs/>
                <w:color w:val="0070C0"/>
                <w:sz w:val="26"/>
                <w:szCs w:val="26"/>
                <w:lang w:val="fr-FR" w:eastAsia="fr-FR"/>
              </w:rPr>
            </w:pPr>
          </w:p>
        </w:tc>
        <w:tc>
          <w:tcPr>
            <w:tcW w:w="1949" w:type="dxa"/>
            <w:vMerge/>
            <w:tcBorders>
              <w:top w:val="single" w:sz="4" w:space="0" w:color="auto"/>
              <w:left w:val="single" w:sz="4" w:space="0" w:color="auto"/>
              <w:bottom w:val="nil"/>
              <w:right w:val="single" w:sz="4" w:space="0" w:color="auto"/>
            </w:tcBorders>
            <w:vAlign w:val="center"/>
            <w:hideMark/>
          </w:tcPr>
          <w:p w:rsidR="00123543" w:rsidRPr="00123543" w:rsidRDefault="00123543" w:rsidP="00123543">
            <w:pPr>
              <w:spacing w:after="0" w:line="240" w:lineRule="auto"/>
              <w:rPr>
                <w:rFonts w:eastAsia="Times New Roman"/>
                <w:b/>
                <w:bCs/>
                <w:color w:val="FF0000"/>
                <w:sz w:val="20"/>
                <w:szCs w:val="20"/>
                <w:lang w:val="fr-FR" w:eastAsia="fr-FR"/>
              </w:rPr>
            </w:pPr>
          </w:p>
        </w:tc>
        <w:tc>
          <w:tcPr>
            <w:tcW w:w="3582" w:type="dxa"/>
            <w:tcBorders>
              <w:top w:val="nil"/>
              <w:left w:val="nil"/>
              <w:bottom w:val="nil"/>
              <w:right w:val="single" w:sz="4" w:space="0" w:color="auto"/>
            </w:tcBorders>
            <w:shd w:val="clear" w:color="auto" w:fill="auto"/>
            <w:vAlign w:val="center"/>
            <w:hideMark/>
          </w:tcPr>
          <w:p w:rsidR="00123543" w:rsidRPr="00123543" w:rsidRDefault="00123543" w:rsidP="00123543">
            <w:pPr>
              <w:spacing w:after="0" w:line="240" w:lineRule="auto"/>
              <w:rPr>
                <w:rFonts w:eastAsia="Times New Roman"/>
                <w:sz w:val="20"/>
                <w:szCs w:val="20"/>
                <w:lang w:val="fr-FR" w:eastAsia="fr-FR"/>
              </w:rPr>
            </w:pPr>
            <w:r w:rsidRPr="00123543">
              <w:rPr>
                <w:rFonts w:eastAsia="Times New Roman"/>
                <w:sz w:val="20"/>
                <w:szCs w:val="20"/>
                <w:lang w:val="fr-FR" w:eastAsia="fr-FR"/>
              </w:rPr>
              <w:t>A2. Adopter et publier le PTT révisé</w:t>
            </w:r>
          </w:p>
        </w:tc>
        <w:tc>
          <w:tcPr>
            <w:tcW w:w="3637" w:type="dxa"/>
            <w:vMerge w:val="restart"/>
            <w:tcBorders>
              <w:top w:val="nil"/>
              <w:left w:val="single" w:sz="4" w:space="0" w:color="auto"/>
              <w:bottom w:val="nil"/>
              <w:right w:val="single" w:sz="4" w:space="0" w:color="auto"/>
            </w:tcBorders>
            <w:shd w:val="clear" w:color="auto" w:fill="auto"/>
            <w:vAlign w:val="center"/>
            <w:hideMark/>
          </w:tcPr>
          <w:p w:rsidR="00123543" w:rsidRPr="00123543" w:rsidRDefault="00123543" w:rsidP="00123543">
            <w:pPr>
              <w:spacing w:after="0" w:line="240" w:lineRule="auto"/>
              <w:rPr>
                <w:rFonts w:eastAsia="Times New Roman"/>
                <w:sz w:val="20"/>
                <w:szCs w:val="20"/>
                <w:lang w:val="fr-FR" w:eastAsia="fr-FR"/>
              </w:rPr>
            </w:pPr>
            <w:r w:rsidRPr="00123543">
              <w:rPr>
                <w:rFonts w:eastAsia="Times New Roman"/>
                <w:sz w:val="20"/>
                <w:szCs w:val="20"/>
                <w:lang w:val="fr-FR" w:eastAsia="fr-FR"/>
              </w:rPr>
              <w:t xml:space="preserve">Les PV  </w:t>
            </w:r>
            <w:proofErr w:type="gramStart"/>
            <w:r w:rsidRPr="00123543">
              <w:rPr>
                <w:rFonts w:eastAsia="Times New Roman"/>
                <w:sz w:val="20"/>
                <w:szCs w:val="20"/>
                <w:lang w:val="fr-FR" w:eastAsia="fr-FR"/>
              </w:rPr>
              <w:t>du</w:t>
            </w:r>
            <w:proofErr w:type="gramEnd"/>
            <w:r w:rsidRPr="00123543">
              <w:rPr>
                <w:rFonts w:eastAsia="Times New Roman"/>
                <w:sz w:val="20"/>
                <w:szCs w:val="20"/>
                <w:lang w:val="fr-FR" w:eastAsia="fr-FR"/>
              </w:rPr>
              <w:t xml:space="preserve"> CE attestent que celui-ci  est responsable des documents adoptés</w:t>
            </w:r>
          </w:p>
        </w:tc>
        <w:tc>
          <w:tcPr>
            <w:tcW w:w="998" w:type="dxa"/>
            <w:tcBorders>
              <w:top w:val="nil"/>
              <w:left w:val="nil"/>
              <w:bottom w:val="nil"/>
              <w:right w:val="single" w:sz="4" w:space="0" w:color="auto"/>
            </w:tcBorders>
            <w:shd w:val="clear" w:color="auto" w:fill="auto"/>
            <w:vAlign w:val="center"/>
            <w:hideMark/>
          </w:tcPr>
          <w:p w:rsidR="00123543" w:rsidRPr="00123543" w:rsidRDefault="00123543" w:rsidP="00123543">
            <w:pPr>
              <w:spacing w:after="0" w:line="240" w:lineRule="auto"/>
              <w:jc w:val="center"/>
              <w:rPr>
                <w:rFonts w:eastAsia="Times New Roman"/>
                <w:sz w:val="20"/>
                <w:szCs w:val="20"/>
                <w:lang w:val="fr-FR" w:eastAsia="fr-FR"/>
              </w:rPr>
            </w:pPr>
            <w:r w:rsidRPr="00123543">
              <w:rPr>
                <w:rFonts w:eastAsia="Times New Roman"/>
                <w:sz w:val="20"/>
                <w:szCs w:val="20"/>
                <w:lang w:val="fr-FR" w:eastAsia="fr-FR"/>
              </w:rPr>
              <w:t>CE</w:t>
            </w:r>
          </w:p>
        </w:tc>
        <w:tc>
          <w:tcPr>
            <w:tcW w:w="1399" w:type="dxa"/>
            <w:tcBorders>
              <w:top w:val="nil"/>
              <w:left w:val="nil"/>
              <w:bottom w:val="nil"/>
              <w:right w:val="single" w:sz="4" w:space="0" w:color="auto"/>
            </w:tcBorders>
            <w:shd w:val="clear" w:color="auto" w:fill="auto"/>
            <w:vAlign w:val="center"/>
            <w:hideMark/>
          </w:tcPr>
          <w:p w:rsidR="00123543" w:rsidRPr="00123543" w:rsidRDefault="00123543" w:rsidP="00123543">
            <w:pPr>
              <w:spacing w:after="0" w:line="240" w:lineRule="auto"/>
              <w:jc w:val="center"/>
              <w:rPr>
                <w:rFonts w:eastAsia="Times New Roman"/>
                <w:sz w:val="20"/>
                <w:szCs w:val="20"/>
                <w:lang w:val="fr-FR" w:eastAsia="fr-FR"/>
              </w:rPr>
            </w:pPr>
            <w:r w:rsidRPr="00123543">
              <w:rPr>
                <w:rFonts w:eastAsia="Times New Roman"/>
                <w:sz w:val="20"/>
                <w:szCs w:val="20"/>
                <w:lang w:val="fr-FR" w:eastAsia="fr-FR"/>
              </w:rPr>
              <w:t>août-16</w:t>
            </w:r>
          </w:p>
        </w:tc>
        <w:tc>
          <w:tcPr>
            <w:tcW w:w="1897" w:type="dxa"/>
            <w:tcBorders>
              <w:top w:val="nil"/>
              <w:left w:val="nil"/>
              <w:bottom w:val="nil"/>
              <w:right w:val="single" w:sz="4" w:space="0" w:color="auto"/>
            </w:tcBorders>
            <w:shd w:val="clear" w:color="auto" w:fill="auto"/>
            <w:noWrap/>
            <w:vAlign w:val="center"/>
            <w:hideMark/>
          </w:tcPr>
          <w:p w:rsidR="00123543" w:rsidRPr="00123543" w:rsidRDefault="00123543" w:rsidP="00123543">
            <w:pPr>
              <w:spacing w:after="0" w:line="240" w:lineRule="auto"/>
              <w:jc w:val="center"/>
              <w:rPr>
                <w:rFonts w:eastAsia="Times New Roman"/>
                <w:sz w:val="20"/>
                <w:szCs w:val="20"/>
                <w:lang w:val="fr-FR" w:eastAsia="fr-FR"/>
              </w:rPr>
            </w:pPr>
            <w:r w:rsidRPr="00123543">
              <w:rPr>
                <w:rFonts w:eastAsia="Times New Roman"/>
                <w:sz w:val="20"/>
                <w:szCs w:val="20"/>
                <w:lang w:val="fr-FR" w:eastAsia="fr-FR"/>
              </w:rPr>
              <w:t> </w:t>
            </w:r>
          </w:p>
        </w:tc>
        <w:tc>
          <w:tcPr>
            <w:tcW w:w="1877" w:type="dxa"/>
            <w:tcBorders>
              <w:top w:val="nil"/>
              <w:left w:val="nil"/>
              <w:bottom w:val="single" w:sz="4" w:space="0" w:color="auto"/>
              <w:right w:val="single" w:sz="4" w:space="0" w:color="auto"/>
            </w:tcBorders>
            <w:shd w:val="clear" w:color="auto" w:fill="auto"/>
            <w:vAlign w:val="center"/>
            <w:hideMark/>
          </w:tcPr>
          <w:p w:rsidR="00123543" w:rsidRPr="00123543" w:rsidRDefault="00123543" w:rsidP="00123543">
            <w:pPr>
              <w:spacing w:after="0" w:line="240" w:lineRule="auto"/>
              <w:rPr>
                <w:rFonts w:eastAsia="Times New Roman"/>
                <w:color w:val="000000"/>
                <w:sz w:val="20"/>
                <w:szCs w:val="20"/>
                <w:lang w:val="fr-FR" w:eastAsia="fr-FR"/>
              </w:rPr>
            </w:pPr>
            <w:r w:rsidRPr="00123543">
              <w:rPr>
                <w:rFonts w:eastAsia="Times New Roman"/>
                <w:color w:val="000000"/>
                <w:sz w:val="20"/>
                <w:szCs w:val="20"/>
                <w:lang w:val="fr-FR" w:eastAsia="fr-FR"/>
              </w:rPr>
              <w:t> </w:t>
            </w:r>
          </w:p>
        </w:tc>
        <w:tc>
          <w:tcPr>
            <w:tcW w:w="4964" w:type="dxa"/>
            <w:tcBorders>
              <w:top w:val="nil"/>
              <w:left w:val="nil"/>
              <w:bottom w:val="single" w:sz="4" w:space="0" w:color="auto"/>
              <w:right w:val="single" w:sz="4" w:space="0" w:color="auto"/>
            </w:tcBorders>
            <w:shd w:val="clear" w:color="auto" w:fill="auto"/>
            <w:vAlign w:val="center"/>
            <w:hideMark/>
          </w:tcPr>
          <w:p w:rsidR="00123543" w:rsidRPr="00123543" w:rsidRDefault="00123543" w:rsidP="00123543">
            <w:pPr>
              <w:spacing w:after="0" w:line="240" w:lineRule="auto"/>
              <w:rPr>
                <w:rFonts w:eastAsia="Times New Roman"/>
                <w:color w:val="000000"/>
                <w:sz w:val="20"/>
                <w:szCs w:val="20"/>
                <w:lang w:val="fr-FR" w:eastAsia="fr-FR"/>
              </w:rPr>
            </w:pPr>
            <w:r w:rsidRPr="00123543">
              <w:rPr>
                <w:rFonts w:eastAsia="Times New Roman"/>
                <w:color w:val="000000"/>
                <w:sz w:val="20"/>
                <w:szCs w:val="20"/>
                <w:lang w:val="fr-FR" w:eastAsia="fr-FR"/>
              </w:rPr>
              <w:t> </w:t>
            </w:r>
          </w:p>
        </w:tc>
      </w:tr>
      <w:tr w:rsidR="00123543" w:rsidRPr="00123543" w:rsidTr="00123543">
        <w:trPr>
          <w:trHeight w:val="510"/>
        </w:trPr>
        <w:tc>
          <w:tcPr>
            <w:tcW w:w="1857" w:type="dxa"/>
            <w:vMerge/>
            <w:tcBorders>
              <w:top w:val="single" w:sz="4" w:space="0" w:color="auto"/>
              <w:left w:val="single" w:sz="4" w:space="0" w:color="auto"/>
              <w:bottom w:val="nil"/>
              <w:right w:val="single" w:sz="4" w:space="0" w:color="auto"/>
            </w:tcBorders>
            <w:vAlign w:val="center"/>
            <w:hideMark/>
          </w:tcPr>
          <w:p w:rsidR="00123543" w:rsidRPr="00123543" w:rsidRDefault="00123543" w:rsidP="00123543">
            <w:pPr>
              <w:spacing w:after="0" w:line="240" w:lineRule="auto"/>
              <w:rPr>
                <w:rFonts w:eastAsia="Times New Roman"/>
                <w:b/>
                <w:bCs/>
                <w:color w:val="0070C0"/>
                <w:sz w:val="26"/>
                <w:szCs w:val="26"/>
                <w:lang w:val="fr-FR" w:eastAsia="fr-FR"/>
              </w:rPr>
            </w:pPr>
          </w:p>
        </w:tc>
        <w:tc>
          <w:tcPr>
            <w:tcW w:w="194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23543" w:rsidRPr="00123543" w:rsidRDefault="00123543" w:rsidP="00123543">
            <w:pPr>
              <w:spacing w:after="0" w:line="240" w:lineRule="auto"/>
              <w:rPr>
                <w:rFonts w:eastAsia="Times New Roman"/>
                <w:b/>
                <w:bCs/>
                <w:color w:val="FF0000"/>
                <w:sz w:val="20"/>
                <w:szCs w:val="20"/>
                <w:lang w:val="fr-FR" w:eastAsia="fr-FR"/>
              </w:rPr>
            </w:pPr>
            <w:r w:rsidRPr="00123543">
              <w:rPr>
                <w:rFonts w:eastAsia="Times New Roman"/>
                <w:b/>
                <w:bCs/>
                <w:color w:val="FF0000"/>
                <w:sz w:val="20"/>
                <w:szCs w:val="20"/>
                <w:lang w:val="fr-FR" w:eastAsia="fr-FR"/>
              </w:rPr>
              <w:t>S2.</w:t>
            </w:r>
            <w:r w:rsidRPr="00123543">
              <w:rPr>
                <w:rFonts w:eastAsia="Times New Roman"/>
                <w:b/>
                <w:bCs/>
                <w:color w:val="FF0000"/>
                <w:sz w:val="20"/>
                <w:szCs w:val="20"/>
                <w:lang w:val="fr-FR" w:eastAsia="fr-FR"/>
              </w:rPr>
              <w:br/>
              <w:t>Publier le Rapport  ITIE-RDC 2015</w:t>
            </w:r>
          </w:p>
        </w:tc>
        <w:tc>
          <w:tcPr>
            <w:tcW w:w="3582" w:type="dxa"/>
            <w:tcBorders>
              <w:top w:val="single" w:sz="4" w:space="0" w:color="auto"/>
              <w:left w:val="nil"/>
              <w:bottom w:val="single" w:sz="4" w:space="0" w:color="auto"/>
              <w:right w:val="single" w:sz="4" w:space="0" w:color="auto"/>
            </w:tcBorders>
            <w:shd w:val="clear" w:color="auto" w:fill="auto"/>
            <w:vAlign w:val="center"/>
            <w:hideMark/>
          </w:tcPr>
          <w:p w:rsidR="00123543" w:rsidRPr="00123543" w:rsidRDefault="00123543" w:rsidP="00123543">
            <w:pPr>
              <w:spacing w:after="0" w:line="240" w:lineRule="auto"/>
              <w:rPr>
                <w:rFonts w:eastAsia="Times New Roman"/>
                <w:sz w:val="20"/>
                <w:szCs w:val="20"/>
                <w:lang w:val="fr-FR" w:eastAsia="fr-FR"/>
              </w:rPr>
            </w:pPr>
            <w:r w:rsidRPr="00123543">
              <w:rPr>
                <w:rFonts w:eastAsia="Times New Roman"/>
                <w:sz w:val="20"/>
                <w:szCs w:val="20"/>
                <w:lang w:val="fr-FR" w:eastAsia="fr-FR"/>
              </w:rPr>
              <w:t>A3. Adopter les TDR de l'AI 2015 et</w:t>
            </w:r>
            <w:r w:rsidRPr="00123543">
              <w:rPr>
                <w:rFonts w:eastAsia="Times New Roman"/>
                <w:sz w:val="20"/>
                <w:szCs w:val="20"/>
                <w:lang w:val="fr-FR" w:eastAsia="fr-FR"/>
              </w:rPr>
              <w:br/>
              <w:t>Recruter l'Administrateur Indépendant</w:t>
            </w:r>
          </w:p>
        </w:tc>
        <w:tc>
          <w:tcPr>
            <w:tcW w:w="3637" w:type="dxa"/>
            <w:vMerge/>
            <w:tcBorders>
              <w:top w:val="nil"/>
              <w:left w:val="single" w:sz="4" w:space="0" w:color="auto"/>
              <w:bottom w:val="nil"/>
              <w:right w:val="single" w:sz="4" w:space="0" w:color="auto"/>
            </w:tcBorders>
            <w:vAlign w:val="center"/>
            <w:hideMark/>
          </w:tcPr>
          <w:p w:rsidR="00123543" w:rsidRPr="00123543" w:rsidRDefault="00123543" w:rsidP="00123543">
            <w:pPr>
              <w:spacing w:after="0" w:line="240" w:lineRule="auto"/>
              <w:rPr>
                <w:rFonts w:eastAsia="Times New Roman"/>
                <w:sz w:val="20"/>
                <w:szCs w:val="20"/>
                <w:lang w:val="fr-FR" w:eastAsia="fr-FR"/>
              </w:rPr>
            </w:pPr>
          </w:p>
        </w:tc>
        <w:tc>
          <w:tcPr>
            <w:tcW w:w="998" w:type="dxa"/>
            <w:tcBorders>
              <w:top w:val="single" w:sz="4" w:space="0" w:color="auto"/>
              <w:left w:val="nil"/>
              <w:bottom w:val="single" w:sz="4" w:space="0" w:color="auto"/>
              <w:right w:val="single" w:sz="4" w:space="0" w:color="auto"/>
            </w:tcBorders>
            <w:shd w:val="clear" w:color="auto" w:fill="auto"/>
            <w:vAlign w:val="center"/>
            <w:hideMark/>
          </w:tcPr>
          <w:p w:rsidR="00123543" w:rsidRPr="00123543" w:rsidRDefault="00123543" w:rsidP="00123543">
            <w:pPr>
              <w:spacing w:after="0" w:line="240" w:lineRule="auto"/>
              <w:jc w:val="center"/>
              <w:rPr>
                <w:rFonts w:eastAsia="Times New Roman"/>
                <w:sz w:val="20"/>
                <w:szCs w:val="20"/>
                <w:lang w:val="fr-FR" w:eastAsia="fr-FR"/>
              </w:rPr>
            </w:pPr>
            <w:r w:rsidRPr="00123543">
              <w:rPr>
                <w:rFonts w:eastAsia="Times New Roman"/>
                <w:sz w:val="20"/>
                <w:szCs w:val="20"/>
                <w:lang w:val="fr-FR" w:eastAsia="fr-FR"/>
              </w:rPr>
              <w:t>CE</w:t>
            </w:r>
          </w:p>
        </w:tc>
        <w:tc>
          <w:tcPr>
            <w:tcW w:w="1399" w:type="dxa"/>
            <w:tcBorders>
              <w:top w:val="single" w:sz="4" w:space="0" w:color="auto"/>
              <w:left w:val="nil"/>
              <w:bottom w:val="single" w:sz="4" w:space="0" w:color="auto"/>
              <w:right w:val="single" w:sz="4" w:space="0" w:color="auto"/>
            </w:tcBorders>
            <w:shd w:val="clear" w:color="auto" w:fill="auto"/>
            <w:vAlign w:val="center"/>
            <w:hideMark/>
          </w:tcPr>
          <w:p w:rsidR="00123543" w:rsidRPr="00123543" w:rsidRDefault="00123543" w:rsidP="00123543">
            <w:pPr>
              <w:spacing w:after="0" w:line="240" w:lineRule="auto"/>
              <w:jc w:val="center"/>
              <w:rPr>
                <w:rFonts w:eastAsia="Times New Roman"/>
                <w:sz w:val="20"/>
                <w:szCs w:val="20"/>
                <w:lang w:val="fr-FR" w:eastAsia="fr-FR"/>
              </w:rPr>
            </w:pPr>
            <w:r w:rsidRPr="00123543">
              <w:rPr>
                <w:rFonts w:eastAsia="Times New Roman"/>
                <w:sz w:val="20"/>
                <w:szCs w:val="20"/>
                <w:lang w:val="fr-FR" w:eastAsia="fr-FR"/>
              </w:rPr>
              <w:t>avril - juil.-16</w:t>
            </w:r>
          </w:p>
        </w:tc>
        <w:tc>
          <w:tcPr>
            <w:tcW w:w="1897" w:type="dxa"/>
            <w:tcBorders>
              <w:top w:val="single" w:sz="4" w:space="0" w:color="auto"/>
              <w:left w:val="nil"/>
              <w:bottom w:val="single" w:sz="4" w:space="0" w:color="auto"/>
              <w:right w:val="single" w:sz="4" w:space="0" w:color="auto"/>
            </w:tcBorders>
            <w:shd w:val="clear" w:color="auto" w:fill="auto"/>
            <w:noWrap/>
            <w:vAlign w:val="center"/>
            <w:hideMark/>
          </w:tcPr>
          <w:p w:rsidR="00123543" w:rsidRPr="00123543" w:rsidRDefault="00123543" w:rsidP="00123543">
            <w:pPr>
              <w:spacing w:after="0" w:line="240" w:lineRule="auto"/>
              <w:jc w:val="center"/>
              <w:rPr>
                <w:rFonts w:eastAsia="Times New Roman"/>
                <w:sz w:val="20"/>
                <w:szCs w:val="20"/>
                <w:lang w:val="fr-FR" w:eastAsia="fr-FR"/>
              </w:rPr>
            </w:pPr>
            <w:r w:rsidRPr="00123543">
              <w:rPr>
                <w:rFonts w:eastAsia="Times New Roman"/>
                <w:sz w:val="20"/>
                <w:szCs w:val="20"/>
                <w:lang w:val="fr-FR" w:eastAsia="fr-FR"/>
              </w:rPr>
              <w:t>130 000,00</w:t>
            </w:r>
          </w:p>
        </w:tc>
        <w:tc>
          <w:tcPr>
            <w:tcW w:w="1877" w:type="dxa"/>
            <w:tcBorders>
              <w:top w:val="nil"/>
              <w:left w:val="nil"/>
              <w:bottom w:val="single" w:sz="4" w:space="0" w:color="auto"/>
              <w:right w:val="single" w:sz="4" w:space="0" w:color="auto"/>
            </w:tcBorders>
            <w:shd w:val="clear" w:color="auto" w:fill="auto"/>
            <w:noWrap/>
            <w:vAlign w:val="center"/>
            <w:hideMark/>
          </w:tcPr>
          <w:p w:rsidR="00123543" w:rsidRPr="00123543" w:rsidRDefault="00123543" w:rsidP="00123543">
            <w:pPr>
              <w:spacing w:after="0" w:line="240" w:lineRule="auto"/>
              <w:jc w:val="right"/>
              <w:rPr>
                <w:rFonts w:eastAsia="Times New Roman"/>
                <w:sz w:val="20"/>
                <w:szCs w:val="20"/>
                <w:lang w:val="fr-FR" w:eastAsia="fr-FR"/>
              </w:rPr>
            </w:pPr>
            <w:r w:rsidRPr="00123543">
              <w:rPr>
                <w:rFonts w:eastAsia="Times New Roman"/>
                <w:sz w:val="20"/>
                <w:szCs w:val="20"/>
                <w:lang w:val="fr-FR" w:eastAsia="fr-FR"/>
              </w:rPr>
              <w:t>130 000,00</w:t>
            </w:r>
          </w:p>
        </w:tc>
        <w:tc>
          <w:tcPr>
            <w:tcW w:w="4964" w:type="dxa"/>
            <w:tcBorders>
              <w:top w:val="nil"/>
              <w:left w:val="nil"/>
              <w:bottom w:val="single" w:sz="4" w:space="0" w:color="auto"/>
              <w:right w:val="single" w:sz="4" w:space="0" w:color="auto"/>
            </w:tcBorders>
            <w:shd w:val="clear" w:color="auto" w:fill="auto"/>
            <w:noWrap/>
            <w:vAlign w:val="bottom"/>
            <w:hideMark/>
          </w:tcPr>
          <w:p w:rsidR="00123543" w:rsidRPr="00123543" w:rsidRDefault="00123543" w:rsidP="00123543">
            <w:pPr>
              <w:spacing w:after="0" w:line="240" w:lineRule="auto"/>
              <w:rPr>
                <w:rFonts w:eastAsia="Times New Roman"/>
                <w:sz w:val="20"/>
                <w:szCs w:val="20"/>
                <w:lang w:val="fr-FR" w:eastAsia="fr-FR"/>
              </w:rPr>
            </w:pPr>
            <w:r w:rsidRPr="00123543">
              <w:rPr>
                <w:rFonts w:eastAsia="Times New Roman"/>
                <w:sz w:val="20"/>
                <w:szCs w:val="20"/>
                <w:lang w:val="fr-FR" w:eastAsia="fr-FR"/>
              </w:rPr>
              <w:t> </w:t>
            </w:r>
          </w:p>
        </w:tc>
      </w:tr>
      <w:tr w:rsidR="00123543" w:rsidRPr="00123543" w:rsidTr="00123543">
        <w:trPr>
          <w:trHeight w:val="1380"/>
        </w:trPr>
        <w:tc>
          <w:tcPr>
            <w:tcW w:w="1857" w:type="dxa"/>
            <w:vMerge/>
            <w:tcBorders>
              <w:top w:val="single" w:sz="4" w:space="0" w:color="auto"/>
              <w:left w:val="single" w:sz="4" w:space="0" w:color="auto"/>
              <w:bottom w:val="nil"/>
              <w:right w:val="single" w:sz="4" w:space="0" w:color="auto"/>
            </w:tcBorders>
            <w:vAlign w:val="center"/>
            <w:hideMark/>
          </w:tcPr>
          <w:p w:rsidR="00123543" w:rsidRPr="00123543" w:rsidRDefault="00123543" w:rsidP="00123543">
            <w:pPr>
              <w:spacing w:after="0" w:line="240" w:lineRule="auto"/>
              <w:rPr>
                <w:rFonts w:eastAsia="Times New Roman"/>
                <w:b/>
                <w:bCs/>
                <w:color w:val="0070C0"/>
                <w:sz w:val="26"/>
                <w:szCs w:val="26"/>
                <w:lang w:val="fr-FR" w:eastAsia="fr-FR"/>
              </w:rPr>
            </w:pPr>
          </w:p>
        </w:tc>
        <w:tc>
          <w:tcPr>
            <w:tcW w:w="1949" w:type="dxa"/>
            <w:vMerge/>
            <w:tcBorders>
              <w:top w:val="single" w:sz="4" w:space="0" w:color="auto"/>
              <w:left w:val="single" w:sz="4" w:space="0" w:color="auto"/>
              <w:bottom w:val="single" w:sz="4" w:space="0" w:color="auto"/>
              <w:right w:val="single" w:sz="4" w:space="0" w:color="auto"/>
            </w:tcBorders>
            <w:vAlign w:val="center"/>
            <w:hideMark/>
          </w:tcPr>
          <w:p w:rsidR="00123543" w:rsidRPr="00123543" w:rsidRDefault="00123543" w:rsidP="00123543">
            <w:pPr>
              <w:spacing w:after="0" w:line="240" w:lineRule="auto"/>
              <w:rPr>
                <w:rFonts w:eastAsia="Times New Roman"/>
                <w:b/>
                <w:bCs/>
                <w:color w:val="FF0000"/>
                <w:sz w:val="20"/>
                <w:szCs w:val="20"/>
                <w:lang w:val="fr-FR" w:eastAsia="fr-FR"/>
              </w:rPr>
            </w:pPr>
          </w:p>
        </w:tc>
        <w:tc>
          <w:tcPr>
            <w:tcW w:w="3582" w:type="dxa"/>
            <w:tcBorders>
              <w:top w:val="nil"/>
              <w:left w:val="nil"/>
              <w:bottom w:val="single" w:sz="4" w:space="0" w:color="auto"/>
              <w:right w:val="single" w:sz="4" w:space="0" w:color="auto"/>
            </w:tcBorders>
            <w:shd w:val="clear" w:color="auto" w:fill="auto"/>
            <w:vAlign w:val="center"/>
            <w:hideMark/>
          </w:tcPr>
          <w:p w:rsidR="00123543" w:rsidRPr="00123543" w:rsidRDefault="00123543" w:rsidP="00123543">
            <w:pPr>
              <w:spacing w:after="0" w:line="240" w:lineRule="auto"/>
              <w:rPr>
                <w:rFonts w:eastAsia="Times New Roman"/>
                <w:sz w:val="20"/>
                <w:szCs w:val="20"/>
                <w:lang w:val="fr-FR" w:eastAsia="fr-FR"/>
              </w:rPr>
            </w:pPr>
            <w:r w:rsidRPr="00123543">
              <w:rPr>
                <w:rFonts w:eastAsia="Times New Roman"/>
                <w:sz w:val="20"/>
                <w:szCs w:val="20"/>
                <w:lang w:val="fr-FR" w:eastAsia="fr-FR"/>
              </w:rPr>
              <w:t xml:space="preserve">A4. Mettre à jour le cadrage 2015 et le soumettre à l'adoption </w:t>
            </w:r>
            <w:proofErr w:type="gramStart"/>
            <w:r w:rsidRPr="00123543">
              <w:rPr>
                <w:rFonts w:eastAsia="Times New Roman"/>
                <w:sz w:val="20"/>
                <w:szCs w:val="20"/>
                <w:lang w:val="fr-FR" w:eastAsia="fr-FR"/>
              </w:rPr>
              <w:t>du</w:t>
            </w:r>
            <w:proofErr w:type="gramEnd"/>
            <w:r w:rsidRPr="00123543">
              <w:rPr>
                <w:rFonts w:eastAsia="Times New Roman"/>
                <w:sz w:val="20"/>
                <w:szCs w:val="20"/>
                <w:lang w:val="fr-FR" w:eastAsia="fr-FR"/>
              </w:rPr>
              <w:t xml:space="preserve"> CE</w:t>
            </w:r>
          </w:p>
        </w:tc>
        <w:tc>
          <w:tcPr>
            <w:tcW w:w="3637" w:type="dxa"/>
            <w:tcBorders>
              <w:top w:val="single" w:sz="4" w:space="0" w:color="auto"/>
              <w:left w:val="nil"/>
              <w:bottom w:val="single" w:sz="4" w:space="0" w:color="auto"/>
              <w:right w:val="single" w:sz="4" w:space="0" w:color="auto"/>
            </w:tcBorders>
            <w:shd w:val="clear" w:color="auto" w:fill="auto"/>
            <w:vAlign w:val="center"/>
            <w:hideMark/>
          </w:tcPr>
          <w:p w:rsidR="00123543" w:rsidRPr="00123543" w:rsidRDefault="00123543" w:rsidP="00123543">
            <w:pPr>
              <w:spacing w:after="0" w:line="240" w:lineRule="auto"/>
              <w:rPr>
                <w:rFonts w:eastAsia="Times New Roman"/>
                <w:sz w:val="20"/>
                <w:szCs w:val="20"/>
                <w:lang w:val="fr-FR" w:eastAsia="fr-FR"/>
              </w:rPr>
            </w:pPr>
            <w:r w:rsidRPr="00123543">
              <w:rPr>
                <w:rFonts w:eastAsia="Times New Roman"/>
                <w:sz w:val="20"/>
                <w:szCs w:val="20"/>
                <w:lang w:val="fr-FR" w:eastAsia="fr-FR"/>
              </w:rPr>
              <w:t>Le cadrage adopté par le GMP fixe le périmètre exhaustif d'application de la déclaration ITIE-RDC 2015 et définit le mécanisme de fiabilisation des données.</w:t>
            </w:r>
          </w:p>
        </w:tc>
        <w:tc>
          <w:tcPr>
            <w:tcW w:w="998" w:type="dxa"/>
            <w:tcBorders>
              <w:top w:val="nil"/>
              <w:left w:val="nil"/>
              <w:bottom w:val="single" w:sz="4" w:space="0" w:color="auto"/>
              <w:right w:val="single" w:sz="4" w:space="0" w:color="auto"/>
            </w:tcBorders>
            <w:shd w:val="clear" w:color="auto" w:fill="auto"/>
            <w:vAlign w:val="center"/>
            <w:hideMark/>
          </w:tcPr>
          <w:p w:rsidR="00123543" w:rsidRPr="00123543" w:rsidRDefault="00123543" w:rsidP="00123543">
            <w:pPr>
              <w:spacing w:after="0" w:line="240" w:lineRule="auto"/>
              <w:jc w:val="center"/>
              <w:rPr>
                <w:rFonts w:eastAsia="Times New Roman"/>
                <w:sz w:val="20"/>
                <w:szCs w:val="20"/>
                <w:lang w:val="fr-FR" w:eastAsia="fr-FR"/>
              </w:rPr>
            </w:pPr>
            <w:r w:rsidRPr="00123543">
              <w:rPr>
                <w:rFonts w:eastAsia="Times New Roman"/>
                <w:sz w:val="20"/>
                <w:szCs w:val="20"/>
                <w:lang w:val="fr-FR" w:eastAsia="fr-FR"/>
              </w:rPr>
              <w:t>CE</w:t>
            </w:r>
          </w:p>
        </w:tc>
        <w:tc>
          <w:tcPr>
            <w:tcW w:w="1399" w:type="dxa"/>
            <w:tcBorders>
              <w:top w:val="nil"/>
              <w:left w:val="nil"/>
              <w:bottom w:val="single" w:sz="4" w:space="0" w:color="auto"/>
              <w:right w:val="single" w:sz="4" w:space="0" w:color="auto"/>
            </w:tcBorders>
            <w:shd w:val="clear" w:color="auto" w:fill="auto"/>
            <w:vAlign w:val="center"/>
            <w:hideMark/>
          </w:tcPr>
          <w:p w:rsidR="00123543" w:rsidRPr="00123543" w:rsidRDefault="00123543" w:rsidP="00123543">
            <w:pPr>
              <w:spacing w:after="0" w:line="240" w:lineRule="auto"/>
              <w:jc w:val="center"/>
              <w:rPr>
                <w:rFonts w:eastAsia="Times New Roman"/>
                <w:sz w:val="20"/>
                <w:szCs w:val="20"/>
                <w:lang w:val="fr-FR" w:eastAsia="fr-FR"/>
              </w:rPr>
            </w:pPr>
            <w:r w:rsidRPr="00123543">
              <w:rPr>
                <w:rFonts w:eastAsia="Times New Roman"/>
                <w:sz w:val="20"/>
                <w:szCs w:val="20"/>
                <w:lang w:val="fr-FR" w:eastAsia="fr-FR"/>
              </w:rPr>
              <w:t>avr-16</w:t>
            </w:r>
          </w:p>
        </w:tc>
        <w:tc>
          <w:tcPr>
            <w:tcW w:w="1897" w:type="dxa"/>
            <w:tcBorders>
              <w:top w:val="nil"/>
              <w:left w:val="nil"/>
              <w:bottom w:val="single" w:sz="4" w:space="0" w:color="auto"/>
              <w:right w:val="single" w:sz="4" w:space="0" w:color="auto"/>
            </w:tcBorders>
            <w:shd w:val="clear" w:color="auto" w:fill="auto"/>
            <w:hideMark/>
          </w:tcPr>
          <w:p w:rsidR="00123543" w:rsidRPr="00123543" w:rsidRDefault="00123543" w:rsidP="00123543">
            <w:pPr>
              <w:spacing w:after="0" w:line="240" w:lineRule="auto"/>
              <w:rPr>
                <w:rFonts w:eastAsia="Times New Roman"/>
                <w:sz w:val="20"/>
                <w:szCs w:val="20"/>
                <w:lang w:val="fr-FR" w:eastAsia="fr-FR"/>
              </w:rPr>
            </w:pPr>
            <w:r w:rsidRPr="00123543">
              <w:rPr>
                <w:rFonts w:eastAsia="Times New Roman"/>
                <w:sz w:val="20"/>
                <w:szCs w:val="20"/>
                <w:lang w:val="fr-FR" w:eastAsia="fr-FR"/>
              </w:rPr>
              <w:t> </w:t>
            </w:r>
          </w:p>
        </w:tc>
        <w:tc>
          <w:tcPr>
            <w:tcW w:w="1877" w:type="dxa"/>
            <w:tcBorders>
              <w:top w:val="nil"/>
              <w:left w:val="nil"/>
              <w:bottom w:val="single" w:sz="4" w:space="0" w:color="auto"/>
              <w:right w:val="single" w:sz="4" w:space="0" w:color="auto"/>
            </w:tcBorders>
            <w:shd w:val="clear" w:color="auto" w:fill="auto"/>
            <w:noWrap/>
            <w:vAlign w:val="center"/>
            <w:hideMark/>
          </w:tcPr>
          <w:p w:rsidR="00123543" w:rsidRPr="00123543" w:rsidRDefault="00123543" w:rsidP="00123543">
            <w:pPr>
              <w:spacing w:after="0" w:line="240" w:lineRule="auto"/>
              <w:rPr>
                <w:rFonts w:eastAsia="Times New Roman"/>
                <w:sz w:val="20"/>
                <w:szCs w:val="20"/>
                <w:lang w:val="fr-FR" w:eastAsia="fr-FR"/>
              </w:rPr>
            </w:pPr>
            <w:r w:rsidRPr="00123543">
              <w:rPr>
                <w:rFonts w:eastAsia="Times New Roman"/>
                <w:sz w:val="20"/>
                <w:szCs w:val="20"/>
                <w:lang w:val="fr-FR" w:eastAsia="fr-FR"/>
              </w:rPr>
              <w:t> </w:t>
            </w:r>
          </w:p>
        </w:tc>
        <w:tc>
          <w:tcPr>
            <w:tcW w:w="4964" w:type="dxa"/>
            <w:tcBorders>
              <w:top w:val="nil"/>
              <w:left w:val="nil"/>
              <w:bottom w:val="single" w:sz="4" w:space="0" w:color="auto"/>
              <w:right w:val="single" w:sz="4" w:space="0" w:color="auto"/>
            </w:tcBorders>
            <w:shd w:val="clear" w:color="auto" w:fill="auto"/>
            <w:noWrap/>
            <w:vAlign w:val="bottom"/>
            <w:hideMark/>
          </w:tcPr>
          <w:p w:rsidR="00123543" w:rsidRPr="00123543" w:rsidRDefault="00123543" w:rsidP="00123543">
            <w:pPr>
              <w:spacing w:after="0" w:line="240" w:lineRule="auto"/>
              <w:rPr>
                <w:rFonts w:eastAsia="Times New Roman"/>
                <w:sz w:val="20"/>
                <w:szCs w:val="20"/>
                <w:lang w:val="fr-FR" w:eastAsia="fr-FR"/>
              </w:rPr>
            </w:pPr>
            <w:r w:rsidRPr="00123543">
              <w:rPr>
                <w:rFonts w:eastAsia="Times New Roman"/>
                <w:sz w:val="20"/>
                <w:szCs w:val="20"/>
                <w:lang w:val="fr-FR" w:eastAsia="fr-FR"/>
              </w:rPr>
              <w:t> </w:t>
            </w:r>
          </w:p>
        </w:tc>
      </w:tr>
      <w:tr w:rsidR="00123543" w:rsidRPr="00123543" w:rsidTr="00123543">
        <w:trPr>
          <w:trHeight w:val="1403"/>
        </w:trPr>
        <w:tc>
          <w:tcPr>
            <w:tcW w:w="1857" w:type="dxa"/>
            <w:vMerge/>
            <w:tcBorders>
              <w:top w:val="single" w:sz="4" w:space="0" w:color="auto"/>
              <w:left w:val="single" w:sz="4" w:space="0" w:color="auto"/>
              <w:bottom w:val="nil"/>
              <w:right w:val="single" w:sz="4" w:space="0" w:color="auto"/>
            </w:tcBorders>
            <w:vAlign w:val="center"/>
            <w:hideMark/>
          </w:tcPr>
          <w:p w:rsidR="00123543" w:rsidRPr="00123543" w:rsidRDefault="00123543" w:rsidP="00123543">
            <w:pPr>
              <w:spacing w:after="0" w:line="240" w:lineRule="auto"/>
              <w:rPr>
                <w:rFonts w:eastAsia="Times New Roman"/>
                <w:b/>
                <w:bCs/>
                <w:color w:val="0070C0"/>
                <w:sz w:val="26"/>
                <w:szCs w:val="26"/>
                <w:lang w:val="fr-FR" w:eastAsia="fr-FR"/>
              </w:rPr>
            </w:pPr>
          </w:p>
        </w:tc>
        <w:tc>
          <w:tcPr>
            <w:tcW w:w="1949" w:type="dxa"/>
            <w:vMerge/>
            <w:tcBorders>
              <w:top w:val="single" w:sz="4" w:space="0" w:color="auto"/>
              <w:left w:val="single" w:sz="4" w:space="0" w:color="auto"/>
              <w:bottom w:val="single" w:sz="4" w:space="0" w:color="auto"/>
              <w:right w:val="single" w:sz="4" w:space="0" w:color="auto"/>
            </w:tcBorders>
            <w:vAlign w:val="center"/>
            <w:hideMark/>
          </w:tcPr>
          <w:p w:rsidR="00123543" w:rsidRPr="00123543" w:rsidRDefault="00123543" w:rsidP="00123543">
            <w:pPr>
              <w:spacing w:after="0" w:line="240" w:lineRule="auto"/>
              <w:rPr>
                <w:rFonts w:eastAsia="Times New Roman"/>
                <w:b/>
                <w:bCs/>
                <w:color w:val="FF0000"/>
                <w:sz w:val="20"/>
                <w:szCs w:val="20"/>
                <w:lang w:val="fr-FR" w:eastAsia="fr-FR"/>
              </w:rPr>
            </w:pPr>
          </w:p>
        </w:tc>
        <w:tc>
          <w:tcPr>
            <w:tcW w:w="3582" w:type="dxa"/>
            <w:tcBorders>
              <w:top w:val="nil"/>
              <w:left w:val="nil"/>
              <w:bottom w:val="single" w:sz="4" w:space="0" w:color="auto"/>
              <w:right w:val="single" w:sz="4" w:space="0" w:color="auto"/>
            </w:tcBorders>
            <w:shd w:val="clear" w:color="auto" w:fill="auto"/>
            <w:vAlign w:val="center"/>
            <w:hideMark/>
          </w:tcPr>
          <w:p w:rsidR="00123543" w:rsidRPr="00123543" w:rsidRDefault="00123543" w:rsidP="00123543">
            <w:pPr>
              <w:spacing w:after="0" w:line="240" w:lineRule="auto"/>
              <w:rPr>
                <w:rFonts w:eastAsia="Times New Roman"/>
                <w:sz w:val="20"/>
                <w:szCs w:val="20"/>
                <w:lang w:val="fr-FR" w:eastAsia="fr-FR"/>
              </w:rPr>
            </w:pPr>
            <w:r w:rsidRPr="00123543">
              <w:rPr>
                <w:rFonts w:eastAsia="Times New Roman"/>
                <w:sz w:val="20"/>
                <w:szCs w:val="20"/>
                <w:lang w:val="fr-FR" w:eastAsia="fr-FR"/>
              </w:rPr>
              <w:t>A5. Transmettre à l'AI le rapport de cadrage adopté  avec la documentation qui s'y rapporte  ainsi que le calendrier d'élaboration du rapport.</w:t>
            </w:r>
          </w:p>
        </w:tc>
        <w:tc>
          <w:tcPr>
            <w:tcW w:w="3637" w:type="dxa"/>
            <w:tcBorders>
              <w:top w:val="nil"/>
              <w:left w:val="nil"/>
              <w:bottom w:val="single" w:sz="4" w:space="0" w:color="auto"/>
              <w:right w:val="single" w:sz="4" w:space="0" w:color="auto"/>
            </w:tcBorders>
            <w:shd w:val="clear" w:color="auto" w:fill="auto"/>
            <w:vAlign w:val="center"/>
            <w:hideMark/>
          </w:tcPr>
          <w:p w:rsidR="00123543" w:rsidRPr="00123543" w:rsidRDefault="00123543" w:rsidP="00123543">
            <w:pPr>
              <w:spacing w:after="0" w:line="240" w:lineRule="auto"/>
              <w:rPr>
                <w:rFonts w:eastAsia="Times New Roman"/>
                <w:sz w:val="20"/>
                <w:szCs w:val="20"/>
                <w:lang w:val="fr-FR" w:eastAsia="fr-FR"/>
              </w:rPr>
            </w:pPr>
            <w:r w:rsidRPr="00123543">
              <w:rPr>
                <w:rFonts w:eastAsia="Times New Roman"/>
                <w:sz w:val="20"/>
                <w:szCs w:val="20"/>
                <w:lang w:val="fr-FR" w:eastAsia="fr-FR"/>
              </w:rPr>
              <w:t xml:space="preserve">Le rapport initial de l'AI </w:t>
            </w:r>
            <w:proofErr w:type="spellStart"/>
            <w:r w:rsidRPr="00123543">
              <w:rPr>
                <w:rFonts w:eastAsia="Times New Roman"/>
                <w:sz w:val="20"/>
                <w:szCs w:val="20"/>
                <w:lang w:val="fr-FR" w:eastAsia="fr-FR"/>
              </w:rPr>
              <w:t>confirme</w:t>
            </w:r>
            <w:proofErr w:type="spellEnd"/>
            <w:r w:rsidRPr="00123543">
              <w:rPr>
                <w:rFonts w:eastAsia="Times New Roman"/>
                <w:sz w:val="20"/>
                <w:szCs w:val="20"/>
                <w:lang w:val="fr-FR" w:eastAsia="fr-FR"/>
              </w:rPr>
              <w:t xml:space="preserve"> qu'il a examiné  le Cadrage 2015 et a convenu de son applicabilité.</w:t>
            </w:r>
          </w:p>
        </w:tc>
        <w:tc>
          <w:tcPr>
            <w:tcW w:w="998" w:type="dxa"/>
            <w:tcBorders>
              <w:top w:val="nil"/>
              <w:left w:val="nil"/>
              <w:bottom w:val="single" w:sz="4" w:space="0" w:color="auto"/>
              <w:right w:val="single" w:sz="4" w:space="0" w:color="auto"/>
            </w:tcBorders>
            <w:shd w:val="clear" w:color="auto" w:fill="auto"/>
            <w:vAlign w:val="center"/>
            <w:hideMark/>
          </w:tcPr>
          <w:p w:rsidR="00123543" w:rsidRPr="00123543" w:rsidRDefault="00123543" w:rsidP="00123543">
            <w:pPr>
              <w:spacing w:after="0" w:line="240" w:lineRule="auto"/>
              <w:jc w:val="center"/>
              <w:rPr>
                <w:rFonts w:eastAsia="Times New Roman"/>
                <w:sz w:val="20"/>
                <w:szCs w:val="20"/>
                <w:lang w:val="fr-FR" w:eastAsia="fr-FR"/>
              </w:rPr>
            </w:pPr>
            <w:r w:rsidRPr="00123543">
              <w:rPr>
                <w:rFonts w:eastAsia="Times New Roman"/>
                <w:sz w:val="20"/>
                <w:szCs w:val="20"/>
                <w:lang w:val="fr-FR" w:eastAsia="fr-FR"/>
              </w:rPr>
              <w:t>ST</w:t>
            </w:r>
          </w:p>
        </w:tc>
        <w:tc>
          <w:tcPr>
            <w:tcW w:w="1399" w:type="dxa"/>
            <w:tcBorders>
              <w:top w:val="nil"/>
              <w:left w:val="nil"/>
              <w:bottom w:val="single" w:sz="4" w:space="0" w:color="auto"/>
              <w:right w:val="single" w:sz="4" w:space="0" w:color="auto"/>
            </w:tcBorders>
            <w:shd w:val="clear" w:color="auto" w:fill="auto"/>
            <w:vAlign w:val="center"/>
            <w:hideMark/>
          </w:tcPr>
          <w:p w:rsidR="00123543" w:rsidRPr="00123543" w:rsidRDefault="00123543" w:rsidP="00123543">
            <w:pPr>
              <w:spacing w:after="0" w:line="240" w:lineRule="auto"/>
              <w:jc w:val="center"/>
              <w:rPr>
                <w:rFonts w:eastAsia="Times New Roman"/>
                <w:sz w:val="20"/>
                <w:szCs w:val="20"/>
                <w:lang w:val="fr-FR" w:eastAsia="fr-FR"/>
              </w:rPr>
            </w:pPr>
            <w:r w:rsidRPr="00123543">
              <w:rPr>
                <w:rFonts w:eastAsia="Times New Roman"/>
                <w:sz w:val="20"/>
                <w:szCs w:val="20"/>
                <w:lang w:val="fr-FR" w:eastAsia="fr-FR"/>
              </w:rPr>
              <w:t>juil.-16</w:t>
            </w:r>
          </w:p>
        </w:tc>
        <w:tc>
          <w:tcPr>
            <w:tcW w:w="1897" w:type="dxa"/>
            <w:tcBorders>
              <w:top w:val="nil"/>
              <w:left w:val="nil"/>
              <w:bottom w:val="single" w:sz="4" w:space="0" w:color="auto"/>
              <w:right w:val="single" w:sz="4" w:space="0" w:color="auto"/>
            </w:tcBorders>
            <w:shd w:val="clear" w:color="auto" w:fill="auto"/>
            <w:hideMark/>
          </w:tcPr>
          <w:p w:rsidR="00123543" w:rsidRPr="00123543" w:rsidRDefault="00123543" w:rsidP="00123543">
            <w:pPr>
              <w:spacing w:after="0" w:line="240" w:lineRule="auto"/>
              <w:rPr>
                <w:rFonts w:eastAsia="Times New Roman"/>
                <w:sz w:val="20"/>
                <w:szCs w:val="20"/>
                <w:lang w:val="fr-FR" w:eastAsia="fr-FR"/>
              </w:rPr>
            </w:pPr>
            <w:r w:rsidRPr="00123543">
              <w:rPr>
                <w:rFonts w:eastAsia="Times New Roman"/>
                <w:sz w:val="20"/>
                <w:szCs w:val="20"/>
                <w:lang w:val="fr-FR" w:eastAsia="fr-FR"/>
              </w:rPr>
              <w:t> </w:t>
            </w:r>
          </w:p>
        </w:tc>
        <w:tc>
          <w:tcPr>
            <w:tcW w:w="1877" w:type="dxa"/>
            <w:tcBorders>
              <w:top w:val="nil"/>
              <w:left w:val="nil"/>
              <w:bottom w:val="single" w:sz="4" w:space="0" w:color="auto"/>
              <w:right w:val="single" w:sz="4" w:space="0" w:color="auto"/>
            </w:tcBorders>
            <w:shd w:val="clear" w:color="auto" w:fill="auto"/>
            <w:noWrap/>
            <w:vAlign w:val="center"/>
            <w:hideMark/>
          </w:tcPr>
          <w:p w:rsidR="00123543" w:rsidRPr="00123543" w:rsidRDefault="00123543" w:rsidP="00123543">
            <w:pPr>
              <w:spacing w:after="0" w:line="240" w:lineRule="auto"/>
              <w:rPr>
                <w:rFonts w:eastAsia="Times New Roman"/>
                <w:sz w:val="20"/>
                <w:szCs w:val="20"/>
                <w:lang w:val="fr-FR" w:eastAsia="fr-FR"/>
              </w:rPr>
            </w:pPr>
            <w:r w:rsidRPr="00123543">
              <w:rPr>
                <w:rFonts w:eastAsia="Times New Roman"/>
                <w:sz w:val="20"/>
                <w:szCs w:val="20"/>
                <w:lang w:val="fr-FR" w:eastAsia="fr-FR"/>
              </w:rPr>
              <w:t> </w:t>
            </w:r>
          </w:p>
        </w:tc>
        <w:tc>
          <w:tcPr>
            <w:tcW w:w="4964" w:type="dxa"/>
            <w:tcBorders>
              <w:top w:val="nil"/>
              <w:left w:val="nil"/>
              <w:bottom w:val="single" w:sz="4" w:space="0" w:color="auto"/>
              <w:right w:val="single" w:sz="4" w:space="0" w:color="auto"/>
            </w:tcBorders>
            <w:shd w:val="clear" w:color="auto" w:fill="auto"/>
            <w:noWrap/>
            <w:vAlign w:val="bottom"/>
            <w:hideMark/>
          </w:tcPr>
          <w:p w:rsidR="00123543" w:rsidRPr="00123543" w:rsidRDefault="00123543" w:rsidP="00123543">
            <w:pPr>
              <w:spacing w:after="0" w:line="240" w:lineRule="auto"/>
              <w:rPr>
                <w:rFonts w:eastAsia="Times New Roman"/>
                <w:sz w:val="20"/>
                <w:szCs w:val="20"/>
                <w:lang w:val="fr-FR" w:eastAsia="fr-FR"/>
              </w:rPr>
            </w:pPr>
            <w:r w:rsidRPr="00123543">
              <w:rPr>
                <w:rFonts w:eastAsia="Times New Roman"/>
                <w:sz w:val="20"/>
                <w:szCs w:val="20"/>
                <w:lang w:val="fr-FR" w:eastAsia="fr-FR"/>
              </w:rPr>
              <w:t> </w:t>
            </w:r>
          </w:p>
        </w:tc>
      </w:tr>
      <w:tr w:rsidR="00123543" w:rsidRPr="00123543" w:rsidTr="00123543">
        <w:trPr>
          <w:trHeight w:val="765"/>
        </w:trPr>
        <w:tc>
          <w:tcPr>
            <w:tcW w:w="1857" w:type="dxa"/>
            <w:vMerge/>
            <w:tcBorders>
              <w:top w:val="single" w:sz="4" w:space="0" w:color="auto"/>
              <w:left w:val="single" w:sz="4" w:space="0" w:color="auto"/>
              <w:bottom w:val="nil"/>
              <w:right w:val="single" w:sz="4" w:space="0" w:color="auto"/>
            </w:tcBorders>
            <w:vAlign w:val="center"/>
            <w:hideMark/>
          </w:tcPr>
          <w:p w:rsidR="00123543" w:rsidRPr="00123543" w:rsidRDefault="00123543" w:rsidP="00123543">
            <w:pPr>
              <w:spacing w:after="0" w:line="240" w:lineRule="auto"/>
              <w:rPr>
                <w:rFonts w:eastAsia="Times New Roman"/>
                <w:b/>
                <w:bCs/>
                <w:color w:val="0070C0"/>
                <w:sz w:val="26"/>
                <w:szCs w:val="26"/>
                <w:lang w:val="fr-FR" w:eastAsia="fr-FR"/>
              </w:rPr>
            </w:pPr>
          </w:p>
        </w:tc>
        <w:tc>
          <w:tcPr>
            <w:tcW w:w="1949" w:type="dxa"/>
            <w:vMerge/>
            <w:tcBorders>
              <w:top w:val="single" w:sz="4" w:space="0" w:color="auto"/>
              <w:left w:val="single" w:sz="4" w:space="0" w:color="auto"/>
              <w:bottom w:val="single" w:sz="4" w:space="0" w:color="auto"/>
              <w:right w:val="single" w:sz="4" w:space="0" w:color="auto"/>
            </w:tcBorders>
            <w:vAlign w:val="center"/>
            <w:hideMark/>
          </w:tcPr>
          <w:p w:rsidR="00123543" w:rsidRPr="00123543" w:rsidRDefault="00123543" w:rsidP="00123543">
            <w:pPr>
              <w:spacing w:after="0" w:line="240" w:lineRule="auto"/>
              <w:rPr>
                <w:rFonts w:eastAsia="Times New Roman"/>
                <w:b/>
                <w:bCs/>
                <w:color w:val="FF0000"/>
                <w:sz w:val="20"/>
                <w:szCs w:val="20"/>
                <w:lang w:val="fr-FR" w:eastAsia="fr-FR"/>
              </w:rPr>
            </w:pPr>
          </w:p>
        </w:tc>
        <w:tc>
          <w:tcPr>
            <w:tcW w:w="3582" w:type="dxa"/>
            <w:vMerge w:val="restart"/>
            <w:tcBorders>
              <w:top w:val="nil"/>
              <w:left w:val="single" w:sz="4" w:space="0" w:color="auto"/>
              <w:bottom w:val="single" w:sz="4" w:space="0" w:color="000000"/>
              <w:right w:val="single" w:sz="4" w:space="0" w:color="auto"/>
            </w:tcBorders>
            <w:shd w:val="clear" w:color="auto" w:fill="auto"/>
            <w:vAlign w:val="center"/>
            <w:hideMark/>
          </w:tcPr>
          <w:p w:rsidR="00123543" w:rsidRPr="00123543" w:rsidRDefault="00123543" w:rsidP="00123543">
            <w:pPr>
              <w:spacing w:after="0" w:line="240" w:lineRule="auto"/>
              <w:rPr>
                <w:rFonts w:eastAsia="Times New Roman"/>
                <w:sz w:val="20"/>
                <w:szCs w:val="20"/>
                <w:lang w:val="fr-FR" w:eastAsia="fr-FR"/>
              </w:rPr>
            </w:pPr>
            <w:r w:rsidRPr="00123543">
              <w:rPr>
                <w:rFonts w:eastAsia="Times New Roman"/>
                <w:sz w:val="20"/>
                <w:szCs w:val="20"/>
                <w:lang w:val="fr-FR" w:eastAsia="fr-FR"/>
              </w:rPr>
              <w:t>A6. Normaliser  la méthode de la télé-déclaration au cours de deux  ateliers organisés à Lubumbashi et à Kinshasa.</w:t>
            </w:r>
          </w:p>
        </w:tc>
        <w:tc>
          <w:tcPr>
            <w:tcW w:w="3637" w:type="dxa"/>
            <w:vMerge w:val="restart"/>
            <w:tcBorders>
              <w:top w:val="nil"/>
              <w:left w:val="single" w:sz="4" w:space="0" w:color="auto"/>
              <w:bottom w:val="single" w:sz="4" w:space="0" w:color="000000"/>
              <w:right w:val="single" w:sz="4" w:space="0" w:color="auto"/>
            </w:tcBorders>
            <w:shd w:val="clear" w:color="auto" w:fill="auto"/>
            <w:vAlign w:val="center"/>
            <w:hideMark/>
          </w:tcPr>
          <w:p w:rsidR="00123543" w:rsidRPr="00123543" w:rsidRDefault="00123543" w:rsidP="00123543">
            <w:pPr>
              <w:spacing w:after="0" w:line="240" w:lineRule="auto"/>
              <w:rPr>
                <w:rFonts w:eastAsia="Times New Roman"/>
                <w:sz w:val="20"/>
                <w:szCs w:val="20"/>
                <w:lang w:val="fr-FR" w:eastAsia="fr-FR"/>
              </w:rPr>
            </w:pPr>
            <w:r w:rsidRPr="00123543">
              <w:rPr>
                <w:rFonts w:eastAsia="Times New Roman"/>
                <w:sz w:val="20"/>
                <w:szCs w:val="20"/>
                <w:lang w:val="fr-FR" w:eastAsia="fr-FR"/>
              </w:rPr>
              <w:t>Le rapport d'atelier montre que les parties déclarantes se sont accordées avec le ST sur la télé-déclaration</w:t>
            </w:r>
          </w:p>
        </w:tc>
        <w:tc>
          <w:tcPr>
            <w:tcW w:w="998" w:type="dxa"/>
            <w:vMerge w:val="restart"/>
            <w:tcBorders>
              <w:top w:val="nil"/>
              <w:left w:val="single" w:sz="4" w:space="0" w:color="auto"/>
              <w:bottom w:val="single" w:sz="4" w:space="0" w:color="000000"/>
              <w:right w:val="single" w:sz="4" w:space="0" w:color="auto"/>
            </w:tcBorders>
            <w:shd w:val="clear" w:color="auto" w:fill="auto"/>
            <w:vAlign w:val="center"/>
            <w:hideMark/>
          </w:tcPr>
          <w:p w:rsidR="00123543" w:rsidRPr="00123543" w:rsidRDefault="00123543" w:rsidP="00123543">
            <w:pPr>
              <w:spacing w:after="0" w:line="240" w:lineRule="auto"/>
              <w:jc w:val="center"/>
              <w:rPr>
                <w:rFonts w:eastAsia="Times New Roman"/>
                <w:sz w:val="20"/>
                <w:szCs w:val="20"/>
                <w:lang w:val="fr-FR" w:eastAsia="fr-FR"/>
              </w:rPr>
            </w:pPr>
            <w:r w:rsidRPr="00123543">
              <w:rPr>
                <w:rFonts w:eastAsia="Times New Roman"/>
                <w:sz w:val="20"/>
                <w:szCs w:val="20"/>
                <w:lang w:val="fr-FR" w:eastAsia="fr-FR"/>
              </w:rPr>
              <w:t>AI</w:t>
            </w:r>
            <w:r w:rsidRPr="00123543">
              <w:rPr>
                <w:rFonts w:eastAsia="Times New Roman"/>
                <w:sz w:val="20"/>
                <w:szCs w:val="20"/>
                <w:lang w:val="fr-FR" w:eastAsia="fr-FR"/>
              </w:rPr>
              <w:br/>
              <w:t>ST</w:t>
            </w:r>
            <w:r w:rsidRPr="00123543">
              <w:rPr>
                <w:rFonts w:eastAsia="Times New Roman"/>
                <w:sz w:val="20"/>
                <w:szCs w:val="20"/>
                <w:lang w:val="fr-FR" w:eastAsia="fr-FR"/>
              </w:rPr>
              <w:br/>
              <w:t>PP</w:t>
            </w:r>
          </w:p>
        </w:tc>
        <w:tc>
          <w:tcPr>
            <w:tcW w:w="1399" w:type="dxa"/>
            <w:vMerge w:val="restart"/>
            <w:tcBorders>
              <w:top w:val="nil"/>
              <w:left w:val="single" w:sz="4" w:space="0" w:color="auto"/>
              <w:bottom w:val="single" w:sz="4" w:space="0" w:color="000000"/>
              <w:right w:val="single" w:sz="4" w:space="0" w:color="auto"/>
            </w:tcBorders>
            <w:shd w:val="clear" w:color="auto" w:fill="auto"/>
            <w:vAlign w:val="center"/>
            <w:hideMark/>
          </w:tcPr>
          <w:p w:rsidR="00123543" w:rsidRPr="00123543" w:rsidRDefault="00123543" w:rsidP="00123543">
            <w:pPr>
              <w:spacing w:after="0" w:line="240" w:lineRule="auto"/>
              <w:jc w:val="center"/>
              <w:rPr>
                <w:rFonts w:eastAsia="Times New Roman"/>
                <w:sz w:val="20"/>
                <w:szCs w:val="20"/>
                <w:lang w:val="fr-FR" w:eastAsia="fr-FR"/>
              </w:rPr>
            </w:pPr>
            <w:r w:rsidRPr="00123543">
              <w:rPr>
                <w:rFonts w:eastAsia="Times New Roman"/>
                <w:sz w:val="20"/>
                <w:szCs w:val="20"/>
                <w:lang w:val="fr-FR" w:eastAsia="fr-FR"/>
              </w:rPr>
              <w:t>août-16</w:t>
            </w:r>
          </w:p>
        </w:tc>
        <w:tc>
          <w:tcPr>
            <w:tcW w:w="189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23543" w:rsidRPr="00123543" w:rsidRDefault="00123543" w:rsidP="00123543">
            <w:pPr>
              <w:spacing w:after="0" w:line="240" w:lineRule="auto"/>
              <w:jc w:val="center"/>
              <w:rPr>
                <w:rFonts w:eastAsia="Times New Roman"/>
                <w:sz w:val="20"/>
                <w:szCs w:val="20"/>
                <w:lang w:val="fr-FR" w:eastAsia="fr-FR"/>
              </w:rPr>
            </w:pPr>
            <w:r w:rsidRPr="00123543">
              <w:rPr>
                <w:rFonts w:eastAsia="Times New Roman"/>
                <w:sz w:val="20"/>
                <w:szCs w:val="20"/>
                <w:lang w:val="fr-FR" w:eastAsia="fr-FR"/>
              </w:rPr>
              <w:t>34 500,00</w:t>
            </w:r>
          </w:p>
        </w:tc>
        <w:tc>
          <w:tcPr>
            <w:tcW w:w="1877" w:type="dxa"/>
            <w:tcBorders>
              <w:top w:val="nil"/>
              <w:left w:val="nil"/>
              <w:bottom w:val="single" w:sz="4" w:space="0" w:color="auto"/>
              <w:right w:val="single" w:sz="4" w:space="0" w:color="auto"/>
            </w:tcBorders>
            <w:shd w:val="clear" w:color="auto" w:fill="auto"/>
            <w:vAlign w:val="center"/>
            <w:hideMark/>
          </w:tcPr>
          <w:p w:rsidR="00123543" w:rsidRPr="00123543" w:rsidRDefault="00123543" w:rsidP="00123543">
            <w:pPr>
              <w:spacing w:after="0" w:line="240" w:lineRule="auto"/>
              <w:rPr>
                <w:rFonts w:eastAsia="Times New Roman"/>
                <w:color w:val="000000"/>
                <w:sz w:val="20"/>
                <w:szCs w:val="20"/>
                <w:lang w:val="fr-FR" w:eastAsia="fr-FR"/>
              </w:rPr>
            </w:pPr>
            <w:r w:rsidRPr="00123543">
              <w:rPr>
                <w:rFonts w:eastAsia="Times New Roman"/>
                <w:color w:val="000000"/>
                <w:sz w:val="20"/>
                <w:szCs w:val="20"/>
                <w:lang w:val="fr-FR" w:eastAsia="fr-FR"/>
              </w:rPr>
              <w:t xml:space="preserve">                     8 612,00   </w:t>
            </w:r>
          </w:p>
        </w:tc>
        <w:tc>
          <w:tcPr>
            <w:tcW w:w="4964" w:type="dxa"/>
            <w:tcBorders>
              <w:top w:val="nil"/>
              <w:left w:val="nil"/>
              <w:bottom w:val="single" w:sz="4" w:space="0" w:color="auto"/>
              <w:right w:val="single" w:sz="4" w:space="0" w:color="auto"/>
            </w:tcBorders>
            <w:shd w:val="clear" w:color="auto" w:fill="auto"/>
            <w:vAlign w:val="center"/>
            <w:hideMark/>
          </w:tcPr>
          <w:p w:rsidR="00123543" w:rsidRPr="00123543" w:rsidRDefault="00123543" w:rsidP="00123543">
            <w:pPr>
              <w:spacing w:after="0" w:line="240" w:lineRule="auto"/>
              <w:rPr>
                <w:rFonts w:eastAsia="Times New Roman"/>
                <w:color w:val="000000"/>
                <w:sz w:val="20"/>
                <w:szCs w:val="20"/>
                <w:lang w:val="fr-FR" w:eastAsia="fr-FR"/>
              </w:rPr>
            </w:pPr>
            <w:r w:rsidRPr="00123543">
              <w:rPr>
                <w:rFonts w:eastAsia="Times New Roman"/>
                <w:color w:val="000000"/>
                <w:sz w:val="20"/>
                <w:szCs w:val="20"/>
                <w:lang w:val="fr-FR" w:eastAsia="fr-FR"/>
              </w:rPr>
              <w:t xml:space="preserve"> Prise en charge des  délégués de kinshasas9 personnes         </w:t>
            </w:r>
          </w:p>
        </w:tc>
      </w:tr>
      <w:tr w:rsidR="00123543" w:rsidRPr="00123543" w:rsidTr="00123543">
        <w:trPr>
          <w:trHeight w:val="300"/>
        </w:trPr>
        <w:tc>
          <w:tcPr>
            <w:tcW w:w="1857" w:type="dxa"/>
            <w:vMerge/>
            <w:tcBorders>
              <w:top w:val="single" w:sz="4" w:space="0" w:color="auto"/>
              <w:left w:val="single" w:sz="4" w:space="0" w:color="auto"/>
              <w:bottom w:val="nil"/>
              <w:right w:val="single" w:sz="4" w:space="0" w:color="auto"/>
            </w:tcBorders>
            <w:vAlign w:val="center"/>
            <w:hideMark/>
          </w:tcPr>
          <w:p w:rsidR="00123543" w:rsidRPr="00123543" w:rsidRDefault="00123543" w:rsidP="00123543">
            <w:pPr>
              <w:spacing w:after="0" w:line="240" w:lineRule="auto"/>
              <w:rPr>
                <w:rFonts w:eastAsia="Times New Roman"/>
                <w:b/>
                <w:bCs/>
                <w:color w:val="0070C0"/>
                <w:sz w:val="26"/>
                <w:szCs w:val="26"/>
                <w:lang w:val="fr-FR" w:eastAsia="fr-FR"/>
              </w:rPr>
            </w:pPr>
          </w:p>
        </w:tc>
        <w:tc>
          <w:tcPr>
            <w:tcW w:w="1949" w:type="dxa"/>
            <w:vMerge/>
            <w:tcBorders>
              <w:top w:val="single" w:sz="4" w:space="0" w:color="auto"/>
              <w:left w:val="single" w:sz="4" w:space="0" w:color="auto"/>
              <w:bottom w:val="single" w:sz="4" w:space="0" w:color="auto"/>
              <w:right w:val="single" w:sz="4" w:space="0" w:color="auto"/>
            </w:tcBorders>
            <w:vAlign w:val="center"/>
            <w:hideMark/>
          </w:tcPr>
          <w:p w:rsidR="00123543" w:rsidRPr="00123543" w:rsidRDefault="00123543" w:rsidP="00123543">
            <w:pPr>
              <w:spacing w:after="0" w:line="240" w:lineRule="auto"/>
              <w:rPr>
                <w:rFonts w:eastAsia="Times New Roman"/>
                <w:b/>
                <w:bCs/>
                <w:color w:val="FF0000"/>
                <w:sz w:val="20"/>
                <w:szCs w:val="20"/>
                <w:lang w:val="fr-FR" w:eastAsia="fr-FR"/>
              </w:rPr>
            </w:pPr>
          </w:p>
        </w:tc>
        <w:tc>
          <w:tcPr>
            <w:tcW w:w="3582" w:type="dxa"/>
            <w:vMerge/>
            <w:tcBorders>
              <w:top w:val="nil"/>
              <w:left w:val="single" w:sz="4" w:space="0" w:color="auto"/>
              <w:bottom w:val="single" w:sz="4" w:space="0" w:color="000000"/>
              <w:right w:val="single" w:sz="4" w:space="0" w:color="auto"/>
            </w:tcBorders>
            <w:vAlign w:val="center"/>
            <w:hideMark/>
          </w:tcPr>
          <w:p w:rsidR="00123543" w:rsidRPr="00123543" w:rsidRDefault="00123543" w:rsidP="00123543">
            <w:pPr>
              <w:spacing w:after="0" w:line="240" w:lineRule="auto"/>
              <w:rPr>
                <w:rFonts w:eastAsia="Times New Roman"/>
                <w:sz w:val="20"/>
                <w:szCs w:val="20"/>
                <w:lang w:val="fr-FR" w:eastAsia="fr-FR"/>
              </w:rPr>
            </w:pPr>
          </w:p>
        </w:tc>
        <w:tc>
          <w:tcPr>
            <w:tcW w:w="3637" w:type="dxa"/>
            <w:vMerge/>
            <w:tcBorders>
              <w:top w:val="nil"/>
              <w:left w:val="single" w:sz="4" w:space="0" w:color="auto"/>
              <w:bottom w:val="single" w:sz="4" w:space="0" w:color="000000"/>
              <w:right w:val="single" w:sz="4" w:space="0" w:color="auto"/>
            </w:tcBorders>
            <w:vAlign w:val="center"/>
            <w:hideMark/>
          </w:tcPr>
          <w:p w:rsidR="00123543" w:rsidRPr="00123543" w:rsidRDefault="00123543" w:rsidP="00123543">
            <w:pPr>
              <w:spacing w:after="0" w:line="240" w:lineRule="auto"/>
              <w:rPr>
                <w:rFonts w:eastAsia="Times New Roman"/>
                <w:sz w:val="20"/>
                <w:szCs w:val="20"/>
                <w:lang w:val="fr-FR" w:eastAsia="fr-FR"/>
              </w:rPr>
            </w:pPr>
          </w:p>
        </w:tc>
        <w:tc>
          <w:tcPr>
            <w:tcW w:w="998" w:type="dxa"/>
            <w:vMerge/>
            <w:tcBorders>
              <w:top w:val="nil"/>
              <w:left w:val="single" w:sz="4" w:space="0" w:color="auto"/>
              <w:bottom w:val="single" w:sz="4" w:space="0" w:color="000000"/>
              <w:right w:val="single" w:sz="4" w:space="0" w:color="auto"/>
            </w:tcBorders>
            <w:vAlign w:val="center"/>
            <w:hideMark/>
          </w:tcPr>
          <w:p w:rsidR="00123543" w:rsidRPr="00123543" w:rsidRDefault="00123543" w:rsidP="00123543">
            <w:pPr>
              <w:spacing w:after="0" w:line="240" w:lineRule="auto"/>
              <w:rPr>
                <w:rFonts w:eastAsia="Times New Roman"/>
                <w:sz w:val="20"/>
                <w:szCs w:val="20"/>
                <w:lang w:val="fr-FR" w:eastAsia="fr-FR"/>
              </w:rPr>
            </w:pPr>
          </w:p>
        </w:tc>
        <w:tc>
          <w:tcPr>
            <w:tcW w:w="1399" w:type="dxa"/>
            <w:vMerge/>
            <w:tcBorders>
              <w:top w:val="nil"/>
              <w:left w:val="single" w:sz="4" w:space="0" w:color="auto"/>
              <w:bottom w:val="single" w:sz="4" w:space="0" w:color="000000"/>
              <w:right w:val="single" w:sz="4" w:space="0" w:color="auto"/>
            </w:tcBorders>
            <w:vAlign w:val="center"/>
            <w:hideMark/>
          </w:tcPr>
          <w:p w:rsidR="00123543" w:rsidRPr="00123543" w:rsidRDefault="00123543" w:rsidP="00123543">
            <w:pPr>
              <w:spacing w:after="0" w:line="240" w:lineRule="auto"/>
              <w:rPr>
                <w:rFonts w:eastAsia="Times New Roman"/>
                <w:sz w:val="20"/>
                <w:szCs w:val="20"/>
                <w:lang w:val="fr-FR" w:eastAsia="fr-FR"/>
              </w:rPr>
            </w:pPr>
          </w:p>
        </w:tc>
        <w:tc>
          <w:tcPr>
            <w:tcW w:w="1897" w:type="dxa"/>
            <w:vMerge/>
            <w:tcBorders>
              <w:top w:val="nil"/>
              <w:left w:val="single" w:sz="4" w:space="0" w:color="auto"/>
              <w:bottom w:val="single" w:sz="4" w:space="0" w:color="000000"/>
              <w:right w:val="single" w:sz="4" w:space="0" w:color="auto"/>
            </w:tcBorders>
            <w:vAlign w:val="center"/>
            <w:hideMark/>
          </w:tcPr>
          <w:p w:rsidR="00123543" w:rsidRPr="00123543" w:rsidRDefault="00123543" w:rsidP="00123543">
            <w:pPr>
              <w:spacing w:after="0" w:line="240" w:lineRule="auto"/>
              <w:rPr>
                <w:rFonts w:eastAsia="Times New Roman"/>
                <w:sz w:val="20"/>
                <w:szCs w:val="20"/>
                <w:lang w:val="fr-FR" w:eastAsia="fr-FR"/>
              </w:rPr>
            </w:pPr>
          </w:p>
        </w:tc>
        <w:tc>
          <w:tcPr>
            <w:tcW w:w="1877" w:type="dxa"/>
            <w:tcBorders>
              <w:top w:val="nil"/>
              <w:left w:val="nil"/>
              <w:bottom w:val="single" w:sz="4" w:space="0" w:color="auto"/>
              <w:right w:val="single" w:sz="4" w:space="0" w:color="auto"/>
            </w:tcBorders>
            <w:shd w:val="clear" w:color="auto" w:fill="auto"/>
            <w:vAlign w:val="center"/>
            <w:hideMark/>
          </w:tcPr>
          <w:p w:rsidR="00123543" w:rsidRPr="00123543" w:rsidRDefault="00123543" w:rsidP="00123543">
            <w:pPr>
              <w:spacing w:after="0" w:line="240" w:lineRule="auto"/>
              <w:rPr>
                <w:rFonts w:eastAsia="Times New Roman"/>
                <w:color w:val="000000"/>
                <w:sz w:val="20"/>
                <w:szCs w:val="20"/>
                <w:lang w:val="fr-FR" w:eastAsia="fr-FR"/>
              </w:rPr>
            </w:pPr>
            <w:r w:rsidRPr="00123543">
              <w:rPr>
                <w:rFonts w:eastAsia="Times New Roman"/>
                <w:color w:val="000000"/>
                <w:sz w:val="20"/>
                <w:szCs w:val="20"/>
                <w:lang w:val="fr-FR" w:eastAsia="fr-FR"/>
              </w:rPr>
              <w:t xml:space="preserve">                     5 528,00   </w:t>
            </w:r>
          </w:p>
        </w:tc>
        <w:tc>
          <w:tcPr>
            <w:tcW w:w="4964" w:type="dxa"/>
            <w:tcBorders>
              <w:top w:val="nil"/>
              <w:left w:val="nil"/>
              <w:bottom w:val="single" w:sz="4" w:space="0" w:color="auto"/>
              <w:right w:val="single" w:sz="4" w:space="0" w:color="auto"/>
            </w:tcBorders>
            <w:shd w:val="clear" w:color="auto" w:fill="auto"/>
            <w:vAlign w:val="center"/>
            <w:hideMark/>
          </w:tcPr>
          <w:p w:rsidR="00123543" w:rsidRPr="00123543" w:rsidRDefault="00123543" w:rsidP="00123543">
            <w:pPr>
              <w:spacing w:after="0" w:line="240" w:lineRule="auto"/>
              <w:rPr>
                <w:rFonts w:eastAsia="Times New Roman"/>
                <w:color w:val="000000"/>
                <w:sz w:val="20"/>
                <w:szCs w:val="20"/>
                <w:lang w:val="fr-FR" w:eastAsia="fr-FR"/>
              </w:rPr>
            </w:pPr>
            <w:r w:rsidRPr="00123543">
              <w:rPr>
                <w:rFonts w:eastAsia="Times New Roman"/>
                <w:color w:val="000000"/>
                <w:sz w:val="20"/>
                <w:szCs w:val="20"/>
                <w:lang w:val="fr-FR" w:eastAsia="fr-FR"/>
              </w:rPr>
              <w:t xml:space="preserve">Billets avions </w:t>
            </w:r>
            <w:proofErr w:type="spellStart"/>
            <w:r w:rsidRPr="00123543">
              <w:rPr>
                <w:rFonts w:eastAsia="Times New Roman"/>
                <w:color w:val="000000"/>
                <w:sz w:val="20"/>
                <w:szCs w:val="20"/>
                <w:lang w:val="fr-FR" w:eastAsia="fr-FR"/>
              </w:rPr>
              <w:t>Kin</w:t>
            </w:r>
            <w:proofErr w:type="spellEnd"/>
            <w:r w:rsidRPr="00123543">
              <w:rPr>
                <w:rFonts w:eastAsia="Times New Roman"/>
                <w:color w:val="000000"/>
                <w:sz w:val="20"/>
                <w:szCs w:val="20"/>
                <w:lang w:val="fr-FR" w:eastAsia="fr-FR"/>
              </w:rPr>
              <w:t>-Lubumbashi-KIN</w:t>
            </w:r>
          </w:p>
        </w:tc>
      </w:tr>
      <w:tr w:rsidR="00123543" w:rsidRPr="00123543" w:rsidTr="00123543">
        <w:trPr>
          <w:trHeight w:val="300"/>
        </w:trPr>
        <w:tc>
          <w:tcPr>
            <w:tcW w:w="1857" w:type="dxa"/>
            <w:vMerge/>
            <w:tcBorders>
              <w:top w:val="single" w:sz="4" w:space="0" w:color="auto"/>
              <w:left w:val="single" w:sz="4" w:space="0" w:color="auto"/>
              <w:bottom w:val="nil"/>
              <w:right w:val="single" w:sz="4" w:space="0" w:color="auto"/>
            </w:tcBorders>
            <w:vAlign w:val="center"/>
            <w:hideMark/>
          </w:tcPr>
          <w:p w:rsidR="00123543" w:rsidRPr="00123543" w:rsidRDefault="00123543" w:rsidP="00123543">
            <w:pPr>
              <w:spacing w:after="0" w:line="240" w:lineRule="auto"/>
              <w:rPr>
                <w:rFonts w:eastAsia="Times New Roman"/>
                <w:b/>
                <w:bCs/>
                <w:color w:val="0070C0"/>
                <w:sz w:val="26"/>
                <w:szCs w:val="26"/>
                <w:lang w:val="fr-FR" w:eastAsia="fr-FR"/>
              </w:rPr>
            </w:pPr>
          </w:p>
        </w:tc>
        <w:tc>
          <w:tcPr>
            <w:tcW w:w="1949" w:type="dxa"/>
            <w:vMerge/>
            <w:tcBorders>
              <w:top w:val="single" w:sz="4" w:space="0" w:color="auto"/>
              <w:left w:val="single" w:sz="4" w:space="0" w:color="auto"/>
              <w:bottom w:val="single" w:sz="4" w:space="0" w:color="auto"/>
              <w:right w:val="single" w:sz="4" w:space="0" w:color="auto"/>
            </w:tcBorders>
            <w:vAlign w:val="center"/>
            <w:hideMark/>
          </w:tcPr>
          <w:p w:rsidR="00123543" w:rsidRPr="00123543" w:rsidRDefault="00123543" w:rsidP="00123543">
            <w:pPr>
              <w:spacing w:after="0" w:line="240" w:lineRule="auto"/>
              <w:rPr>
                <w:rFonts w:eastAsia="Times New Roman"/>
                <w:b/>
                <w:bCs/>
                <w:color w:val="FF0000"/>
                <w:sz w:val="20"/>
                <w:szCs w:val="20"/>
                <w:lang w:val="fr-FR" w:eastAsia="fr-FR"/>
              </w:rPr>
            </w:pPr>
          </w:p>
        </w:tc>
        <w:tc>
          <w:tcPr>
            <w:tcW w:w="3582" w:type="dxa"/>
            <w:vMerge/>
            <w:tcBorders>
              <w:top w:val="nil"/>
              <w:left w:val="single" w:sz="4" w:space="0" w:color="auto"/>
              <w:bottom w:val="single" w:sz="4" w:space="0" w:color="000000"/>
              <w:right w:val="single" w:sz="4" w:space="0" w:color="auto"/>
            </w:tcBorders>
            <w:vAlign w:val="center"/>
            <w:hideMark/>
          </w:tcPr>
          <w:p w:rsidR="00123543" w:rsidRPr="00123543" w:rsidRDefault="00123543" w:rsidP="00123543">
            <w:pPr>
              <w:spacing w:after="0" w:line="240" w:lineRule="auto"/>
              <w:rPr>
                <w:rFonts w:eastAsia="Times New Roman"/>
                <w:sz w:val="20"/>
                <w:szCs w:val="20"/>
                <w:lang w:val="fr-FR" w:eastAsia="fr-FR"/>
              </w:rPr>
            </w:pPr>
          </w:p>
        </w:tc>
        <w:tc>
          <w:tcPr>
            <w:tcW w:w="3637" w:type="dxa"/>
            <w:vMerge/>
            <w:tcBorders>
              <w:top w:val="nil"/>
              <w:left w:val="single" w:sz="4" w:space="0" w:color="auto"/>
              <w:bottom w:val="single" w:sz="4" w:space="0" w:color="000000"/>
              <w:right w:val="single" w:sz="4" w:space="0" w:color="auto"/>
            </w:tcBorders>
            <w:vAlign w:val="center"/>
            <w:hideMark/>
          </w:tcPr>
          <w:p w:rsidR="00123543" w:rsidRPr="00123543" w:rsidRDefault="00123543" w:rsidP="00123543">
            <w:pPr>
              <w:spacing w:after="0" w:line="240" w:lineRule="auto"/>
              <w:rPr>
                <w:rFonts w:eastAsia="Times New Roman"/>
                <w:sz w:val="20"/>
                <w:szCs w:val="20"/>
                <w:lang w:val="fr-FR" w:eastAsia="fr-FR"/>
              </w:rPr>
            </w:pPr>
          </w:p>
        </w:tc>
        <w:tc>
          <w:tcPr>
            <w:tcW w:w="998" w:type="dxa"/>
            <w:vMerge/>
            <w:tcBorders>
              <w:top w:val="nil"/>
              <w:left w:val="single" w:sz="4" w:space="0" w:color="auto"/>
              <w:bottom w:val="single" w:sz="4" w:space="0" w:color="000000"/>
              <w:right w:val="single" w:sz="4" w:space="0" w:color="auto"/>
            </w:tcBorders>
            <w:vAlign w:val="center"/>
            <w:hideMark/>
          </w:tcPr>
          <w:p w:rsidR="00123543" w:rsidRPr="00123543" w:rsidRDefault="00123543" w:rsidP="00123543">
            <w:pPr>
              <w:spacing w:after="0" w:line="240" w:lineRule="auto"/>
              <w:rPr>
                <w:rFonts w:eastAsia="Times New Roman"/>
                <w:sz w:val="20"/>
                <w:szCs w:val="20"/>
                <w:lang w:val="fr-FR" w:eastAsia="fr-FR"/>
              </w:rPr>
            </w:pPr>
          </w:p>
        </w:tc>
        <w:tc>
          <w:tcPr>
            <w:tcW w:w="1399" w:type="dxa"/>
            <w:vMerge/>
            <w:tcBorders>
              <w:top w:val="nil"/>
              <w:left w:val="single" w:sz="4" w:space="0" w:color="auto"/>
              <w:bottom w:val="single" w:sz="4" w:space="0" w:color="000000"/>
              <w:right w:val="single" w:sz="4" w:space="0" w:color="auto"/>
            </w:tcBorders>
            <w:vAlign w:val="center"/>
            <w:hideMark/>
          </w:tcPr>
          <w:p w:rsidR="00123543" w:rsidRPr="00123543" w:rsidRDefault="00123543" w:rsidP="00123543">
            <w:pPr>
              <w:spacing w:after="0" w:line="240" w:lineRule="auto"/>
              <w:rPr>
                <w:rFonts w:eastAsia="Times New Roman"/>
                <w:sz w:val="20"/>
                <w:szCs w:val="20"/>
                <w:lang w:val="fr-FR" w:eastAsia="fr-FR"/>
              </w:rPr>
            </w:pPr>
          </w:p>
        </w:tc>
        <w:tc>
          <w:tcPr>
            <w:tcW w:w="1897" w:type="dxa"/>
            <w:vMerge/>
            <w:tcBorders>
              <w:top w:val="nil"/>
              <w:left w:val="single" w:sz="4" w:space="0" w:color="auto"/>
              <w:bottom w:val="single" w:sz="4" w:space="0" w:color="000000"/>
              <w:right w:val="single" w:sz="4" w:space="0" w:color="auto"/>
            </w:tcBorders>
            <w:vAlign w:val="center"/>
            <w:hideMark/>
          </w:tcPr>
          <w:p w:rsidR="00123543" w:rsidRPr="00123543" w:rsidRDefault="00123543" w:rsidP="00123543">
            <w:pPr>
              <w:spacing w:after="0" w:line="240" w:lineRule="auto"/>
              <w:rPr>
                <w:rFonts w:eastAsia="Times New Roman"/>
                <w:sz w:val="20"/>
                <w:szCs w:val="20"/>
                <w:lang w:val="fr-FR" w:eastAsia="fr-FR"/>
              </w:rPr>
            </w:pPr>
          </w:p>
        </w:tc>
        <w:tc>
          <w:tcPr>
            <w:tcW w:w="1877" w:type="dxa"/>
            <w:tcBorders>
              <w:top w:val="nil"/>
              <w:left w:val="nil"/>
              <w:bottom w:val="single" w:sz="4" w:space="0" w:color="auto"/>
              <w:right w:val="single" w:sz="4" w:space="0" w:color="auto"/>
            </w:tcBorders>
            <w:shd w:val="clear" w:color="auto" w:fill="auto"/>
            <w:vAlign w:val="center"/>
            <w:hideMark/>
          </w:tcPr>
          <w:p w:rsidR="00123543" w:rsidRPr="00123543" w:rsidRDefault="00123543" w:rsidP="00123543">
            <w:pPr>
              <w:spacing w:after="0" w:line="240" w:lineRule="auto"/>
              <w:rPr>
                <w:rFonts w:eastAsia="Times New Roman"/>
                <w:color w:val="000000"/>
                <w:sz w:val="20"/>
                <w:szCs w:val="20"/>
                <w:lang w:val="fr-FR" w:eastAsia="fr-FR"/>
              </w:rPr>
            </w:pPr>
            <w:r w:rsidRPr="00123543">
              <w:rPr>
                <w:rFonts w:eastAsia="Times New Roman"/>
                <w:color w:val="000000"/>
                <w:sz w:val="20"/>
                <w:szCs w:val="20"/>
                <w:lang w:val="fr-FR" w:eastAsia="fr-FR"/>
              </w:rPr>
              <w:t xml:space="preserve">                   16 860,00   </w:t>
            </w:r>
          </w:p>
        </w:tc>
        <w:tc>
          <w:tcPr>
            <w:tcW w:w="4964" w:type="dxa"/>
            <w:tcBorders>
              <w:top w:val="nil"/>
              <w:left w:val="nil"/>
              <w:bottom w:val="single" w:sz="4" w:space="0" w:color="auto"/>
              <w:right w:val="single" w:sz="4" w:space="0" w:color="auto"/>
            </w:tcBorders>
            <w:shd w:val="clear" w:color="auto" w:fill="auto"/>
            <w:vAlign w:val="center"/>
            <w:hideMark/>
          </w:tcPr>
          <w:p w:rsidR="00123543" w:rsidRPr="00123543" w:rsidRDefault="00123543" w:rsidP="00123543">
            <w:pPr>
              <w:spacing w:after="0" w:line="240" w:lineRule="auto"/>
              <w:rPr>
                <w:rFonts w:eastAsia="Times New Roman"/>
                <w:color w:val="000000"/>
                <w:sz w:val="20"/>
                <w:szCs w:val="20"/>
                <w:lang w:val="fr-FR" w:eastAsia="fr-FR"/>
              </w:rPr>
            </w:pPr>
            <w:r w:rsidRPr="00123543">
              <w:rPr>
                <w:rFonts w:eastAsia="Times New Roman"/>
                <w:color w:val="000000"/>
                <w:sz w:val="20"/>
                <w:szCs w:val="20"/>
                <w:lang w:val="fr-FR" w:eastAsia="fr-FR"/>
              </w:rPr>
              <w:t>Restauration</w:t>
            </w:r>
          </w:p>
        </w:tc>
      </w:tr>
      <w:tr w:rsidR="00123543" w:rsidRPr="00123543" w:rsidTr="00123543">
        <w:trPr>
          <w:trHeight w:val="300"/>
        </w:trPr>
        <w:tc>
          <w:tcPr>
            <w:tcW w:w="1857" w:type="dxa"/>
            <w:vMerge/>
            <w:tcBorders>
              <w:top w:val="single" w:sz="4" w:space="0" w:color="auto"/>
              <w:left w:val="single" w:sz="4" w:space="0" w:color="auto"/>
              <w:bottom w:val="nil"/>
              <w:right w:val="single" w:sz="4" w:space="0" w:color="auto"/>
            </w:tcBorders>
            <w:vAlign w:val="center"/>
            <w:hideMark/>
          </w:tcPr>
          <w:p w:rsidR="00123543" w:rsidRPr="00123543" w:rsidRDefault="00123543" w:rsidP="00123543">
            <w:pPr>
              <w:spacing w:after="0" w:line="240" w:lineRule="auto"/>
              <w:rPr>
                <w:rFonts w:eastAsia="Times New Roman"/>
                <w:b/>
                <w:bCs/>
                <w:color w:val="0070C0"/>
                <w:sz w:val="26"/>
                <w:szCs w:val="26"/>
                <w:lang w:val="fr-FR" w:eastAsia="fr-FR"/>
              </w:rPr>
            </w:pPr>
          </w:p>
        </w:tc>
        <w:tc>
          <w:tcPr>
            <w:tcW w:w="1949" w:type="dxa"/>
            <w:vMerge/>
            <w:tcBorders>
              <w:top w:val="single" w:sz="4" w:space="0" w:color="auto"/>
              <w:left w:val="single" w:sz="4" w:space="0" w:color="auto"/>
              <w:bottom w:val="single" w:sz="4" w:space="0" w:color="auto"/>
              <w:right w:val="single" w:sz="4" w:space="0" w:color="auto"/>
            </w:tcBorders>
            <w:vAlign w:val="center"/>
            <w:hideMark/>
          </w:tcPr>
          <w:p w:rsidR="00123543" w:rsidRPr="00123543" w:rsidRDefault="00123543" w:rsidP="00123543">
            <w:pPr>
              <w:spacing w:after="0" w:line="240" w:lineRule="auto"/>
              <w:rPr>
                <w:rFonts w:eastAsia="Times New Roman"/>
                <w:b/>
                <w:bCs/>
                <w:color w:val="FF0000"/>
                <w:sz w:val="20"/>
                <w:szCs w:val="20"/>
                <w:lang w:val="fr-FR" w:eastAsia="fr-FR"/>
              </w:rPr>
            </w:pPr>
          </w:p>
        </w:tc>
        <w:tc>
          <w:tcPr>
            <w:tcW w:w="3582" w:type="dxa"/>
            <w:vMerge/>
            <w:tcBorders>
              <w:top w:val="nil"/>
              <w:left w:val="single" w:sz="4" w:space="0" w:color="auto"/>
              <w:bottom w:val="single" w:sz="4" w:space="0" w:color="000000"/>
              <w:right w:val="single" w:sz="4" w:space="0" w:color="auto"/>
            </w:tcBorders>
            <w:vAlign w:val="center"/>
            <w:hideMark/>
          </w:tcPr>
          <w:p w:rsidR="00123543" w:rsidRPr="00123543" w:rsidRDefault="00123543" w:rsidP="00123543">
            <w:pPr>
              <w:spacing w:after="0" w:line="240" w:lineRule="auto"/>
              <w:rPr>
                <w:rFonts w:eastAsia="Times New Roman"/>
                <w:sz w:val="20"/>
                <w:szCs w:val="20"/>
                <w:lang w:val="fr-FR" w:eastAsia="fr-FR"/>
              </w:rPr>
            </w:pPr>
          </w:p>
        </w:tc>
        <w:tc>
          <w:tcPr>
            <w:tcW w:w="3637" w:type="dxa"/>
            <w:vMerge/>
            <w:tcBorders>
              <w:top w:val="nil"/>
              <w:left w:val="single" w:sz="4" w:space="0" w:color="auto"/>
              <w:bottom w:val="single" w:sz="4" w:space="0" w:color="000000"/>
              <w:right w:val="single" w:sz="4" w:space="0" w:color="auto"/>
            </w:tcBorders>
            <w:vAlign w:val="center"/>
            <w:hideMark/>
          </w:tcPr>
          <w:p w:rsidR="00123543" w:rsidRPr="00123543" w:rsidRDefault="00123543" w:rsidP="00123543">
            <w:pPr>
              <w:spacing w:after="0" w:line="240" w:lineRule="auto"/>
              <w:rPr>
                <w:rFonts w:eastAsia="Times New Roman"/>
                <w:sz w:val="20"/>
                <w:szCs w:val="20"/>
                <w:lang w:val="fr-FR" w:eastAsia="fr-FR"/>
              </w:rPr>
            </w:pPr>
          </w:p>
        </w:tc>
        <w:tc>
          <w:tcPr>
            <w:tcW w:w="998" w:type="dxa"/>
            <w:vMerge/>
            <w:tcBorders>
              <w:top w:val="nil"/>
              <w:left w:val="single" w:sz="4" w:space="0" w:color="auto"/>
              <w:bottom w:val="single" w:sz="4" w:space="0" w:color="000000"/>
              <w:right w:val="single" w:sz="4" w:space="0" w:color="auto"/>
            </w:tcBorders>
            <w:vAlign w:val="center"/>
            <w:hideMark/>
          </w:tcPr>
          <w:p w:rsidR="00123543" w:rsidRPr="00123543" w:rsidRDefault="00123543" w:rsidP="00123543">
            <w:pPr>
              <w:spacing w:after="0" w:line="240" w:lineRule="auto"/>
              <w:rPr>
                <w:rFonts w:eastAsia="Times New Roman"/>
                <w:sz w:val="20"/>
                <w:szCs w:val="20"/>
                <w:lang w:val="fr-FR" w:eastAsia="fr-FR"/>
              </w:rPr>
            </w:pPr>
          </w:p>
        </w:tc>
        <w:tc>
          <w:tcPr>
            <w:tcW w:w="1399" w:type="dxa"/>
            <w:vMerge/>
            <w:tcBorders>
              <w:top w:val="nil"/>
              <w:left w:val="single" w:sz="4" w:space="0" w:color="auto"/>
              <w:bottom w:val="single" w:sz="4" w:space="0" w:color="000000"/>
              <w:right w:val="single" w:sz="4" w:space="0" w:color="auto"/>
            </w:tcBorders>
            <w:vAlign w:val="center"/>
            <w:hideMark/>
          </w:tcPr>
          <w:p w:rsidR="00123543" w:rsidRPr="00123543" w:rsidRDefault="00123543" w:rsidP="00123543">
            <w:pPr>
              <w:spacing w:after="0" w:line="240" w:lineRule="auto"/>
              <w:rPr>
                <w:rFonts w:eastAsia="Times New Roman"/>
                <w:sz w:val="20"/>
                <w:szCs w:val="20"/>
                <w:lang w:val="fr-FR" w:eastAsia="fr-FR"/>
              </w:rPr>
            </w:pPr>
          </w:p>
        </w:tc>
        <w:tc>
          <w:tcPr>
            <w:tcW w:w="1897" w:type="dxa"/>
            <w:vMerge/>
            <w:tcBorders>
              <w:top w:val="nil"/>
              <w:left w:val="single" w:sz="4" w:space="0" w:color="auto"/>
              <w:bottom w:val="single" w:sz="4" w:space="0" w:color="000000"/>
              <w:right w:val="single" w:sz="4" w:space="0" w:color="auto"/>
            </w:tcBorders>
            <w:vAlign w:val="center"/>
            <w:hideMark/>
          </w:tcPr>
          <w:p w:rsidR="00123543" w:rsidRPr="00123543" w:rsidRDefault="00123543" w:rsidP="00123543">
            <w:pPr>
              <w:spacing w:after="0" w:line="240" w:lineRule="auto"/>
              <w:rPr>
                <w:rFonts w:eastAsia="Times New Roman"/>
                <w:sz w:val="20"/>
                <w:szCs w:val="20"/>
                <w:lang w:val="fr-FR" w:eastAsia="fr-FR"/>
              </w:rPr>
            </w:pPr>
          </w:p>
        </w:tc>
        <w:tc>
          <w:tcPr>
            <w:tcW w:w="1877" w:type="dxa"/>
            <w:tcBorders>
              <w:top w:val="nil"/>
              <w:left w:val="nil"/>
              <w:bottom w:val="single" w:sz="4" w:space="0" w:color="auto"/>
              <w:right w:val="single" w:sz="4" w:space="0" w:color="auto"/>
            </w:tcBorders>
            <w:shd w:val="clear" w:color="auto" w:fill="auto"/>
            <w:vAlign w:val="center"/>
            <w:hideMark/>
          </w:tcPr>
          <w:p w:rsidR="00123543" w:rsidRPr="00123543" w:rsidRDefault="00123543" w:rsidP="00123543">
            <w:pPr>
              <w:spacing w:after="0" w:line="240" w:lineRule="auto"/>
              <w:rPr>
                <w:rFonts w:eastAsia="Times New Roman"/>
                <w:color w:val="000000"/>
                <w:sz w:val="20"/>
                <w:szCs w:val="20"/>
                <w:lang w:val="fr-FR" w:eastAsia="fr-FR"/>
              </w:rPr>
            </w:pPr>
            <w:r w:rsidRPr="00123543">
              <w:rPr>
                <w:rFonts w:eastAsia="Times New Roman"/>
                <w:color w:val="000000"/>
                <w:sz w:val="20"/>
                <w:szCs w:val="20"/>
                <w:lang w:val="fr-FR" w:eastAsia="fr-FR"/>
              </w:rPr>
              <w:t xml:space="preserve">                     1 000,00   </w:t>
            </w:r>
          </w:p>
        </w:tc>
        <w:tc>
          <w:tcPr>
            <w:tcW w:w="4964" w:type="dxa"/>
            <w:tcBorders>
              <w:top w:val="nil"/>
              <w:left w:val="nil"/>
              <w:bottom w:val="single" w:sz="4" w:space="0" w:color="auto"/>
              <w:right w:val="single" w:sz="4" w:space="0" w:color="auto"/>
            </w:tcBorders>
            <w:shd w:val="clear" w:color="auto" w:fill="auto"/>
            <w:vAlign w:val="center"/>
            <w:hideMark/>
          </w:tcPr>
          <w:p w:rsidR="00123543" w:rsidRPr="00123543" w:rsidRDefault="00123543" w:rsidP="00123543">
            <w:pPr>
              <w:spacing w:after="0" w:line="240" w:lineRule="auto"/>
              <w:rPr>
                <w:rFonts w:eastAsia="Times New Roman"/>
                <w:color w:val="000000"/>
                <w:sz w:val="20"/>
                <w:szCs w:val="20"/>
                <w:lang w:val="fr-FR" w:eastAsia="fr-FR"/>
              </w:rPr>
            </w:pPr>
            <w:r w:rsidRPr="00123543">
              <w:rPr>
                <w:rFonts w:eastAsia="Times New Roman"/>
                <w:color w:val="000000"/>
                <w:sz w:val="20"/>
                <w:szCs w:val="20"/>
                <w:lang w:val="fr-FR" w:eastAsia="fr-FR"/>
              </w:rPr>
              <w:t>Location salle</w:t>
            </w:r>
          </w:p>
        </w:tc>
      </w:tr>
      <w:tr w:rsidR="00123543" w:rsidRPr="00123543" w:rsidTr="00123543">
        <w:trPr>
          <w:trHeight w:val="300"/>
        </w:trPr>
        <w:tc>
          <w:tcPr>
            <w:tcW w:w="1857" w:type="dxa"/>
            <w:vMerge/>
            <w:tcBorders>
              <w:top w:val="single" w:sz="4" w:space="0" w:color="auto"/>
              <w:left w:val="single" w:sz="4" w:space="0" w:color="auto"/>
              <w:bottom w:val="nil"/>
              <w:right w:val="single" w:sz="4" w:space="0" w:color="auto"/>
            </w:tcBorders>
            <w:vAlign w:val="center"/>
            <w:hideMark/>
          </w:tcPr>
          <w:p w:rsidR="00123543" w:rsidRPr="00123543" w:rsidRDefault="00123543" w:rsidP="00123543">
            <w:pPr>
              <w:spacing w:after="0" w:line="240" w:lineRule="auto"/>
              <w:rPr>
                <w:rFonts w:eastAsia="Times New Roman"/>
                <w:b/>
                <w:bCs/>
                <w:color w:val="0070C0"/>
                <w:sz w:val="26"/>
                <w:szCs w:val="26"/>
                <w:lang w:val="fr-FR" w:eastAsia="fr-FR"/>
              </w:rPr>
            </w:pPr>
          </w:p>
        </w:tc>
        <w:tc>
          <w:tcPr>
            <w:tcW w:w="1949" w:type="dxa"/>
            <w:vMerge/>
            <w:tcBorders>
              <w:top w:val="single" w:sz="4" w:space="0" w:color="auto"/>
              <w:left w:val="single" w:sz="4" w:space="0" w:color="auto"/>
              <w:bottom w:val="single" w:sz="4" w:space="0" w:color="auto"/>
              <w:right w:val="single" w:sz="4" w:space="0" w:color="auto"/>
            </w:tcBorders>
            <w:vAlign w:val="center"/>
            <w:hideMark/>
          </w:tcPr>
          <w:p w:rsidR="00123543" w:rsidRPr="00123543" w:rsidRDefault="00123543" w:rsidP="00123543">
            <w:pPr>
              <w:spacing w:after="0" w:line="240" w:lineRule="auto"/>
              <w:rPr>
                <w:rFonts w:eastAsia="Times New Roman"/>
                <w:b/>
                <w:bCs/>
                <w:color w:val="FF0000"/>
                <w:sz w:val="20"/>
                <w:szCs w:val="20"/>
                <w:lang w:val="fr-FR" w:eastAsia="fr-FR"/>
              </w:rPr>
            </w:pPr>
          </w:p>
        </w:tc>
        <w:tc>
          <w:tcPr>
            <w:tcW w:w="3582" w:type="dxa"/>
            <w:vMerge/>
            <w:tcBorders>
              <w:top w:val="nil"/>
              <w:left w:val="single" w:sz="4" w:space="0" w:color="auto"/>
              <w:bottom w:val="single" w:sz="4" w:space="0" w:color="000000"/>
              <w:right w:val="single" w:sz="4" w:space="0" w:color="auto"/>
            </w:tcBorders>
            <w:vAlign w:val="center"/>
            <w:hideMark/>
          </w:tcPr>
          <w:p w:rsidR="00123543" w:rsidRPr="00123543" w:rsidRDefault="00123543" w:rsidP="00123543">
            <w:pPr>
              <w:spacing w:after="0" w:line="240" w:lineRule="auto"/>
              <w:rPr>
                <w:rFonts w:eastAsia="Times New Roman"/>
                <w:sz w:val="20"/>
                <w:szCs w:val="20"/>
                <w:lang w:val="fr-FR" w:eastAsia="fr-FR"/>
              </w:rPr>
            </w:pPr>
          </w:p>
        </w:tc>
        <w:tc>
          <w:tcPr>
            <w:tcW w:w="3637" w:type="dxa"/>
            <w:vMerge/>
            <w:tcBorders>
              <w:top w:val="nil"/>
              <w:left w:val="single" w:sz="4" w:space="0" w:color="auto"/>
              <w:bottom w:val="single" w:sz="4" w:space="0" w:color="000000"/>
              <w:right w:val="single" w:sz="4" w:space="0" w:color="auto"/>
            </w:tcBorders>
            <w:vAlign w:val="center"/>
            <w:hideMark/>
          </w:tcPr>
          <w:p w:rsidR="00123543" w:rsidRPr="00123543" w:rsidRDefault="00123543" w:rsidP="00123543">
            <w:pPr>
              <w:spacing w:after="0" w:line="240" w:lineRule="auto"/>
              <w:rPr>
                <w:rFonts w:eastAsia="Times New Roman"/>
                <w:sz w:val="20"/>
                <w:szCs w:val="20"/>
                <w:lang w:val="fr-FR" w:eastAsia="fr-FR"/>
              </w:rPr>
            </w:pPr>
          </w:p>
        </w:tc>
        <w:tc>
          <w:tcPr>
            <w:tcW w:w="998" w:type="dxa"/>
            <w:vMerge/>
            <w:tcBorders>
              <w:top w:val="nil"/>
              <w:left w:val="single" w:sz="4" w:space="0" w:color="auto"/>
              <w:bottom w:val="single" w:sz="4" w:space="0" w:color="000000"/>
              <w:right w:val="single" w:sz="4" w:space="0" w:color="auto"/>
            </w:tcBorders>
            <w:vAlign w:val="center"/>
            <w:hideMark/>
          </w:tcPr>
          <w:p w:rsidR="00123543" w:rsidRPr="00123543" w:rsidRDefault="00123543" w:rsidP="00123543">
            <w:pPr>
              <w:spacing w:after="0" w:line="240" w:lineRule="auto"/>
              <w:rPr>
                <w:rFonts w:eastAsia="Times New Roman"/>
                <w:sz w:val="20"/>
                <w:szCs w:val="20"/>
                <w:lang w:val="fr-FR" w:eastAsia="fr-FR"/>
              </w:rPr>
            </w:pPr>
          </w:p>
        </w:tc>
        <w:tc>
          <w:tcPr>
            <w:tcW w:w="1399" w:type="dxa"/>
            <w:vMerge/>
            <w:tcBorders>
              <w:top w:val="nil"/>
              <w:left w:val="single" w:sz="4" w:space="0" w:color="auto"/>
              <w:bottom w:val="single" w:sz="4" w:space="0" w:color="000000"/>
              <w:right w:val="single" w:sz="4" w:space="0" w:color="auto"/>
            </w:tcBorders>
            <w:vAlign w:val="center"/>
            <w:hideMark/>
          </w:tcPr>
          <w:p w:rsidR="00123543" w:rsidRPr="00123543" w:rsidRDefault="00123543" w:rsidP="00123543">
            <w:pPr>
              <w:spacing w:after="0" w:line="240" w:lineRule="auto"/>
              <w:rPr>
                <w:rFonts w:eastAsia="Times New Roman"/>
                <w:sz w:val="20"/>
                <w:szCs w:val="20"/>
                <w:lang w:val="fr-FR" w:eastAsia="fr-FR"/>
              </w:rPr>
            </w:pPr>
          </w:p>
        </w:tc>
        <w:tc>
          <w:tcPr>
            <w:tcW w:w="1897" w:type="dxa"/>
            <w:vMerge/>
            <w:tcBorders>
              <w:top w:val="nil"/>
              <w:left w:val="single" w:sz="4" w:space="0" w:color="auto"/>
              <w:bottom w:val="single" w:sz="4" w:space="0" w:color="000000"/>
              <w:right w:val="single" w:sz="4" w:space="0" w:color="auto"/>
            </w:tcBorders>
            <w:vAlign w:val="center"/>
            <w:hideMark/>
          </w:tcPr>
          <w:p w:rsidR="00123543" w:rsidRPr="00123543" w:rsidRDefault="00123543" w:rsidP="00123543">
            <w:pPr>
              <w:spacing w:after="0" w:line="240" w:lineRule="auto"/>
              <w:rPr>
                <w:rFonts w:eastAsia="Times New Roman"/>
                <w:sz w:val="20"/>
                <w:szCs w:val="20"/>
                <w:lang w:val="fr-FR" w:eastAsia="fr-FR"/>
              </w:rPr>
            </w:pPr>
          </w:p>
        </w:tc>
        <w:tc>
          <w:tcPr>
            <w:tcW w:w="1877" w:type="dxa"/>
            <w:tcBorders>
              <w:top w:val="nil"/>
              <w:left w:val="nil"/>
              <w:bottom w:val="single" w:sz="4" w:space="0" w:color="auto"/>
              <w:right w:val="single" w:sz="4" w:space="0" w:color="auto"/>
            </w:tcBorders>
            <w:shd w:val="clear" w:color="auto" w:fill="auto"/>
            <w:vAlign w:val="center"/>
            <w:hideMark/>
          </w:tcPr>
          <w:p w:rsidR="00123543" w:rsidRPr="00123543" w:rsidRDefault="00123543" w:rsidP="00123543">
            <w:pPr>
              <w:spacing w:after="0" w:line="240" w:lineRule="auto"/>
              <w:rPr>
                <w:rFonts w:eastAsia="Times New Roman"/>
                <w:color w:val="000000"/>
                <w:sz w:val="20"/>
                <w:szCs w:val="20"/>
                <w:lang w:val="fr-FR" w:eastAsia="fr-FR"/>
              </w:rPr>
            </w:pPr>
            <w:r w:rsidRPr="00123543">
              <w:rPr>
                <w:rFonts w:eastAsia="Times New Roman"/>
                <w:color w:val="000000"/>
                <w:sz w:val="20"/>
                <w:szCs w:val="20"/>
                <w:lang w:val="fr-FR" w:eastAsia="fr-FR"/>
              </w:rPr>
              <w:t xml:space="preserve">                     2 500,00   </w:t>
            </w:r>
          </w:p>
        </w:tc>
        <w:tc>
          <w:tcPr>
            <w:tcW w:w="4964" w:type="dxa"/>
            <w:tcBorders>
              <w:top w:val="nil"/>
              <w:left w:val="nil"/>
              <w:bottom w:val="single" w:sz="4" w:space="0" w:color="auto"/>
              <w:right w:val="single" w:sz="4" w:space="0" w:color="auto"/>
            </w:tcBorders>
            <w:shd w:val="clear" w:color="auto" w:fill="auto"/>
            <w:vAlign w:val="center"/>
            <w:hideMark/>
          </w:tcPr>
          <w:p w:rsidR="00123543" w:rsidRPr="00123543" w:rsidRDefault="00123543" w:rsidP="00123543">
            <w:pPr>
              <w:spacing w:after="0" w:line="240" w:lineRule="auto"/>
              <w:rPr>
                <w:rFonts w:eastAsia="Times New Roman"/>
                <w:color w:val="000000"/>
                <w:sz w:val="20"/>
                <w:szCs w:val="20"/>
                <w:lang w:val="fr-FR" w:eastAsia="fr-FR"/>
              </w:rPr>
            </w:pPr>
            <w:r w:rsidRPr="00123543">
              <w:rPr>
                <w:rFonts w:eastAsia="Times New Roman"/>
                <w:color w:val="000000"/>
                <w:sz w:val="20"/>
                <w:szCs w:val="20"/>
                <w:lang w:val="fr-FR" w:eastAsia="fr-FR"/>
              </w:rPr>
              <w:t xml:space="preserve">couverture médiatique: </w:t>
            </w:r>
          </w:p>
        </w:tc>
      </w:tr>
      <w:tr w:rsidR="00123543" w:rsidRPr="00123543" w:rsidTr="00123543">
        <w:trPr>
          <w:trHeight w:val="1609"/>
        </w:trPr>
        <w:tc>
          <w:tcPr>
            <w:tcW w:w="1857" w:type="dxa"/>
            <w:vMerge/>
            <w:tcBorders>
              <w:top w:val="single" w:sz="4" w:space="0" w:color="auto"/>
              <w:left w:val="single" w:sz="4" w:space="0" w:color="auto"/>
              <w:bottom w:val="nil"/>
              <w:right w:val="single" w:sz="4" w:space="0" w:color="auto"/>
            </w:tcBorders>
            <w:vAlign w:val="center"/>
            <w:hideMark/>
          </w:tcPr>
          <w:p w:rsidR="00123543" w:rsidRPr="00123543" w:rsidRDefault="00123543" w:rsidP="00123543">
            <w:pPr>
              <w:spacing w:after="0" w:line="240" w:lineRule="auto"/>
              <w:rPr>
                <w:rFonts w:eastAsia="Times New Roman"/>
                <w:b/>
                <w:bCs/>
                <w:color w:val="0070C0"/>
                <w:sz w:val="26"/>
                <w:szCs w:val="26"/>
                <w:lang w:val="fr-FR" w:eastAsia="fr-FR"/>
              </w:rPr>
            </w:pPr>
          </w:p>
        </w:tc>
        <w:tc>
          <w:tcPr>
            <w:tcW w:w="1949" w:type="dxa"/>
            <w:vMerge/>
            <w:tcBorders>
              <w:top w:val="single" w:sz="4" w:space="0" w:color="auto"/>
              <w:left w:val="single" w:sz="4" w:space="0" w:color="auto"/>
              <w:bottom w:val="single" w:sz="4" w:space="0" w:color="auto"/>
              <w:right w:val="single" w:sz="4" w:space="0" w:color="auto"/>
            </w:tcBorders>
            <w:vAlign w:val="center"/>
            <w:hideMark/>
          </w:tcPr>
          <w:p w:rsidR="00123543" w:rsidRPr="00123543" w:rsidRDefault="00123543" w:rsidP="00123543">
            <w:pPr>
              <w:spacing w:after="0" w:line="240" w:lineRule="auto"/>
              <w:rPr>
                <w:rFonts w:eastAsia="Times New Roman"/>
                <w:b/>
                <w:bCs/>
                <w:color w:val="FF0000"/>
                <w:sz w:val="20"/>
                <w:szCs w:val="20"/>
                <w:lang w:val="fr-FR" w:eastAsia="fr-FR"/>
              </w:rPr>
            </w:pPr>
          </w:p>
        </w:tc>
        <w:tc>
          <w:tcPr>
            <w:tcW w:w="3582" w:type="dxa"/>
            <w:tcBorders>
              <w:top w:val="nil"/>
              <w:left w:val="nil"/>
              <w:bottom w:val="single" w:sz="4" w:space="0" w:color="auto"/>
              <w:right w:val="single" w:sz="4" w:space="0" w:color="auto"/>
            </w:tcBorders>
            <w:shd w:val="clear" w:color="auto" w:fill="auto"/>
            <w:vAlign w:val="center"/>
            <w:hideMark/>
          </w:tcPr>
          <w:p w:rsidR="00123543" w:rsidRPr="00123543" w:rsidRDefault="00123543" w:rsidP="00123543">
            <w:pPr>
              <w:spacing w:after="0" w:line="240" w:lineRule="auto"/>
              <w:rPr>
                <w:rFonts w:eastAsia="Times New Roman"/>
                <w:sz w:val="20"/>
                <w:szCs w:val="20"/>
                <w:lang w:val="fr-FR" w:eastAsia="fr-FR"/>
              </w:rPr>
            </w:pPr>
            <w:r w:rsidRPr="00123543">
              <w:rPr>
                <w:rFonts w:eastAsia="Times New Roman"/>
                <w:sz w:val="20"/>
                <w:szCs w:val="20"/>
                <w:lang w:val="fr-FR" w:eastAsia="fr-FR"/>
              </w:rPr>
              <w:t>A7. Collecter les données et effectuer  la réconciliation ainsi que les réajustements des déclarations des parties</w:t>
            </w:r>
          </w:p>
        </w:tc>
        <w:tc>
          <w:tcPr>
            <w:tcW w:w="3637" w:type="dxa"/>
            <w:tcBorders>
              <w:top w:val="nil"/>
              <w:left w:val="nil"/>
              <w:bottom w:val="single" w:sz="4" w:space="0" w:color="auto"/>
              <w:right w:val="single" w:sz="4" w:space="0" w:color="auto"/>
            </w:tcBorders>
            <w:shd w:val="clear" w:color="auto" w:fill="auto"/>
            <w:vAlign w:val="center"/>
            <w:hideMark/>
          </w:tcPr>
          <w:p w:rsidR="00123543" w:rsidRPr="00123543" w:rsidRDefault="00123543" w:rsidP="00123543">
            <w:pPr>
              <w:spacing w:after="0" w:line="240" w:lineRule="auto"/>
              <w:rPr>
                <w:rFonts w:eastAsia="Times New Roman"/>
                <w:sz w:val="20"/>
                <w:szCs w:val="20"/>
                <w:lang w:val="fr-FR" w:eastAsia="fr-FR"/>
              </w:rPr>
            </w:pPr>
            <w:r w:rsidRPr="00123543">
              <w:rPr>
                <w:rFonts w:eastAsia="Times New Roman"/>
                <w:sz w:val="20"/>
                <w:szCs w:val="20"/>
                <w:lang w:val="fr-FR" w:eastAsia="fr-FR"/>
              </w:rPr>
              <w:t xml:space="preserve">Dans ses lettres d'échange avec le ST et les parties déclarantes,  l'AI fait état de la concordance ou de la discordance </w:t>
            </w:r>
          </w:p>
        </w:tc>
        <w:tc>
          <w:tcPr>
            <w:tcW w:w="998" w:type="dxa"/>
            <w:tcBorders>
              <w:top w:val="nil"/>
              <w:left w:val="nil"/>
              <w:bottom w:val="single" w:sz="4" w:space="0" w:color="auto"/>
              <w:right w:val="single" w:sz="4" w:space="0" w:color="auto"/>
            </w:tcBorders>
            <w:shd w:val="clear" w:color="auto" w:fill="auto"/>
            <w:vAlign w:val="center"/>
            <w:hideMark/>
          </w:tcPr>
          <w:p w:rsidR="00123543" w:rsidRPr="00123543" w:rsidRDefault="00123543" w:rsidP="00123543">
            <w:pPr>
              <w:spacing w:after="0" w:line="240" w:lineRule="auto"/>
              <w:jc w:val="center"/>
              <w:rPr>
                <w:rFonts w:eastAsia="Times New Roman"/>
                <w:sz w:val="20"/>
                <w:szCs w:val="20"/>
                <w:lang w:val="fr-FR" w:eastAsia="fr-FR"/>
              </w:rPr>
            </w:pPr>
            <w:r w:rsidRPr="00123543">
              <w:rPr>
                <w:rFonts w:eastAsia="Times New Roman"/>
                <w:sz w:val="20"/>
                <w:szCs w:val="20"/>
                <w:lang w:val="fr-FR" w:eastAsia="fr-FR"/>
              </w:rPr>
              <w:t>AI</w:t>
            </w:r>
          </w:p>
        </w:tc>
        <w:tc>
          <w:tcPr>
            <w:tcW w:w="1399" w:type="dxa"/>
            <w:tcBorders>
              <w:top w:val="nil"/>
              <w:left w:val="nil"/>
              <w:bottom w:val="single" w:sz="4" w:space="0" w:color="auto"/>
              <w:right w:val="single" w:sz="4" w:space="0" w:color="auto"/>
            </w:tcBorders>
            <w:shd w:val="clear" w:color="auto" w:fill="auto"/>
            <w:vAlign w:val="center"/>
            <w:hideMark/>
          </w:tcPr>
          <w:p w:rsidR="00123543" w:rsidRPr="00123543" w:rsidRDefault="00123543" w:rsidP="00123543">
            <w:pPr>
              <w:spacing w:after="0" w:line="240" w:lineRule="auto"/>
              <w:jc w:val="center"/>
              <w:rPr>
                <w:rFonts w:eastAsia="Times New Roman"/>
                <w:sz w:val="20"/>
                <w:szCs w:val="20"/>
                <w:lang w:val="fr-FR" w:eastAsia="fr-FR"/>
              </w:rPr>
            </w:pPr>
            <w:r w:rsidRPr="00123543">
              <w:rPr>
                <w:rFonts w:eastAsia="Times New Roman"/>
                <w:sz w:val="20"/>
                <w:szCs w:val="20"/>
                <w:lang w:val="fr-FR" w:eastAsia="fr-FR"/>
              </w:rPr>
              <w:t>août-sept.-16</w:t>
            </w:r>
          </w:p>
        </w:tc>
        <w:tc>
          <w:tcPr>
            <w:tcW w:w="1897" w:type="dxa"/>
            <w:tcBorders>
              <w:top w:val="nil"/>
              <w:left w:val="nil"/>
              <w:bottom w:val="single" w:sz="4" w:space="0" w:color="auto"/>
              <w:right w:val="single" w:sz="4" w:space="0" w:color="auto"/>
            </w:tcBorders>
            <w:shd w:val="clear" w:color="auto" w:fill="auto"/>
            <w:hideMark/>
          </w:tcPr>
          <w:p w:rsidR="00123543" w:rsidRPr="00123543" w:rsidRDefault="00123543" w:rsidP="00123543">
            <w:pPr>
              <w:spacing w:after="0" w:line="240" w:lineRule="auto"/>
              <w:rPr>
                <w:rFonts w:eastAsia="Times New Roman"/>
                <w:sz w:val="20"/>
                <w:szCs w:val="20"/>
                <w:lang w:val="fr-FR" w:eastAsia="fr-FR"/>
              </w:rPr>
            </w:pPr>
            <w:r w:rsidRPr="00123543">
              <w:rPr>
                <w:rFonts w:eastAsia="Times New Roman"/>
                <w:sz w:val="20"/>
                <w:szCs w:val="20"/>
                <w:lang w:val="fr-FR" w:eastAsia="fr-FR"/>
              </w:rPr>
              <w:t> </w:t>
            </w:r>
          </w:p>
        </w:tc>
        <w:tc>
          <w:tcPr>
            <w:tcW w:w="1877" w:type="dxa"/>
            <w:tcBorders>
              <w:top w:val="nil"/>
              <w:left w:val="nil"/>
              <w:bottom w:val="single" w:sz="4" w:space="0" w:color="auto"/>
              <w:right w:val="single" w:sz="4" w:space="0" w:color="auto"/>
            </w:tcBorders>
            <w:shd w:val="clear" w:color="auto" w:fill="auto"/>
            <w:noWrap/>
            <w:vAlign w:val="center"/>
            <w:hideMark/>
          </w:tcPr>
          <w:p w:rsidR="00123543" w:rsidRPr="00123543" w:rsidRDefault="00123543" w:rsidP="00123543">
            <w:pPr>
              <w:spacing w:after="0" w:line="240" w:lineRule="auto"/>
              <w:rPr>
                <w:rFonts w:eastAsia="Times New Roman"/>
                <w:sz w:val="20"/>
                <w:szCs w:val="20"/>
                <w:lang w:val="fr-FR" w:eastAsia="fr-FR"/>
              </w:rPr>
            </w:pPr>
            <w:r w:rsidRPr="00123543">
              <w:rPr>
                <w:rFonts w:eastAsia="Times New Roman"/>
                <w:sz w:val="20"/>
                <w:szCs w:val="20"/>
                <w:lang w:val="fr-FR" w:eastAsia="fr-FR"/>
              </w:rPr>
              <w:t> </w:t>
            </w:r>
          </w:p>
        </w:tc>
        <w:tc>
          <w:tcPr>
            <w:tcW w:w="4964" w:type="dxa"/>
            <w:tcBorders>
              <w:top w:val="nil"/>
              <w:left w:val="nil"/>
              <w:bottom w:val="single" w:sz="4" w:space="0" w:color="auto"/>
              <w:right w:val="single" w:sz="4" w:space="0" w:color="auto"/>
            </w:tcBorders>
            <w:shd w:val="clear" w:color="auto" w:fill="auto"/>
            <w:noWrap/>
            <w:vAlign w:val="bottom"/>
            <w:hideMark/>
          </w:tcPr>
          <w:p w:rsidR="00123543" w:rsidRPr="00123543" w:rsidRDefault="00123543" w:rsidP="00123543">
            <w:pPr>
              <w:spacing w:after="0" w:line="240" w:lineRule="auto"/>
              <w:rPr>
                <w:rFonts w:eastAsia="Times New Roman"/>
                <w:sz w:val="20"/>
                <w:szCs w:val="20"/>
                <w:lang w:val="fr-FR" w:eastAsia="fr-FR"/>
              </w:rPr>
            </w:pPr>
            <w:r w:rsidRPr="00123543">
              <w:rPr>
                <w:rFonts w:eastAsia="Times New Roman"/>
                <w:sz w:val="20"/>
                <w:szCs w:val="20"/>
                <w:lang w:val="fr-FR" w:eastAsia="fr-FR"/>
              </w:rPr>
              <w:t> </w:t>
            </w:r>
          </w:p>
        </w:tc>
      </w:tr>
      <w:tr w:rsidR="00123543" w:rsidRPr="00123543" w:rsidTr="00123543">
        <w:trPr>
          <w:trHeight w:val="765"/>
        </w:trPr>
        <w:tc>
          <w:tcPr>
            <w:tcW w:w="1857" w:type="dxa"/>
            <w:vMerge/>
            <w:tcBorders>
              <w:top w:val="single" w:sz="4" w:space="0" w:color="auto"/>
              <w:left w:val="single" w:sz="4" w:space="0" w:color="auto"/>
              <w:bottom w:val="nil"/>
              <w:right w:val="single" w:sz="4" w:space="0" w:color="auto"/>
            </w:tcBorders>
            <w:vAlign w:val="center"/>
            <w:hideMark/>
          </w:tcPr>
          <w:p w:rsidR="00123543" w:rsidRPr="00123543" w:rsidRDefault="00123543" w:rsidP="00123543">
            <w:pPr>
              <w:spacing w:after="0" w:line="240" w:lineRule="auto"/>
              <w:rPr>
                <w:rFonts w:eastAsia="Times New Roman"/>
                <w:b/>
                <w:bCs/>
                <w:color w:val="0070C0"/>
                <w:sz w:val="26"/>
                <w:szCs w:val="26"/>
                <w:lang w:val="fr-FR" w:eastAsia="fr-FR"/>
              </w:rPr>
            </w:pPr>
          </w:p>
        </w:tc>
        <w:tc>
          <w:tcPr>
            <w:tcW w:w="1949" w:type="dxa"/>
            <w:vMerge/>
            <w:tcBorders>
              <w:top w:val="single" w:sz="4" w:space="0" w:color="auto"/>
              <w:left w:val="single" w:sz="4" w:space="0" w:color="auto"/>
              <w:bottom w:val="single" w:sz="4" w:space="0" w:color="auto"/>
              <w:right w:val="single" w:sz="4" w:space="0" w:color="auto"/>
            </w:tcBorders>
            <w:vAlign w:val="center"/>
            <w:hideMark/>
          </w:tcPr>
          <w:p w:rsidR="00123543" w:rsidRPr="00123543" w:rsidRDefault="00123543" w:rsidP="00123543">
            <w:pPr>
              <w:spacing w:after="0" w:line="240" w:lineRule="auto"/>
              <w:rPr>
                <w:rFonts w:eastAsia="Times New Roman"/>
                <w:b/>
                <w:bCs/>
                <w:color w:val="FF0000"/>
                <w:sz w:val="20"/>
                <w:szCs w:val="20"/>
                <w:lang w:val="fr-FR" w:eastAsia="fr-FR"/>
              </w:rPr>
            </w:pPr>
          </w:p>
        </w:tc>
        <w:tc>
          <w:tcPr>
            <w:tcW w:w="3582" w:type="dxa"/>
            <w:vMerge w:val="restart"/>
            <w:tcBorders>
              <w:top w:val="nil"/>
              <w:left w:val="single" w:sz="4" w:space="0" w:color="auto"/>
              <w:bottom w:val="single" w:sz="4" w:space="0" w:color="000000"/>
              <w:right w:val="single" w:sz="4" w:space="0" w:color="auto"/>
            </w:tcBorders>
            <w:shd w:val="clear" w:color="auto" w:fill="auto"/>
            <w:vAlign w:val="center"/>
            <w:hideMark/>
          </w:tcPr>
          <w:p w:rsidR="00123543" w:rsidRPr="00123543" w:rsidRDefault="00123543" w:rsidP="00123543">
            <w:pPr>
              <w:spacing w:after="0" w:line="240" w:lineRule="auto"/>
              <w:rPr>
                <w:rFonts w:eastAsia="Times New Roman"/>
                <w:sz w:val="20"/>
                <w:szCs w:val="20"/>
                <w:lang w:val="fr-FR" w:eastAsia="fr-FR"/>
              </w:rPr>
            </w:pPr>
            <w:r w:rsidRPr="00123543">
              <w:rPr>
                <w:rFonts w:eastAsia="Times New Roman"/>
                <w:sz w:val="20"/>
                <w:szCs w:val="20"/>
                <w:lang w:val="fr-FR" w:eastAsia="fr-FR"/>
              </w:rPr>
              <w:t>A8. Partager avec les PP le Projet de Rapport ITIE-RDC 2015 et mettre en commun   les améliorations au cours d'un atelier planifié à Lubumbashi</w:t>
            </w:r>
          </w:p>
        </w:tc>
        <w:tc>
          <w:tcPr>
            <w:tcW w:w="3637" w:type="dxa"/>
            <w:vMerge w:val="restart"/>
            <w:tcBorders>
              <w:top w:val="nil"/>
              <w:left w:val="single" w:sz="4" w:space="0" w:color="auto"/>
              <w:bottom w:val="single" w:sz="4" w:space="0" w:color="000000"/>
              <w:right w:val="single" w:sz="4" w:space="0" w:color="auto"/>
            </w:tcBorders>
            <w:shd w:val="clear" w:color="auto" w:fill="auto"/>
            <w:vAlign w:val="center"/>
            <w:hideMark/>
          </w:tcPr>
          <w:p w:rsidR="00123543" w:rsidRPr="00123543" w:rsidRDefault="00123543" w:rsidP="00123543">
            <w:pPr>
              <w:spacing w:after="0" w:line="240" w:lineRule="auto"/>
              <w:rPr>
                <w:rFonts w:eastAsia="Times New Roman"/>
                <w:sz w:val="20"/>
                <w:szCs w:val="20"/>
                <w:lang w:val="fr-FR" w:eastAsia="fr-FR"/>
              </w:rPr>
            </w:pPr>
            <w:r w:rsidRPr="00123543">
              <w:rPr>
                <w:rFonts w:eastAsia="Times New Roman"/>
                <w:sz w:val="20"/>
                <w:szCs w:val="20"/>
                <w:lang w:val="fr-FR" w:eastAsia="fr-FR"/>
              </w:rPr>
              <w:t xml:space="preserve">Le Rapport de l'atelier établit  que toutes les Parties Prenantes se sont </w:t>
            </w:r>
            <w:proofErr w:type="gramStart"/>
            <w:r w:rsidRPr="00123543">
              <w:rPr>
                <w:rFonts w:eastAsia="Times New Roman"/>
                <w:sz w:val="20"/>
                <w:szCs w:val="20"/>
                <w:lang w:val="fr-FR" w:eastAsia="fr-FR"/>
              </w:rPr>
              <w:t>appropriées</w:t>
            </w:r>
            <w:proofErr w:type="gramEnd"/>
            <w:r w:rsidRPr="00123543">
              <w:rPr>
                <w:rFonts w:eastAsia="Times New Roman"/>
                <w:sz w:val="20"/>
                <w:szCs w:val="20"/>
                <w:lang w:val="fr-FR" w:eastAsia="fr-FR"/>
              </w:rPr>
              <w:t xml:space="preserve"> le Rapport ITIE-RDC 2015.</w:t>
            </w:r>
          </w:p>
        </w:tc>
        <w:tc>
          <w:tcPr>
            <w:tcW w:w="998" w:type="dxa"/>
            <w:vMerge w:val="restart"/>
            <w:tcBorders>
              <w:top w:val="nil"/>
              <w:left w:val="single" w:sz="4" w:space="0" w:color="auto"/>
              <w:bottom w:val="single" w:sz="4" w:space="0" w:color="000000"/>
              <w:right w:val="single" w:sz="4" w:space="0" w:color="auto"/>
            </w:tcBorders>
            <w:shd w:val="clear" w:color="auto" w:fill="auto"/>
            <w:vAlign w:val="center"/>
            <w:hideMark/>
          </w:tcPr>
          <w:p w:rsidR="00123543" w:rsidRPr="00123543" w:rsidRDefault="00123543" w:rsidP="00123543">
            <w:pPr>
              <w:spacing w:after="0" w:line="240" w:lineRule="auto"/>
              <w:jc w:val="center"/>
              <w:rPr>
                <w:rFonts w:eastAsia="Times New Roman"/>
                <w:sz w:val="20"/>
                <w:szCs w:val="20"/>
                <w:lang w:val="fr-FR" w:eastAsia="fr-FR"/>
              </w:rPr>
            </w:pPr>
            <w:r w:rsidRPr="00123543">
              <w:rPr>
                <w:rFonts w:eastAsia="Times New Roman"/>
                <w:sz w:val="20"/>
                <w:szCs w:val="20"/>
                <w:lang w:val="fr-FR" w:eastAsia="fr-FR"/>
              </w:rPr>
              <w:t>ST</w:t>
            </w:r>
            <w:r w:rsidRPr="00123543">
              <w:rPr>
                <w:rFonts w:eastAsia="Times New Roman"/>
                <w:sz w:val="20"/>
                <w:szCs w:val="20"/>
                <w:lang w:val="fr-FR" w:eastAsia="fr-FR"/>
              </w:rPr>
              <w:br/>
              <w:t>PP</w:t>
            </w:r>
          </w:p>
        </w:tc>
        <w:tc>
          <w:tcPr>
            <w:tcW w:w="13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23543" w:rsidRPr="00123543" w:rsidRDefault="00123543" w:rsidP="00123543">
            <w:pPr>
              <w:spacing w:after="0" w:line="240" w:lineRule="auto"/>
              <w:jc w:val="center"/>
              <w:rPr>
                <w:rFonts w:eastAsia="Times New Roman"/>
                <w:sz w:val="20"/>
                <w:szCs w:val="20"/>
                <w:lang w:val="fr-FR" w:eastAsia="fr-FR"/>
              </w:rPr>
            </w:pPr>
            <w:r w:rsidRPr="00123543">
              <w:rPr>
                <w:rFonts w:eastAsia="Times New Roman"/>
                <w:sz w:val="20"/>
                <w:szCs w:val="20"/>
                <w:lang w:val="fr-FR" w:eastAsia="fr-FR"/>
              </w:rPr>
              <w:t>sept.-oct.-16</w:t>
            </w:r>
          </w:p>
        </w:tc>
        <w:tc>
          <w:tcPr>
            <w:tcW w:w="189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23543" w:rsidRPr="00123543" w:rsidRDefault="00123543" w:rsidP="00123543">
            <w:pPr>
              <w:spacing w:after="0" w:line="240" w:lineRule="auto"/>
              <w:rPr>
                <w:rFonts w:eastAsia="Times New Roman"/>
                <w:sz w:val="20"/>
                <w:szCs w:val="20"/>
                <w:lang w:val="fr-FR" w:eastAsia="fr-FR"/>
              </w:rPr>
            </w:pPr>
            <w:r w:rsidRPr="00123543">
              <w:rPr>
                <w:rFonts w:eastAsia="Times New Roman"/>
                <w:sz w:val="20"/>
                <w:szCs w:val="20"/>
                <w:lang w:val="fr-FR" w:eastAsia="fr-FR"/>
              </w:rPr>
              <w:t xml:space="preserve">                   15 000,00   </w:t>
            </w:r>
          </w:p>
        </w:tc>
        <w:tc>
          <w:tcPr>
            <w:tcW w:w="1877" w:type="dxa"/>
            <w:tcBorders>
              <w:top w:val="nil"/>
              <w:left w:val="nil"/>
              <w:bottom w:val="single" w:sz="4" w:space="0" w:color="auto"/>
              <w:right w:val="single" w:sz="4" w:space="0" w:color="auto"/>
            </w:tcBorders>
            <w:shd w:val="clear" w:color="auto" w:fill="auto"/>
            <w:vAlign w:val="center"/>
            <w:hideMark/>
          </w:tcPr>
          <w:p w:rsidR="00123543" w:rsidRPr="00123543" w:rsidRDefault="00123543" w:rsidP="00123543">
            <w:pPr>
              <w:spacing w:after="0" w:line="240" w:lineRule="auto"/>
              <w:rPr>
                <w:rFonts w:eastAsia="Times New Roman"/>
                <w:color w:val="000000"/>
                <w:sz w:val="20"/>
                <w:szCs w:val="20"/>
                <w:lang w:val="fr-FR" w:eastAsia="fr-FR"/>
              </w:rPr>
            </w:pPr>
            <w:r w:rsidRPr="00123543">
              <w:rPr>
                <w:rFonts w:eastAsia="Times New Roman"/>
                <w:color w:val="000000"/>
                <w:sz w:val="20"/>
                <w:szCs w:val="20"/>
                <w:lang w:val="fr-FR" w:eastAsia="fr-FR"/>
              </w:rPr>
              <w:t xml:space="preserve">                     4 000,00   </w:t>
            </w:r>
          </w:p>
        </w:tc>
        <w:tc>
          <w:tcPr>
            <w:tcW w:w="4964" w:type="dxa"/>
            <w:tcBorders>
              <w:top w:val="nil"/>
              <w:left w:val="nil"/>
              <w:bottom w:val="single" w:sz="4" w:space="0" w:color="auto"/>
              <w:right w:val="single" w:sz="4" w:space="0" w:color="auto"/>
            </w:tcBorders>
            <w:shd w:val="clear" w:color="auto" w:fill="auto"/>
            <w:vAlign w:val="center"/>
            <w:hideMark/>
          </w:tcPr>
          <w:p w:rsidR="00123543" w:rsidRPr="00123543" w:rsidRDefault="00123543" w:rsidP="00123543">
            <w:pPr>
              <w:spacing w:after="0" w:line="240" w:lineRule="auto"/>
              <w:rPr>
                <w:rFonts w:eastAsia="Times New Roman"/>
                <w:color w:val="000000"/>
                <w:sz w:val="20"/>
                <w:szCs w:val="20"/>
                <w:lang w:val="fr-FR" w:eastAsia="fr-FR"/>
              </w:rPr>
            </w:pPr>
            <w:r w:rsidRPr="00123543">
              <w:rPr>
                <w:rFonts w:eastAsia="Times New Roman"/>
                <w:color w:val="000000"/>
                <w:sz w:val="20"/>
                <w:szCs w:val="20"/>
                <w:lang w:val="fr-FR" w:eastAsia="fr-FR"/>
              </w:rPr>
              <w:t xml:space="preserve">Prise en charge des participants de </w:t>
            </w:r>
            <w:proofErr w:type="spellStart"/>
            <w:r w:rsidRPr="00123543">
              <w:rPr>
                <w:rFonts w:eastAsia="Times New Roman"/>
                <w:color w:val="000000"/>
                <w:sz w:val="20"/>
                <w:szCs w:val="20"/>
                <w:lang w:val="fr-FR" w:eastAsia="fr-FR"/>
              </w:rPr>
              <w:t>kinshasa</w:t>
            </w:r>
            <w:proofErr w:type="spellEnd"/>
            <w:r w:rsidRPr="00123543">
              <w:rPr>
                <w:rFonts w:eastAsia="Times New Roman"/>
                <w:color w:val="000000"/>
                <w:sz w:val="20"/>
                <w:szCs w:val="20"/>
                <w:lang w:val="fr-FR" w:eastAsia="fr-FR"/>
              </w:rPr>
              <w:t xml:space="preserve"> (9personnes)</w:t>
            </w:r>
          </w:p>
        </w:tc>
      </w:tr>
      <w:tr w:rsidR="00123543" w:rsidRPr="00123543" w:rsidTr="00123543">
        <w:trPr>
          <w:trHeight w:val="300"/>
        </w:trPr>
        <w:tc>
          <w:tcPr>
            <w:tcW w:w="1857" w:type="dxa"/>
            <w:vMerge/>
            <w:tcBorders>
              <w:top w:val="single" w:sz="4" w:space="0" w:color="auto"/>
              <w:left w:val="single" w:sz="4" w:space="0" w:color="auto"/>
              <w:bottom w:val="nil"/>
              <w:right w:val="single" w:sz="4" w:space="0" w:color="auto"/>
            </w:tcBorders>
            <w:vAlign w:val="center"/>
            <w:hideMark/>
          </w:tcPr>
          <w:p w:rsidR="00123543" w:rsidRPr="00123543" w:rsidRDefault="00123543" w:rsidP="00123543">
            <w:pPr>
              <w:spacing w:after="0" w:line="240" w:lineRule="auto"/>
              <w:rPr>
                <w:rFonts w:eastAsia="Times New Roman"/>
                <w:b/>
                <w:bCs/>
                <w:color w:val="0070C0"/>
                <w:sz w:val="26"/>
                <w:szCs w:val="26"/>
                <w:lang w:val="fr-FR" w:eastAsia="fr-FR"/>
              </w:rPr>
            </w:pPr>
          </w:p>
        </w:tc>
        <w:tc>
          <w:tcPr>
            <w:tcW w:w="1949" w:type="dxa"/>
            <w:vMerge/>
            <w:tcBorders>
              <w:top w:val="single" w:sz="4" w:space="0" w:color="auto"/>
              <w:left w:val="single" w:sz="4" w:space="0" w:color="auto"/>
              <w:bottom w:val="single" w:sz="4" w:space="0" w:color="auto"/>
              <w:right w:val="single" w:sz="4" w:space="0" w:color="auto"/>
            </w:tcBorders>
            <w:vAlign w:val="center"/>
            <w:hideMark/>
          </w:tcPr>
          <w:p w:rsidR="00123543" w:rsidRPr="00123543" w:rsidRDefault="00123543" w:rsidP="00123543">
            <w:pPr>
              <w:spacing w:after="0" w:line="240" w:lineRule="auto"/>
              <w:rPr>
                <w:rFonts w:eastAsia="Times New Roman"/>
                <w:b/>
                <w:bCs/>
                <w:color w:val="FF0000"/>
                <w:sz w:val="20"/>
                <w:szCs w:val="20"/>
                <w:lang w:val="fr-FR" w:eastAsia="fr-FR"/>
              </w:rPr>
            </w:pPr>
          </w:p>
        </w:tc>
        <w:tc>
          <w:tcPr>
            <w:tcW w:w="3582" w:type="dxa"/>
            <w:vMerge/>
            <w:tcBorders>
              <w:top w:val="nil"/>
              <w:left w:val="single" w:sz="4" w:space="0" w:color="auto"/>
              <w:bottom w:val="single" w:sz="4" w:space="0" w:color="000000"/>
              <w:right w:val="single" w:sz="4" w:space="0" w:color="auto"/>
            </w:tcBorders>
            <w:vAlign w:val="center"/>
            <w:hideMark/>
          </w:tcPr>
          <w:p w:rsidR="00123543" w:rsidRPr="00123543" w:rsidRDefault="00123543" w:rsidP="00123543">
            <w:pPr>
              <w:spacing w:after="0" w:line="240" w:lineRule="auto"/>
              <w:rPr>
                <w:rFonts w:eastAsia="Times New Roman"/>
                <w:sz w:val="20"/>
                <w:szCs w:val="20"/>
                <w:lang w:val="fr-FR" w:eastAsia="fr-FR"/>
              </w:rPr>
            </w:pPr>
          </w:p>
        </w:tc>
        <w:tc>
          <w:tcPr>
            <w:tcW w:w="3637" w:type="dxa"/>
            <w:vMerge/>
            <w:tcBorders>
              <w:top w:val="nil"/>
              <w:left w:val="single" w:sz="4" w:space="0" w:color="auto"/>
              <w:bottom w:val="single" w:sz="4" w:space="0" w:color="000000"/>
              <w:right w:val="single" w:sz="4" w:space="0" w:color="auto"/>
            </w:tcBorders>
            <w:vAlign w:val="center"/>
            <w:hideMark/>
          </w:tcPr>
          <w:p w:rsidR="00123543" w:rsidRPr="00123543" w:rsidRDefault="00123543" w:rsidP="00123543">
            <w:pPr>
              <w:spacing w:after="0" w:line="240" w:lineRule="auto"/>
              <w:rPr>
                <w:rFonts w:eastAsia="Times New Roman"/>
                <w:sz w:val="20"/>
                <w:szCs w:val="20"/>
                <w:lang w:val="fr-FR" w:eastAsia="fr-FR"/>
              </w:rPr>
            </w:pPr>
          </w:p>
        </w:tc>
        <w:tc>
          <w:tcPr>
            <w:tcW w:w="998" w:type="dxa"/>
            <w:vMerge/>
            <w:tcBorders>
              <w:top w:val="nil"/>
              <w:left w:val="single" w:sz="4" w:space="0" w:color="auto"/>
              <w:bottom w:val="single" w:sz="4" w:space="0" w:color="000000"/>
              <w:right w:val="single" w:sz="4" w:space="0" w:color="auto"/>
            </w:tcBorders>
            <w:vAlign w:val="center"/>
            <w:hideMark/>
          </w:tcPr>
          <w:p w:rsidR="00123543" w:rsidRPr="00123543" w:rsidRDefault="00123543" w:rsidP="00123543">
            <w:pPr>
              <w:spacing w:after="0" w:line="240" w:lineRule="auto"/>
              <w:rPr>
                <w:rFonts w:eastAsia="Times New Roman"/>
                <w:sz w:val="20"/>
                <w:szCs w:val="20"/>
                <w:lang w:val="fr-FR" w:eastAsia="fr-FR"/>
              </w:rPr>
            </w:pPr>
          </w:p>
        </w:tc>
        <w:tc>
          <w:tcPr>
            <w:tcW w:w="1399" w:type="dxa"/>
            <w:vMerge/>
            <w:tcBorders>
              <w:top w:val="nil"/>
              <w:left w:val="single" w:sz="4" w:space="0" w:color="auto"/>
              <w:bottom w:val="single" w:sz="4" w:space="0" w:color="000000"/>
              <w:right w:val="single" w:sz="4" w:space="0" w:color="auto"/>
            </w:tcBorders>
            <w:vAlign w:val="center"/>
            <w:hideMark/>
          </w:tcPr>
          <w:p w:rsidR="00123543" w:rsidRPr="00123543" w:rsidRDefault="00123543" w:rsidP="00123543">
            <w:pPr>
              <w:spacing w:after="0" w:line="240" w:lineRule="auto"/>
              <w:rPr>
                <w:rFonts w:eastAsia="Times New Roman"/>
                <w:sz w:val="20"/>
                <w:szCs w:val="20"/>
                <w:lang w:val="fr-FR" w:eastAsia="fr-FR"/>
              </w:rPr>
            </w:pPr>
          </w:p>
        </w:tc>
        <w:tc>
          <w:tcPr>
            <w:tcW w:w="1897" w:type="dxa"/>
            <w:vMerge/>
            <w:tcBorders>
              <w:top w:val="nil"/>
              <w:left w:val="single" w:sz="4" w:space="0" w:color="auto"/>
              <w:bottom w:val="single" w:sz="4" w:space="0" w:color="000000"/>
              <w:right w:val="single" w:sz="4" w:space="0" w:color="auto"/>
            </w:tcBorders>
            <w:vAlign w:val="center"/>
            <w:hideMark/>
          </w:tcPr>
          <w:p w:rsidR="00123543" w:rsidRPr="00123543" w:rsidRDefault="00123543" w:rsidP="00123543">
            <w:pPr>
              <w:spacing w:after="0" w:line="240" w:lineRule="auto"/>
              <w:rPr>
                <w:rFonts w:eastAsia="Times New Roman"/>
                <w:sz w:val="20"/>
                <w:szCs w:val="20"/>
                <w:lang w:val="fr-FR" w:eastAsia="fr-FR"/>
              </w:rPr>
            </w:pPr>
          </w:p>
        </w:tc>
        <w:tc>
          <w:tcPr>
            <w:tcW w:w="1877" w:type="dxa"/>
            <w:tcBorders>
              <w:top w:val="nil"/>
              <w:left w:val="nil"/>
              <w:bottom w:val="single" w:sz="4" w:space="0" w:color="auto"/>
              <w:right w:val="single" w:sz="4" w:space="0" w:color="auto"/>
            </w:tcBorders>
            <w:shd w:val="clear" w:color="auto" w:fill="auto"/>
            <w:vAlign w:val="center"/>
            <w:hideMark/>
          </w:tcPr>
          <w:p w:rsidR="00123543" w:rsidRPr="00123543" w:rsidRDefault="00123543" w:rsidP="00123543">
            <w:pPr>
              <w:spacing w:after="0" w:line="240" w:lineRule="auto"/>
              <w:rPr>
                <w:rFonts w:eastAsia="Times New Roman"/>
                <w:color w:val="000000"/>
                <w:sz w:val="20"/>
                <w:szCs w:val="20"/>
                <w:lang w:val="fr-FR" w:eastAsia="fr-FR"/>
              </w:rPr>
            </w:pPr>
            <w:r w:rsidRPr="00123543">
              <w:rPr>
                <w:rFonts w:eastAsia="Times New Roman"/>
                <w:color w:val="000000"/>
                <w:sz w:val="20"/>
                <w:szCs w:val="20"/>
                <w:lang w:val="fr-FR" w:eastAsia="fr-FR"/>
              </w:rPr>
              <w:t xml:space="preserve">                     3 500,00   </w:t>
            </w:r>
          </w:p>
        </w:tc>
        <w:tc>
          <w:tcPr>
            <w:tcW w:w="4964" w:type="dxa"/>
            <w:tcBorders>
              <w:top w:val="nil"/>
              <w:left w:val="nil"/>
              <w:bottom w:val="single" w:sz="4" w:space="0" w:color="auto"/>
              <w:right w:val="single" w:sz="4" w:space="0" w:color="auto"/>
            </w:tcBorders>
            <w:shd w:val="clear" w:color="auto" w:fill="auto"/>
            <w:vAlign w:val="center"/>
            <w:hideMark/>
          </w:tcPr>
          <w:p w:rsidR="00123543" w:rsidRPr="00123543" w:rsidRDefault="00123543" w:rsidP="00123543">
            <w:pPr>
              <w:spacing w:after="0" w:line="240" w:lineRule="auto"/>
              <w:rPr>
                <w:rFonts w:eastAsia="Times New Roman"/>
                <w:color w:val="000000"/>
                <w:sz w:val="20"/>
                <w:szCs w:val="20"/>
                <w:lang w:val="fr-FR" w:eastAsia="fr-FR"/>
              </w:rPr>
            </w:pPr>
            <w:r w:rsidRPr="00123543">
              <w:rPr>
                <w:rFonts w:eastAsia="Times New Roman"/>
                <w:color w:val="000000"/>
                <w:sz w:val="20"/>
                <w:szCs w:val="20"/>
                <w:lang w:val="fr-FR" w:eastAsia="fr-FR"/>
              </w:rPr>
              <w:t xml:space="preserve">Billets d'avions (9 </w:t>
            </w:r>
            <w:proofErr w:type="gramStart"/>
            <w:r w:rsidRPr="00123543">
              <w:rPr>
                <w:rFonts w:eastAsia="Times New Roman"/>
                <w:color w:val="000000"/>
                <w:sz w:val="20"/>
                <w:szCs w:val="20"/>
                <w:lang w:val="fr-FR" w:eastAsia="fr-FR"/>
              </w:rPr>
              <w:t>personnes )</w:t>
            </w:r>
            <w:proofErr w:type="gramEnd"/>
            <w:r w:rsidRPr="00123543">
              <w:rPr>
                <w:rFonts w:eastAsia="Times New Roman"/>
                <w:color w:val="000000"/>
                <w:sz w:val="20"/>
                <w:szCs w:val="20"/>
                <w:lang w:val="fr-FR" w:eastAsia="fr-FR"/>
              </w:rPr>
              <w:t xml:space="preserve"> </w:t>
            </w:r>
          </w:p>
        </w:tc>
      </w:tr>
      <w:tr w:rsidR="00123543" w:rsidRPr="00123543" w:rsidTr="00123543">
        <w:trPr>
          <w:trHeight w:val="300"/>
        </w:trPr>
        <w:tc>
          <w:tcPr>
            <w:tcW w:w="1857" w:type="dxa"/>
            <w:vMerge/>
            <w:tcBorders>
              <w:top w:val="single" w:sz="4" w:space="0" w:color="auto"/>
              <w:left w:val="single" w:sz="4" w:space="0" w:color="auto"/>
              <w:bottom w:val="nil"/>
              <w:right w:val="single" w:sz="4" w:space="0" w:color="auto"/>
            </w:tcBorders>
            <w:vAlign w:val="center"/>
            <w:hideMark/>
          </w:tcPr>
          <w:p w:rsidR="00123543" w:rsidRPr="00123543" w:rsidRDefault="00123543" w:rsidP="00123543">
            <w:pPr>
              <w:spacing w:after="0" w:line="240" w:lineRule="auto"/>
              <w:rPr>
                <w:rFonts w:eastAsia="Times New Roman"/>
                <w:b/>
                <w:bCs/>
                <w:color w:val="0070C0"/>
                <w:sz w:val="26"/>
                <w:szCs w:val="26"/>
                <w:lang w:val="fr-FR" w:eastAsia="fr-FR"/>
              </w:rPr>
            </w:pPr>
          </w:p>
        </w:tc>
        <w:tc>
          <w:tcPr>
            <w:tcW w:w="1949" w:type="dxa"/>
            <w:vMerge/>
            <w:tcBorders>
              <w:top w:val="single" w:sz="4" w:space="0" w:color="auto"/>
              <w:left w:val="single" w:sz="4" w:space="0" w:color="auto"/>
              <w:bottom w:val="single" w:sz="4" w:space="0" w:color="auto"/>
              <w:right w:val="single" w:sz="4" w:space="0" w:color="auto"/>
            </w:tcBorders>
            <w:vAlign w:val="center"/>
            <w:hideMark/>
          </w:tcPr>
          <w:p w:rsidR="00123543" w:rsidRPr="00123543" w:rsidRDefault="00123543" w:rsidP="00123543">
            <w:pPr>
              <w:spacing w:after="0" w:line="240" w:lineRule="auto"/>
              <w:rPr>
                <w:rFonts w:eastAsia="Times New Roman"/>
                <w:b/>
                <w:bCs/>
                <w:color w:val="FF0000"/>
                <w:sz w:val="20"/>
                <w:szCs w:val="20"/>
                <w:lang w:val="fr-FR" w:eastAsia="fr-FR"/>
              </w:rPr>
            </w:pPr>
          </w:p>
        </w:tc>
        <w:tc>
          <w:tcPr>
            <w:tcW w:w="3582" w:type="dxa"/>
            <w:vMerge/>
            <w:tcBorders>
              <w:top w:val="nil"/>
              <w:left w:val="single" w:sz="4" w:space="0" w:color="auto"/>
              <w:bottom w:val="single" w:sz="4" w:space="0" w:color="000000"/>
              <w:right w:val="single" w:sz="4" w:space="0" w:color="auto"/>
            </w:tcBorders>
            <w:vAlign w:val="center"/>
            <w:hideMark/>
          </w:tcPr>
          <w:p w:rsidR="00123543" w:rsidRPr="00123543" w:rsidRDefault="00123543" w:rsidP="00123543">
            <w:pPr>
              <w:spacing w:after="0" w:line="240" w:lineRule="auto"/>
              <w:rPr>
                <w:rFonts w:eastAsia="Times New Roman"/>
                <w:sz w:val="20"/>
                <w:szCs w:val="20"/>
                <w:lang w:val="fr-FR" w:eastAsia="fr-FR"/>
              </w:rPr>
            </w:pPr>
          </w:p>
        </w:tc>
        <w:tc>
          <w:tcPr>
            <w:tcW w:w="3637" w:type="dxa"/>
            <w:vMerge/>
            <w:tcBorders>
              <w:top w:val="nil"/>
              <w:left w:val="single" w:sz="4" w:space="0" w:color="auto"/>
              <w:bottom w:val="single" w:sz="4" w:space="0" w:color="000000"/>
              <w:right w:val="single" w:sz="4" w:space="0" w:color="auto"/>
            </w:tcBorders>
            <w:vAlign w:val="center"/>
            <w:hideMark/>
          </w:tcPr>
          <w:p w:rsidR="00123543" w:rsidRPr="00123543" w:rsidRDefault="00123543" w:rsidP="00123543">
            <w:pPr>
              <w:spacing w:after="0" w:line="240" w:lineRule="auto"/>
              <w:rPr>
                <w:rFonts w:eastAsia="Times New Roman"/>
                <w:sz w:val="20"/>
                <w:szCs w:val="20"/>
                <w:lang w:val="fr-FR" w:eastAsia="fr-FR"/>
              </w:rPr>
            </w:pPr>
          </w:p>
        </w:tc>
        <w:tc>
          <w:tcPr>
            <w:tcW w:w="998" w:type="dxa"/>
            <w:vMerge/>
            <w:tcBorders>
              <w:top w:val="nil"/>
              <w:left w:val="single" w:sz="4" w:space="0" w:color="auto"/>
              <w:bottom w:val="single" w:sz="4" w:space="0" w:color="000000"/>
              <w:right w:val="single" w:sz="4" w:space="0" w:color="auto"/>
            </w:tcBorders>
            <w:vAlign w:val="center"/>
            <w:hideMark/>
          </w:tcPr>
          <w:p w:rsidR="00123543" w:rsidRPr="00123543" w:rsidRDefault="00123543" w:rsidP="00123543">
            <w:pPr>
              <w:spacing w:after="0" w:line="240" w:lineRule="auto"/>
              <w:rPr>
                <w:rFonts w:eastAsia="Times New Roman"/>
                <w:sz w:val="20"/>
                <w:szCs w:val="20"/>
                <w:lang w:val="fr-FR" w:eastAsia="fr-FR"/>
              </w:rPr>
            </w:pPr>
          </w:p>
        </w:tc>
        <w:tc>
          <w:tcPr>
            <w:tcW w:w="1399" w:type="dxa"/>
            <w:vMerge/>
            <w:tcBorders>
              <w:top w:val="nil"/>
              <w:left w:val="single" w:sz="4" w:space="0" w:color="auto"/>
              <w:bottom w:val="single" w:sz="4" w:space="0" w:color="000000"/>
              <w:right w:val="single" w:sz="4" w:space="0" w:color="auto"/>
            </w:tcBorders>
            <w:vAlign w:val="center"/>
            <w:hideMark/>
          </w:tcPr>
          <w:p w:rsidR="00123543" w:rsidRPr="00123543" w:rsidRDefault="00123543" w:rsidP="00123543">
            <w:pPr>
              <w:spacing w:after="0" w:line="240" w:lineRule="auto"/>
              <w:rPr>
                <w:rFonts w:eastAsia="Times New Roman"/>
                <w:sz w:val="20"/>
                <w:szCs w:val="20"/>
                <w:lang w:val="fr-FR" w:eastAsia="fr-FR"/>
              </w:rPr>
            </w:pPr>
          </w:p>
        </w:tc>
        <w:tc>
          <w:tcPr>
            <w:tcW w:w="1897" w:type="dxa"/>
            <w:vMerge/>
            <w:tcBorders>
              <w:top w:val="nil"/>
              <w:left w:val="single" w:sz="4" w:space="0" w:color="auto"/>
              <w:bottom w:val="single" w:sz="4" w:space="0" w:color="000000"/>
              <w:right w:val="single" w:sz="4" w:space="0" w:color="auto"/>
            </w:tcBorders>
            <w:vAlign w:val="center"/>
            <w:hideMark/>
          </w:tcPr>
          <w:p w:rsidR="00123543" w:rsidRPr="00123543" w:rsidRDefault="00123543" w:rsidP="00123543">
            <w:pPr>
              <w:spacing w:after="0" w:line="240" w:lineRule="auto"/>
              <w:rPr>
                <w:rFonts w:eastAsia="Times New Roman"/>
                <w:sz w:val="20"/>
                <w:szCs w:val="20"/>
                <w:lang w:val="fr-FR" w:eastAsia="fr-FR"/>
              </w:rPr>
            </w:pPr>
          </w:p>
        </w:tc>
        <w:tc>
          <w:tcPr>
            <w:tcW w:w="1877" w:type="dxa"/>
            <w:tcBorders>
              <w:top w:val="nil"/>
              <w:left w:val="nil"/>
              <w:bottom w:val="single" w:sz="4" w:space="0" w:color="auto"/>
              <w:right w:val="single" w:sz="4" w:space="0" w:color="auto"/>
            </w:tcBorders>
            <w:shd w:val="clear" w:color="auto" w:fill="auto"/>
            <w:vAlign w:val="center"/>
            <w:hideMark/>
          </w:tcPr>
          <w:p w:rsidR="00123543" w:rsidRPr="00123543" w:rsidRDefault="00123543" w:rsidP="00123543">
            <w:pPr>
              <w:spacing w:after="0" w:line="240" w:lineRule="auto"/>
              <w:rPr>
                <w:rFonts w:eastAsia="Times New Roman"/>
                <w:color w:val="000000"/>
                <w:sz w:val="20"/>
                <w:szCs w:val="20"/>
                <w:lang w:val="fr-FR" w:eastAsia="fr-FR"/>
              </w:rPr>
            </w:pPr>
            <w:r w:rsidRPr="00123543">
              <w:rPr>
                <w:rFonts w:eastAsia="Times New Roman"/>
                <w:color w:val="000000"/>
                <w:sz w:val="20"/>
                <w:szCs w:val="20"/>
                <w:lang w:val="fr-FR" w:eastAsia="fr-FR"/>
              </w:rPr>
              <w:t xml:space="preserve">                     5 450,00   </w:t>
            </w:r>
          </w:p>
        </w:tc>
        <w:tc>
          <w:tcPr>
            <w:tcW w:w="4964" w:type="dxa"/>
            <w:tcBorders>
              <w:top w:val="nil"/>
              <w:left w:val="nil"/>
              <w:bottom w:val="single" w:sz="4" w:space="0" w:color="auto"/>
              <w:right w:val="single" w:sz="4" w:space="0" w:color="auto"/>
            </w:tcBorders>
            <w:shd w:val="clear" w:color="auto" w:fill="auto"/>
            <w:vAlign w:val="center"/>
            <w:hideMark/>
          </w:tcPr>
          <w:p w:rsidR="00123543" w:rsidRPr="00123543" w:rsidRDefault="00123543" w:rsidP="00123543">
            <w:pPr>
              <w:spacing w:after="0" w:line="240" w:lineRule="auto"/>
              <w:rPr>
                <w:rFonts w:eastAsia="Times New Roman"/>
                <w:color w:val="000000"/>
                <w:sz w:val="20"/>
                <w:szCs w:val="20"/>
                <w:lang w:val="fr-FR" w:eastAsia="fr-FR"/>
              </w:rPr>
            </w:pPr>
            <w:r w:rsidRPr="00123543">
              <w:rPr>
                <w:rFonts w:eastAsia="Times New Roman"/>
                <w:color w:val="000000"/>
                <w:sz w:val="20"/>
                <w:szCs w:val="20"/>
                <w:lang w:val="fr-FR" w:eastAsia="fr-FR"/>
              </w:rPr>
              <w:t>restauration</w:t>
            </w:r>
          </w:p>
        </w:tc>
      </w:tr>
      <w:tr w:rsidR="00123543" w:rsidRPr="00123543" w:rsidTr="00123543">
        <w:trPr>
          <w:trHeight w:val="300"/>
        </w:trPr>
        <w:tc>
          <w:tcPr>
            <w:tcW w:w="1857" w:type="dxa"/>
            <w:vMerge/>
            <w:tcBorders>
              <w:top w:val="single" w:sz="4" w:space="0" w:color="auto"/>
              <w:left w:val="single" w:sz="4" w:space="0" w:color="auto"/>
              <w:bottom w:val="nil"/>
              <w:right w:val="single" w:sz="4" w:space="0" w:color="auto"/>
            </w:tcBorders>
            <w:vAlign w:val="center"/>
            <w:hideMark/>
          </w:tcPr>
          <w:p w:rsidR="00123543" w:rsidRPr="00123543" w:rsidRDefault="00123543" w:rsidP="00123543">
            <w:pPr>
              <w:spacing w:after="0" w:line="240" w:lineRule="auto"/>
              <w:rPr>
                <w:rFonts w:eastAsia="Times New Roman"/>
                <w:b/>
                <w:bCs/>
                <w:color w:val="0070C0"/>
                <w:sz w:val="26"/>
                <w:szCs w:val="26"/>
                <w:lang w:val="fr-FR" w:eastAsia="fr-FR"/>
              </w:rPr>
            </w:pPr>
          </w:p>
        </w:tc>
        <w:tc>
          <w:tcPr>
            <w:tcW w:w="1949" w:type="dxa"/>
            <w:vMerge/>
            <w:tcBorders>
              <w:top w:val="single" w:sz="4" w:space="0" w:color="auto"/>
              <w:left w:val="single" w:sz="4" w:space="0" w:color="auto"/>
              <w:bottom w:val="single" w:sz="4" w:space="0" w:color="auto"/>
              <w:right w:val="single" w:sz="4" w:space="0" w:color="auto"/>
            </w:tcBorders>
            <w:vAlign w:val="center"/>
            <w:hideMark/>
          </w:tcPr>
          <w:p w:rsidR="00123543" w:rsidRPr="00123543" w:rsidRDefault="00123543" w:rsidP="00123543">
            <w:pPr>
              <w:spacing w:after="0" w:line="240" w:lineRule="auto"/>
              <w:rPr>
                <w:rFonts w:eastAsia="Times New Roman"/>
                <w:b/>
                <w:bCs/>
                <w:color w:val="FF0000"/>
                <w:sz w:val="20"/>
                <w:szCs w:val="20"/>
                <w:lang w:val="fr-FR" w:eastAsia="fr-FR"/>
              </w:rPr>
            </w:pPr>
          </w:p>
        </w:tc>
        <w:tc>
          <w:tcPr>
            <w:tcW w:w="3582" w:type="dxa"/>
            <w:vMerge/>
            <w:tcBorders>
              <w:top w:val="nil"/>
              <w:left w:val="single" w:sz="4" w:space="0" w:color="auto"/>
              <w:bottom w:val="single" w:sz="4" w:space="0" w:color="000000"/>
              <w:right w:val="single" w:sz="4" w:space="0" w:color="auto"/>
            </w:tcBorders>
            <w:vAlign w:val="center"/>
            <w:hideMark/>
          </w:tcPr>
          <w:p w:rsidR="00123543" w:rsidRPr="00123543" w:rsidRDefault="00123543" w:rsidP="00123543">
            <w:pPr>
              <w:spacing w:after="0" w:line="240" w:lineRule="auto"/>
              <w:rPr>
                <w:rFonts w:eastAsia="Times New Roman"/>
                <w:sz w:val="20"/>
                <w:szCs w:val="20"/>
                <w:lang w:val="fr-FR" w:eastAsia="fr-FR"/>
              </w:rPr>
            </w:pPr>
          </w:p>
        </w:tc>
        <w:tc>
          <w:tcPr>
            <w:tcW w:w="3637" w:type="dxa"/>
            <w:vMerge/>
            <w:tcBorders>
              <w:top w:val="nil"/>
              <w:left w:val="single" w:sz="4" w:space="0" w:color="auto"/>
              <w:bottom w:val="single" w:sz="4" w:space="0" w:color="000000"/>
              <w:right w:val="single" w:sz="4" w:space="0" w:color="auto"/>
            </w:tcBorders>
            <w:vAlign w:val="center"/>
            <w:hideMark/>
          </w:tcPr>
          <w:p w:rsidR="00123543" w:rsidRPr="00123543" w:rsidRDefault="00123543" w:rsidP="00123543">
            <w:pPr>
              <w:spacing w:after="0" w:line="240" w:lineRule="auto"/>
              <w:rPr>
                <w:rFonts w:eastAsia="Times New Roman"/>
                <w:sz w:val="20"/>
                <w:szCs w:val="20"/>
                <w:lang w:val="fr-FR" w:eastAsia="fr-FR"/>
              </w:rPr>
            </w:pPr>
          </w:p>
        </w:tc>
        <w:tc>
          <w:tcPr>
            <w:tcW w:w="998" w:type="dxa"/>
            <w:vMerge/>
            <w:tcBorders>
              <w:top w:val="nil"/>
              <w:left w:val="single" w:sz="4" w:space="0" w:color="auto"/>
              <w:bottom w:val="single" w:sz="4" w:space="0" w:color="000000"/>
              <w:right w:val="single" w:sz="4" w:space="0" w:color="auto"/>
            </w:tcBorders>
            <w:vAlign w:val="center"/>
            <w:hideMark/>
          </w:tcPr>
          <w:p w:rsidR="00123543" w:rsidRPr="00123543" w:rsidRDefault="00123543" w:rsidP="00123543">
            <w:pPr>
              <w:spacing w:after="0" w:line="240" w:lineRule="auto"/>
              <w:rPr>
                <w:rFonts w:eastAsia="Times New Roman"/>
                <w:sz w:val="20"/>
                <w:szCs w:val="20"/>
                <w:lang w:val="fr-FR" w:eastAsia="fr-FR"/>
              </w:rPr>
            </w:pPr>
          </w:p>
        </w:tc>
        <w:tc>
          <w:tcPr>
            <w:tcW w:w="1399" w:type="dxa"/>
            <w:vMerge/>
            <w:tcBorders>
              <w:top w:val="nil"/>
              <w:left w:val="single" w:sz="4" w:space="0" w:color="auto"/>
              <w:bottom w:val="single" w:sz="4" w:space="0" w:color="000000"/>
              <w:right w:val="single" w:sz="4" w:space="0" w:color="auto"/>
            </w:tcBorders>
            <w:vAlign w:val="center"/>
            <w:hideMark/>
          </w:tcPr>
          <w:p w:rsidR="00123543" w:rsidRPr="00123543" w:rsidRDefault="00123543" w:rsidP="00123543">
            <w:pPr>
              <w:spacing w:after="0" w:line="240" w:lineRule="auto"/>
              <w:rPr>
                <w:rFonts w:eastAsia="Times New Roman"/>
                <w:sz w:val="20"/>
                <w:szCs w:val="20"/>
                <w:lang w:val="fr-FR" w:eastAsia="fr-FR"/>
              </w:rPr>
            </w:pPr>
          </w:p>
        </w:tc>
        <w:tc>
          <w:tcPr>
            <w:tcW w:w="1897" w:type="dxa"/>
            <w:vMerge/>
            <w:tcBorders>
              <w:top w:val="nil"/>
              <w:left w:val="single" w:sz="4" w:space="0" w:color="auto"/>
              <w:bottom w:val="single" w:sz="4" w:space="0" w:color="000000"/>
              <w:right w:val="single" w:sz="4" w:space="0" w:color="auto"/>
            </w:tcBorders>
            <w:vAlign w:val="center"/>
            <w:hideMark/>
          </w:tcPr>
          <w:p w:rsidR="00123543" w:rsidRPr="00123543" w:rsidRDefault="00123543" w:rsidP="00123543">
            <w:pPr>
              <w:spacing w:after="0" w:line="240" w:lineRule="auto"/>
              <w:rPr>
                <w:rFonts w:eastAsia="Times New Roman"/>
                <w:sz w:val="20"/>
                <w:szCs w:val="20"/>
                <w:lang w:val="fr-FR" w:eastAsia="fr-FR"/>
              </w:rPr>
            </w:pPr>
          </w:p>
        </w:tc>
        <w:tc>
          <w:tcPr>
            <w:tcW w:w="1877" w:type="dxa"/>
            <w:tcBorders>
              <w:top w:val="nil"/>
              <w:left w:val="nil"/>
              <w:bottom w:val="single" w:sz="4" w:space="0" w:color="auto"/>
              <w:right w:val="single" w:sz="4" w:space="0" w:color="auto"/>
            </w:tcBorders>
            <w:shd w:val="clear" w:color="auto" w:fill="auto"/>
            <w:vAlign w:val="center"/>
            <w:hideMark/>
          </w:tcPr>
          <w:p w:rsidR="00123543" w:rsidRPr="00123543" w:rsidRDefault="00123543" w:rsidP="00123543">
            <w:pPr>
              <w:spacing w:after="0" w:line="240" w:lineRule="auto"/>
              <w:rPr>
                <w:rFonts w:eastAsia="Times New Roman"/>
                <w:color w:val="000000"/>
                <w:sz w:val="20"/>
                <w:szCs w:val="20"/>
                <w:lang w:val="fr-FR" w:eastAsia="fr-FR"/>
              </w:rPr>
            </w:pPr>
            <w:r w:rsidRPr="00123543">
              <w:rPr>
                <w:rFonts w:eastAsia="Times New Roman"/>
                <w:color w:val="000000"/>
                <w:sz w:val="20"/>
                <w:szCs w:val="20"/>
                <w:lang w:val="fr-FR" w:eastAsia="fr-FR"/>
              </w:rPr>
              <w:t xml:space="preserve">                         100,00   </w:t>
            </w:r>
          </w:p>
        </w:tc>
        <w:tc>
          <w:tcPr>
            <w:tcW w:w="4964" w:type="dxa"/>
            <w:tcBorders>
              <w:top w:val="nil"/>
              <w:left w:val="nil"/>
              <w:bottom w:val="single" w:sz="4" w:space="0" w:color="auto"/>
              <w:right w:val="single" w:sz="4" w:space="0" w:color="auto"/>
            </w:tcBorders>
            <w:shd w:val="clear" w:color="auto" w:fill="auto"/>
            <w:vAlign w:val="center"/>
            <w:hideMark/>
          </w:tcPr>
          <w:p w:rsidR="00123543" w:rsidRPr="00123543" w:rsidRDefault="00123543" w:rsidP="00123543">
            <w:pPr>
              <w:spacing w:after="0" w:line="240" w:lineRule="auto"/>
              <w:rPr>
                <w:rFonts w:eastAsia="Times New Roman"/>
                <w:color w:val="000000"/>
                <w:sz w:val="20"/>
                <w:szCs w:val="20"/>
                <w:lang w:val="fr-FR" w:eastAsia="fr-FR"/>
              </w:rPr>
            </w:pPr>
            <w:r w:rsidRPr="00123543">
              <w:rPr>
                <w:rFonts w:eastAsia="Times New Roman"/>
                <w:color w:val="000000"/>
                <w:sz w:val="20"/>
                <w:szCs w:val="20"/>
                <w:lang w:val="fr-FR" w:eastAsia="fr-FR"/>
              </w:rPr>
              <w:t>modérateur</w:t>
            </w:r>
          </w:p>
        </w:tc>
      </w:tr>
      <w:tr w:rsidR="00123543" w:rsidRPr="00123543" w:rsidTr="00123543">
        <w:trPr>
          <w:trHeight w:val="300"/>
        </w:trPr>
        <w:tc>
          <w:tcPr>
            <w:tcW w:w="1857" w:type="dxa"/>
            <w:vMerge/>
            <w:tcBorders>
              <w:top w:val="single" w:sz="4" w:space="0" w:color="auto"/>
              <w:left w:val="single" w:sz="4" w:space="0" w:color="auto"/>
              <w:bottom w:val="nil"/>
              <w:right w:val="single" w:sz="4" w:space="0" w:color="auto"/>
            </w:tcBorders>
            <w:vAlign w:val="center"/>
            <w:hideMark/>
          </w:tcPr>
          <w:p w:rsidR="00123543" w:rsidRPr="00123543" w:rsidRDefault="00123543" w:rsidP="00123543">
            <w:pPr>
              <w:spacing w:after="0" w:line="240" w:lineRule="auto"/>
              <w:rPr>
                <w:rFonts w:eastAsia="Times New Roman"/>
                <w:b/>
                <w:bCs/>
                <w:color w:val="0070C0"/>
                <w:sz w:val="26"/>
                <w:szCs w:val="26"/>
                <w:lang w:val="fr-FR" w:eastAsia="fr-FR"/>
              </w:rPr>
            </w:pPr>
          </w:p>
        </w:tc>
        <w:tc>
          <w:tcPr>
            <w:tcW w:w="1949" w:type="dxa"/>
            <w:vMerge/>
            <w:tcBorders>
              <w:top w:val="single" w:sz="4" w:space="0" w:color="auto"/>
              <w:left w:val="single" w:sz="4" w:space="0" w:color="auto"/>
              <w:bottom w:val="single" w:sz="4" w:space="0" w:color="auto"/>
              <w:right w:val="single" w:sz="4" w:space="0" w:color="auto"/>
            </w:tcBorders>
            <w:vAlign w:val="center"/>
            <w:hideMark/>
          </w:tcPr>
          <w:p w:rsidR="00123543" w:rsidRPr="00123543" w:rsidRDefault="00123543" w:rsidP="00123543">
            <w:pPr>
              <w:spacing w:after="0" w:line="240" w:lineRule="auto"/>
              <w:rPr>
                <w:rFonts w:eastAsia="Times New Roman"/>
                <w:b/>
                <w:bCs/>
                <w:color w:val="FF0000"/>
                <w:sz w:val="20"/>
                <w:szCs w:val="20"/>
                <w:lang w:val="fr-FR" w:eastAsia="fr-FR"/>
              </w:rPr>
            </w:pPr>
          </w:p>
        </w:tc>
        <w:tc>
          <w:tcPr>
            <w:tcW w:w="3582" w:type="dxa"/>
            <w:vMerge/>
            <w:tcBorders>
              <w:top w:val="nil"/>
              <w:left w:val="single" w:sz="4" w:space="0" w:color="auto"/>
              <w:bottom w:val="single" w:sz="4" w:space="0" w:color="000000"/>
              <w:right w:val="single" w:sz="4" w:space="0" w:color="auto"/>
            </w:tcBorders>
            <w:vAlign w:val="center"/>
            <w:hideMark/>
          </w:tcPr>
          <w:p w:rsidR="00123543" w:rsidRPr="00123543" w:rsidRDefault="00123543" w:rsidP="00123543">
            <w:pPr>
              <w:spacing w:after="0" w:line="240" w:lineRule="auto"/>
              <w:rPr>
                <w:rFonts w:eastAsia="Times New Roman"/>
                <w:sz w:val="20"/>
                <w:szCs w:val="20"/>
                <w:lang w:val="fr-FR" w:eastAsia="fr-FR"/>
              </w:rPr>
            </w:pPr>
          </w:p>
        </w:tc>
        <w:tc>
          <w:tcPr>
            <w:tcW w:w="3637" w:type="dxa"/>
            <w:vMerge/>
            <w:tcBorders>
              <w:top w:val="nil"/>
              <w:left w:val="single" w:sz="4" w:space="0" w:color="auto"/>
              <w:bottom w:val="single" w:sz="4" w:space="0" w:color="000000"/>
              <w:right w:val="single" w:sz="4" w:space="0" w:color="auto"/>
            </w:tcBorders>
            <w:vAlign w:val="center"/>
            <w:hideMark/>
          </w:tcPr>
          <w:p w:rsidR="00123543" w:rsidRPr="00123543" w:rsidRDefault="00123543" w:rsidP="00123543">
            <w:pPr>
              <w:spacing w:after="0" w:line="240" w:lineRule="auto"/>
              <w:rPr>
                <w:rFonts w:eastAsia="Times New Roman"/>
                <w:sz w:val="20"/>
                <w:szCs w:val="20"/>
                <w:lang w:val="fr-FR" w:eastAsia="fr-FR"/>
              </w:rPr>
            </w:pPr>
          </w:p>
        </w:tc>
        <w:tc>
          <w:tcPr>
            <w:tcW w:w="998" w:type="dxa"/>
            <w:vMerge/>
            <w:tcBorders>
              <w:top w:val="nil"/>
              <w:left w:val="single" w:sz="4" w:space="0" w:color="auto"/>
              <w:bottom w:val="single" w:sz="4" w:space="0" w:color="000000"/>
              <w:right w:val="single" w:sz="4" w:space="0" w:color="auto"/>
            </w:tcBorders>
            <w:vAlign w:val="center"/>
            <w:hideMark/>
          </w:tcPr>
          <w:p w:rsidR="00123543" w:rsidRPr="00123543" w:rsidRDefault="00123543" w:rsidP="00123543">
            <w:pPr>
              <w:spacing w:after="0" w:line="240" w:lineRule="auto"/>
              <w:rPr>
                <w:rFonts w:eastAsia="Times New Roman"/>
                <w:sz w:val="20"/>
                <w:szCs w:val="20"/>
                <w:lang w:val="fr-FR" w:eastAsia="fr-FR"/>
              </w:rPr>
            </w:pPr>
          </w:p>
        </w:tc>
        <w:tc>
          <w:tcPr>
            <w:tcW w:w="1399" w:type="dxa"/>
            <w:vMerge/>
            <w:tcBorders>
              <w:top w:val="nil"/>
              <w:left w:val="single" w:sz="4" w:space="0" w:color="auto"/>
              <w:bottom w:val="single" w:sz="4" w:space="0" w:color="000000"/>
              <w:right w:val="single" w:sz="4" w:space="0" w:color="auto"/>
            </w:tcBorders>
            <w:vAlign w:val="center"/>
            <w:hideMark/>
          </w:tcPr>
          <w:p w:rsidR="00123543" w:rsidRPr="00123543" w:rsidRDefault="00123543" w:rsidP="00123543">
            <w:pPr>
              <w:spacing w:after="0" w:line="240" w:lineRule="auto"/>
              <w:rPr>
                <w:rFonts w:eastAsia="Times New Roman"/>
                <w:sz w:val="20"/>
                <w:szCs w:val="20"/>
                <w:lang w:val="fr-FR" w:eastAsia="fr-FR"/>
              </w:rPr>
            </w:pPr>
          </w:p>
        </w:tc>
        <w:tc>
          <w:tcPr>
            <w:tcW w:w="1897" w:type="dxa"/>
            <w:vMerge/>
            <w:tcBorders>
              <w:top w:val="nil"/>
              <w:left w:val="single" w:sz="4" w:space="0" w:color="auto"/>
              <w:bottom w:val="single" w:sz="4" w:space="0" w:color="000000"/>
              <w:right w:val="single" w:sz="4" w:space="0" w:color="auto"/>
            </w:tcBorders>
            <w:vAlign w:val="center"/>
            <w:hideMark/>
          </w:tcPr>
          <w:p w:rsidR="00123543" w:rsidRPr="00123543" w:rsidRDefault="00123543" w:rsidP="00123543">
            <w:pPr>
              <w:spacing w:after="0" w:line="240" w:lineRule="auto"/>
              <w:rPr>
                <w:rFonts w:eastAsia="Times New Roman"/>
                <w:sz w:val="20"/>
                <w:szCs w:val="20"/>
                <w:lang w:val="fr-FR" w:eastAsia="fr-FR"/>
              </w:rPr>
            </w:pPr>
          </w:p>
        </w:tc>
        <w:tc>
          <w:tcPr>
            <w:tcW w:w="1877" w:type="dxa"/>
            <w:tcBorders>
              <w:top w:val="nil"/>
              <w:left w:val="nil"/>
              <w:bottom w:val="single" w:sz="4" w:space="0" w:color="auto"/>
              <w:right w:val="single" w:sz="4" w:space="0" w:color="auto"/>
            </w:tcBorders>
            <w:shd w:val="clear" w:color="auto" w:fill="auto"/>
            <w:vAlign w:val="center"/>
            <w:hideMark/>
          </w:tcPr>
          <w:p w:rsidR="00123543" w:rsidRPr="00123543" w:rsidRDefault="00123543" w:rsidP="00123543">
            <w:pPr>
              <w:spacing w:after="0" w:line="240" w:lineRule="auto"/>
              <w:rPr>
                <w:rFonts w:eastAsia="Times New Roman"/>
                <w:color w:val="000000"/>
                <w:sz w:val="20"/>
                <w:szCs w:val="20"/>
                <w:lang w:val="fr-FR" w:eastAsia="fr-FR"/>
              </w:rPr>
            </w:pPr>
            <w:r w:rsidRPr="00123543">
              <w:rPr>
                <w:rFonts w:eastAsia="Times New Roman"/>
                <w:color w:val="000000"/>
                <w:sz w:val="20"/>
                <w:szCs w:val="20"/>
                <w:lang w:val="fr-FR" w:eastAsia="fr-FR"/>
              </w:rPr>
              <w:t xml:space="preserve">                         750,00   </w:t>
            </w:r>
          </w:p>
        </w:tc>
        <w:tc>
          <w:tcPr>
            <w:tcW w:w="4964" w:type="dxa"/>
            <w:tcBorders>
              <w:top w:val="nil"/>
              <w:left w:val="nil"/>
              <w:bottom w:val="single" w:sz="4" w:space="0" w:color="auto"/>
              <w:right w:val="single" w:sz="4" w:space="0" w:color="auto"/>
            </w:tcBorders>
            <w:shd w:val="clear" w:color="auto" w:fill="auto"/>
            <w:vAlign w:val="center"/>
            <w:hideMark/>
          </w:tcPr>
          <w:p w:rsidR="00123543" w:rsidRPr="00123543" w:rsidRDefault="00123543" w:rsidP="00123543">
            <w:pPr>
              <w:spacing w:after="0" w:line="240" w:lineRule="auto"/>
              <w:rPr>
                <w:rFonts w:eastAsia="Times New Roman"/>
                <w:color w:val="000000"/>
                <w:sz w:val="20"/>
                <w:szCs w:val="20"/>
                <w:lang w:val="fr-FR" w:eastAsia="fr-FR"/>
              </w:rPr>
            </w:pPr>
            <w:r w:rsidRPr="00123543">
              <w:rPr>
                <w:rFonts w:eastAsia="Times New Roman"/>
                <w:color w:val="000000"/>
                <w:sz w:val="20"/>
                <w:szCs w:val="20"/>
                <w:lang w:val="fr-FR" w:eastAsia="fr-FR"/>
              </w:rPr>
              <w:t>couverture médiatique</w:t>
            </w:r>
          </w:p>
        </w:tc>
      </w:tr>
      <w:tr w:rsidR="00123543" w:rsidRPr="00123543" w:rsidTr="00123543">
        <w:trPr>
          <w:trHeight w:val="300"/>
        </w:trPr>
        <w:tc>
          <w:tcPr>
            <w:tcW w:w="1857" w:type="dxa"/>
            <w:vMerge/>
            <w:tcBorders>
              <w:top w:val="single" w:sz="4" w:space="0" w:color="auto"/>
              <w:left w:val="single" w:sz="4" w:space="0" w:color="auto"/>
              <w:bottom w:val="nil"/>
              <w:right w:val="single" w:sz="4" w:space="0" w:color="auto"/>
            </w:tcBorders>
            <w:vAlign w:val="center"/>
            <w:hideMark/>
          </w:tcPr>
          <w:p w:rsidR="00123543" w:rsidRPr="00123543" w:rsidRDefault="00123543" w:rsidP="00123543">
            <w:pPr>
              <w:spacing w:after="0" w:line="240" w:lineRule="auto"/>
              <w:rPr>
                <w:rFonts w:eastAsia="Times New Roman"/>
                <w:b/>
                <w:bCs/>
                <w:color w:val="0070C0"/>
                <w:sz w:val="26"/>
                <w:szCs w:val="26"/>
                <w:lang w:val="fr-FR" w:eastAsia="fr-FR"/>
              </w:rPr>
            </w:pPr>
          </w:p>
        </w:tc>
        <w:tc>
          <w:tcPr>
            <w:tcW w:w="1949" w:type="dxa"/>
            <w:vMerge/>
            <w:tcBorders>
              <w:top w:val="single" w:sz="4" w:space="0" w:color="auto"/>
              <w:left w:val="single" w:sz="4" w:space="0" w:color="auto"/>
              <w:bottom w:val="single" w:sz="4" w:space="0" w:color="auto"/>
              <w:right w:val="single" w:sz="4" w:space="0" w:color="auto"/>
            </w:tcBorders>
            <w:vAlign w:val="center"/>
            <w:hideMark/>
          </w:tcPr>
          <w:p w:rsidR="00123543" w:rsidRPr="00123543" w:rsidRDefault="00123543" w:rsidP="00123543">
            <w:pPr>
              <w:spacing w:after="0" w:line="240" w:lineRule="auto"/>
              <w:rPr>
                <w:rFonts w:eastAsia="Times New Roman"/>
                <w:b/>
                <w:bCs/>
                <w:color w:val="FF0000"/>
                <w:sz w:val="20"/>
                <w:szCs w:val="20"/>
                <w:lang w:val="fr-FR" w:eastAsia="fr-FR"/>
              </w:rPr>
            </w:pPr>
          </w:p>
        </w:tc>
        <w:tc>
          <w:tcPr>
            <w:tcW w:w="3582" w:type="dxa"/>
            <w:vMerge/>
            <w:tcBorders>
              <w:top w:val="nil"/>
              <w:left w:val="single" w:sz="4" w:space="0" w:color="auto"/>
              <w:bottom w:val="single" w:sz="4" w:space="0" w:color="000000"/>
              <w:right w:val="single" w:sz="4" w:space="0" w:color="auto"/>
            </w:tcBorders>
            <w:vAlign w:val="center"/>
            <w:hideMark/>
          </w:tcPr>
          <w:p w:rsidR="00123543" w:rsidRPr="00123543" w:rsidRDefault="00123543" w:rsidP="00123543">
            <w:pPr>
              <w:spacing w:after="0" w:line="240" w:lineRule="auto"/>
              <w:rPr>
                <w:rFonts w:eastAsia="Times New Roman"/>
                <w:sz w:val="20"/>
                <w:szCs w:val="20"/>
                <w:lang w:val="fr-FR" w:eastAsia="fr-FR"/>
              </w:rPr>
            </w:pPr>
          </w:p>
        </w:tc>
        <w:tc>
          <w:tcPr>
            <w:tcW w:w="3637" w:type="dxa"/>
            <w:vMerge/>
            <w:tcBorders>
              <w:top w:val="nil"/>
              <w:left w:val="single" w:sz="4" w:space="0" w:color="auto"/>
              <w:bottom w:val="single" w:sz="4" w:space="0" w:color="000000"/>
              <w:right w:val="single" w:sz="4" w:space="0" w:color="auto"/>
            </w:tcBorders>
            <w:vAlign w:val="center"/>
            <w:hideMark/>
          </w:tcPr>
          <w:p w:rsidR="00123543" w:rsidRPr="00123543" w:rsidRDefault="00123543" w:rsidP="00123543">
            <w:pPr>
              <w:spacing w:after="0" w:line="240" w:lineRule="auto"/>
              <w:rPr>
                <w:rFonts w:eastAsia="Times New Roman"/>
                <w:sz w:val="20"/>
                <w:szCs w:val="20"/>
                <w:lang w:val="fr-FR" w:eastAsia="fr-FR"/>
              </w:rPr>
            </w:pPr>
          </w:p>
        </w:tc>
        <w:tc>
          <w:tcPr>
            <w:tcW w:w="998" w:type="dxa"/>
            <w:vMerge/>
            <w:tcBorders>
              <w:top w:val="nil"/>
              <w:left w:val="single" w:sz="4" w:space="0" w:color="auto"/>
              <w:bottom w:val="single" w:sz="4" w:space="0" w:color="000000"/>
              <w:right w:val="single" w:sz="4" w:space="0" w:color="auto"/>
            </w:tcBorders>
            <w:vAlign w:val="center"/>
            <w:hideMark/>
          </w:tcPr>
          <w:p w:rsidR="00123543" w:rsidRPr="00123543" w:rsidRDefault="00123543" w:rsidP="00123543">
            <w:pPr>
              <w:spacing w:after="0" w:line="240" w:lineRule="auto"/>
              <w:rPr>
                <w:rFonts w:eastAsia="Times New Roman"/>
                <w:sz w:val="20"/>
                <w:szCs w:val="20"/>
                <w:lang w:val="fr-FR" w:eastAsia="fr-FR"/>
              </w:rPr>
            </w:pPr>
          </w:p>
        </w:tc>
        <w:tc>
          <w:tcPr>
            <w:tcW w:w="1399" w:type="dxa"/>
            <w:vMerge/>
            <w:tcBorders>
              <w:top w:val="nil"/>
              <w:left w:val="single" w:sz="4" w:space="0" w:color="auto"/>
              <w:bottom w:val="single" w:sz="4" w:space="0" w:color="000000"/>
              <w:right w:val="single" w:sz="4" w:space="0" w:color="auto"/>
            </w:tcBorders>
            <w:vAlign w:val="center"/>
            <w:hideMark/>
          </w:tcPr>
          <w:p w:rsidR="00123543" w:rsidRPr="00123543" w:rsidRDefault="00123543" w:rsidP="00123543">
            <w:pPr>
              <w:spacing w:after="0" w:line="240" w:lineRule="auto"/>
              <w:rPr>
                <w:rFonts w:eastAsia="Times New Roman"/>
                <w:sz w:val="20"/>
                <w:szCs w:val="20"/>
                <w:lang w:val="fr-FR" w:eastAsia="fr-FR"/>
              </w:rPr>
            </w:pPr>
          </w:p>
        </w:tc>
        <w:tc>
          <w:tcPr>
            <w:tcW w:w="1897" w:type="dxa"/>
            <w:vMerge/>
            <w:tcBorders>
              <w:top w:val="nil"/>
              <w:left w:val="single" w:sz="4" w:space="0" w:color="auto"/>
              <w:bottom w:val="single" w:sz="4" w:space="0" w:color="000000"/>
              <w:right w:val="single" w:sz="4" w:space="0" w:color="auto"/>
            </w:tcBorders>
            <w:vAlign w:val="center"/>
            <w:hideMark/>
          </w:tcPr>
          <w:p w:rsidR="00123543" w:rsidRPr="00123543" w:rsidRDefault="00123543" w:rsidP="00123543">
            <w:pPr>
              <w:spacing w:after="0" w:line="240" w:lineRule="auto"/>
              <w:rPr>
                <w:rFonts w:eastAsia="Times New Roman"/>
                <w:sz w:val="20"/>
                <w:szCs w:val="20"/>
                <w:lang w:val="fr-FR" w:eastAsia="fr-FR"/>
              </w:rPr>
            </w:pPr>
          </w:p>
        </w:tc>
        <w:tc>
          <w:tcPr>
            <w:tcW w:w="1877" w:type="dxa"/>
            <w:tcBorders>
              <w:top w:val="nil"/>
              <w:left w:val="nil"/>
              <w:bottom w:val="single" w:sz="4" w:space="0" w:color="auto"/>
              <w:right w:val="single" w:sz="4" w:space="0" w:color="auto"/>
            </w:tcBorders>
            <w:shd w:val="clear" w:color="auto" w:fill="auto"/>
            <w:vAlign w:val="center"/>
            <w:hideMark/>
          </w:tcPr>
          <w:p w:rsidR="00123543" w:rsidRPr="00123543" w:rsidRDefault="00123543" w:rsidP="00123543">
            <w:pPr>
              <w:spacing w:after="0" w:line="240" w:lineRule="auto"/>
              <w:rPr>
                <w:rFonts w:eastAsia="Times New Roman"/>
                <w:color w:val="000000"/>
                <w:sz w:val="20"/>
                <w:szCs w:val="20"/>
                <w:lang w:val="fr-FR" w:eastAsia="fr-FR"/>
              </w:rPr>
            </w:pPr>
            <w:r w:rsidRPr="00123543">
              <w:rPr>
                <w:rFonts w:eastAsia="Times New Roman"/>
                <w:color w:val="000000"/>
                <w:sz w:val="20"/>
                <w:szCs w:val="20"/>
                <w:lang w:val="fr-FR" w:eastAsia="fr-FR"/>
              </w:rPr>
              <w:t xml:space="preserve">                     1 200,00   </w:t>
            </w:r>
          </w:p>
        </w:tc>
        <w:tc>
          <w:tcPr>
            <w:tcW w:w="4964" w:type="dxa"/>
            <w:tcBorders>
              <w:top w:val="nil"/>
              <w:left w:val="nil"/>
              <w:bottom w:val="single" w:sz="4" w:space="0" w:color="auto"/>
              <w:right w:val="single" w:sz="4" w:space="0" w:color="auto"/>
            </w:tcBorders>
            <w:shd w:val="clear" w:color="auto" w:fill="auto"/>
            <w:vAlign w:val="center"/>
            <w:hideMark/>
          </w:tcPr>
          <w:p w:rsidR="00123543" w:rsidRPr="00123543" w:rsidRDefault="00123543" w:rsidP="00123543">
            <w:pPr>
              <w:spacing w:after="0" w:line="240" w:lineRule="auto"/>
              <w:rPr>
                <w:rFonts w:eastAsia="Times New Roman"/>
                <w:color w:val="000000"/>
                <w:sz w:val="20"/>
                <w:szCs w:val="20"/>
                <w:lang w:val="fr-FR" w:eastAsia="fr-FR"/>
              </w:rPr>
            </w:pPr>
            <w:r w:rsidRPr="00123543">
              <w:rPr>
                <w:rFonts w:eastAsia="Times New Roman"/>
                <w:color w:val="000000"/>
                <w:sz w:val="20"/>
                <w:szCs w:val="20"/>
                <w:lang w:val="fr-FR" w:eastAsia="fr-FR"/>
              </w:rPr>
              <w:t>transport des membres des OSC</w:t>
            </w:r>
          </w:p>
        </w:tc>
      </w:tr>
      <w:tr w:rsidR="00123543" w:rsidRPr="00123543" w:rsidTr="00123543">
        <w:trPr>
          <w:trHeight w:val="972"/>
        </w:trPr>
        <w:tc>
          <w:tcPr>
            <w:tcW w:w="1857" w:type="dxa"/>
            <w:vMerge/>
            <w:tcBorders>
              <w:top w:val="single" w:sz="4" w:space="0" w:color="auto"/>
              <w:left w:val="single" w:sz="4" w:space="0" w:color="auto"/>
              <w:bottom w:val="nil"/>
              <w:right w:val="single" w:sz="4" w:space="0" w:color="auto"/>
            </w:tcBorders>
            <w:vAlign w:val="center"/>
            <w:hideMark/>
          </w:tcPr>
          <w:p w:rsidR="00123543" w:rsidRPr="00123543" w:rsidRDefault="00123543" w:rsidP="00123543">
            <w:pPr>
              <w:spacing w:after="0" w:line="240" w:lineRule="auto"/>
              <w:rPr>
                <w:rFonts w:eastAsia="Times New Roman"/>
                <w:b/>
                <w:bCs/>
                <w:color w:val="0070C0"/>
                <w:sz w:val="26"/>
                <w:szCs w:val="26"/>
                <w:lang w:val="fr-FR" w:eastAsia="fr-FR"/>
              </w:rPr>
            </w:pPr>
          </w:p>
        </w:tc>
        <w:tc>
          <w:tcPr>
            <w:tcW w:w="1949" w:type="dxa"/>
            <w:vMerge/>
            <w:tcBorders>
              <w:top w:val="single" w:sz="4" w:space="0" w:color="auto"/>
              <w:left w:val="single" w:sz="4" w:space="0" w:color="auto"/>
              <w:bottom w:val="single" w:sz="4" w:space="0" w:color="auto"/>
              <w:right w:val="single" w:sz="4" w:space="0" w:color="auto"/>
            </w:tcBorders>
            <w:vAlign w:val="center"/>
            <w:hideMark/>
          </w:tcPr>
          <w:p w:rsidR="00123543" w:rsidRPr="00123543" w:rsidRDefault="00123543" w:rsidP="00123543">
            <w:pPr>
              <w:spacing w:after="0" w:line="240" w:lineRule="auto"/>
              <w:rPr>
                <w:rFonts w:eastAsia="Times New Roman"/>
                <w:b/>
                <w:bCs/>
                <w:color w:val="FF0000"/>
                <w:sz w:val="20"/>
                <w:szCs w:val="20"/>
                <w:lang w:val="fr-FR" w:eastAsia="fr-FR"/>
              </w:rPr>
            </w:pPr>
          </w:p>
        </w:tc>
        <w:tc>
          <w:tcPr>
            <w:tcW w:w="3582" w:type="dxa"/>
            <w:tcBorders>
              <w:top w:val="nil"/>
              <w:left w:val="nil"/>
              <w:bottom w:val="nil"/>
              <w:right w:val="single" w:sz="4" w:space="0" w:color="auto"/>
            </w:tcBorders>
            <w:shd w:val="clear" w:color="auto" w:fill="auto"/>
            <w:vAlign w:val="center"/>
            <w:hideMark/>
          </w:tcPr>
          <w:p w:rsidR="00123543" w:rsidRPr="00123543" w:rsidRDefault="00123543" w:rsidP="00123543">
            <w:pPr>
              <w:spacing w:after="0" w:line="240" w:lineRule="auto"/>
              <w:rPr>
                <w:rFonts w:eastAsia="Times New Roman"/>
                <w:sz w:val="20"/>
                <w:szCs w:val="20"/>
                <w:lang w:val="fr-FR" w:eastAsia="fr-FR"/>
              </w:rPr>
            </w:pPr>
            <w:r w:rsidRPr="00123543">
              <w:rPr>
                <w:rFonts w:eastAsia="Times New Roman"/>
                <w:sz w:val="20"/>
                <w:szCs w:val="20"/>
                <w:lang w:val="fr-FR" w:eastAsia="fr-FR"/>
              </w:rPr>
              <w:t>A9. Adopter et publier le Rapport ITIE-RDC 2015</w:t>
            </w:r>
          </w:p>
        </w:tc>
        <w:tc>
          <w:tcPr>
            <w:tcW w:w="3637" w:type="dxa"/>
            <w:tcBorders>
              <w:top w:val="nil"/>
              <w:left w:val="nil"/>
              <w:bottom w:val="nil"/>
              <w:right w:val="single" w:sz="4" w:space="0" w:color="auto"/>
            </w:tcBorders>
            <w:shd w:val="clear" w:color="auto" w:fill="auto"/>
            <w:vAlign w:val="center"/>
            <w:hideMark/>
          </w:tcPr>
          <w:p w:rsidR="00123543" w:rsidRPr="00123543" w:rsidRDefault="00123543" w:rsidP="00123543">
            <w:pPr>
              <w:spacing w:after="0" w:line="240" w:lineRule="auto"/>
              <w:rPr>
                <w:rFonts w:eastAsia="Times New Roman"/>
                <w:sz w:val="20"/>
                <w:szCs w:val="20"/>
                <w:lang w:val="fr-FR" w:eastAsia="fr-FR"/>
              </w:rPr>
            </w:pPr>
            <w:r w:rsidRPr="00123543">
              <w:rPr>
                <w:rFonts w:eastAsia="Times New Roman"/>
                <w:sz w:val="20"/>
                <w:szCs w:val="20"/>
                <w:lang w:val="fr-FR" w:eastAsia="fr-FR"/>
              </w:rPr>
              <w:t xml:space="preserve">Le PV de la réunion </w:t>
            </w:r>
            <w:proofErr w:type="gramStart"/>
            <w:r w:rsidRPr="00123543">
              <w:rPr>
                <w:rFonts w:eastAsia="Times New Roman"/>
                <w:sz w:val="20"/>
                <w:szCs w:val="20"/>
                <w:lang w:val="fr-FR" w:eastAsia="fr-FR"/>
              </w:rPr>
              <w:t>du</w:t>
            </w:r>
            <w:proofErr w:type="gramEnd"/>
            <w:r w:rsidRPr="00123543">
              <w:rPr>
                <w:rFonts w:eastAsia="Times New Roman"/>
                <w:sz w:val="20"/>
                <w:szCs w:val="20"/>
                <w:lang w:val="fr-FR" w:eastAsia="fr-FR"/>
              </w:rPr>
              <w:t xml:space="preserve"> CE atteste que le CE est responsable du Rapport ITIE-RDC 2015 tel qu'adopté.</w:t>
            </w:r>
          </w:p>
        </w:tc>
        <w:tc>
          <w:tcPr>
            <w:tcW w:w="998" w:type="dxa"/>
            <w:tcBorders>
              <w:top w:val="nil"/>
              <w:left w:val="nil"/>
              <w:bottom w:val="nil"/>
              <w:right w:val="single" w:sz="4" w:space="0" w:color="auto"/>
            </w:tcBorders>
            <w:shd w:val="clear" w:color="auto" w:fill="auto"/>
            <w:vAlign w:val="center"/>
            <w:hideMark/>
          </w:tcPr>
          <w:p w:rsidR="00123543" w:rsidRPr="00123543" w:rsidRDefault="00123543" w:rsidP="00123543">
            <w:pPr>
              <w:spacing w:after="0" w:line="240" w:lineRule="auto"/>
              <w:jc w:val="center"/>
              <w:rPr>
                <w:rFonts w:eastAsia="Times New Roman"/>
                <w:sz w:val="20"/>
                <w:szCs w:val="20"/>
                <w:lang w:val="fr-FR" w:eastAsia="fr-FR"/>
              </w:rPr>
            </w:pPr>
            <w:r w:rsidRPr="00123543">
              <w:rPr>
                <w:rFonts w:eastAsia="Times New Roman"/>
                <w:sz w:val="20"/>
                <w:szCs w:val="20"/>
                <w:lang w:val="fr-FR" w:eastAsia="fr-FR"/>
              </w:rPr>
              <w:t>CE</w:t>
            </w:r>
          </w:p>
        </w:tc>
        <w:tc>
          <w:tcPr>
            <w:tcW w:w="1399" w:type="dxa"/>
            <w:tcBorders>
              <w:top w:val="nil"/>
              <w:left w:val="nil"/>
              <w:bottom w:val="nil"/>
              <w:right w:val="single" w:sz="4" w:space="0" w:color="auto"/>
            </w:tcBorders>
            <w:shd w:val="clear" w:color="auto" w:fill="auto"/>
            <w:noWrap/>
            <w:vAlign w:val="center"/>
            <w:hideMark/>
          </w:tcPr>
          <w:p w:rsidR="00123543" w:rsidRPr="00123543" w:rsidRDefault="00123543" w:rsidP="00123543">
            <w:pPr>
              <w:spacing w:after="0" w:line="240" w:lineRule="auto"/>
              <w:jc w:val="center"/>
              <w:rPr>
                <w:rFonts w:eastAsia="Times New Roman"/>
                <w:sz w:val="20"/>
                <w:szCs w:val="20"/>
                <w:lang w:val="fr-FR" w:eastAsia="fr-FR"/>
              </w:rPr>
            </w:pPr>
            <w:r w:rsidRPr="00123543">
              <w:rPr>
                <w:rFonts w:eastAsia="Times New Roman"/>
                <w:sz w:val="20"/>
                <w:szCs w:val="20"/>
                <w:lang w:val="fr-FR" w:eastAsia="fr-FR"/>
              </w:rPr>
              <w:t>oct.-16</w:t>
            </w:r>
          </w:p>
        </w:tc>
        <w:tc>
          <w:tcPr>
            <w:tcW w:w="1897" w:type="dxa"/>
            <w:tcBorders>
              <w:top w:val="nil"/>
              <w:left w:val="nil"/>
              <w:bottom w:val="nil"/>
              <w:right w:val="single" w:sz="4" w:space="0" w:color="auto"/>
            </w:tcBorders>
            <w:shd w:val="clear" w:color="auto" w:fill="auto"/>
            <w:noWrap/>
            <w:vAlign w:val="center"/>
            <w:hideMark/>
          </w:tcPr>
          <w:p w:rsidR="00123543" w:rsidRPr="00123543" w:rsidRDefault="00123543" w:rsidP="00123543">
            <w:pPr>
              <w:spacing w:after="0" w:line="240" w:lineRule="auto"/>
              <w:jc w:val="right"/>
              <w:rPr>
                <w:rFonts w:eastAsia="Times New Roman"/>
                <w:sz w:val="20"/>
                <w:szCs w:val="20"/>
                <w:lang w:val="fr-FR" w:eastAsia="fr-FR"/>
              </w:rPr>
            </w:pPr>
            <w:r w:rsidRPr="00123543">
              <w:rPr>
                <w:rFonts w:eastAsia="Times New Roman"/>
                <w:sz w:val="20"/>
                <w:szCs w:val="20"/>
                <w:lang w:val="fr-FR" w:eastAsia="fr-FR"/>
              </w:rPr>
              <w:t> </w:t>
            </w:r>
          </w:p>
        </w:tc>
        <w:tc>
          <w:tcPr>
            <w:tcW w:w="1877" w:type="dxa"/>
            <w:tcBorders>
              <w:top w:val="nil"/>
              <w:left w:val="nil"/>
              <w:bottom w:val="single" w:sz="4" w:space="0" w:color="auto"/>
              <w:right w:val="single" w:sz="4" w:space="0" w:color="auto"/>
            </w:tcBorders>
            <w:shd w:val="clear" w:color="auto" w:fill="auto"/>
            <w:vAlign w:val="center"/>
            <w:hideMark/>
          </w:tcPr>
          <w:p w:rsidR="00123543" w:rsidRPr="00123543" w:rsidRDefault="00123543" w:rsidP="00123543">
            <w:pPr>
              <w:spacing w:after="0" w:line="240" w:lineRule="auto"/>
              <w:rPr>
                <w:rFonts w:eastAsia="Times New Roman"/>
                <w:color w:val="000000"/>
                <w:sz w:val="20"/>
                <w:szCs w:val="20"/>
                <w:lang w:val="fr-FR" w:eastAsia="fr-FR"/>
              </w:rPr>
            </w:pPr>
            <w:r w:rsidRPr="00123543">
              <w:rPr>
                <w:rFonts w:eastAsia="Times New Roman"/>
                <w:color w:val="000000"/>
                <w:sz w:val="20"/>
                <w:szCs w:val="20"/>
                <w:lang w:val="fr-FR" w:eastAsia="fr-FR"/>
              </w:rPr>
              <w:t> </w:t>
            </w:r>
          </w:p>
        </w:tc>
        <w:tc>
          <w:tcPr>
            <w:tcW w:w="4964" w:type="dxa"/>
            <w:tcBorders>
              <w:top w:val="nil"/>
              <w:left w:val="nil"/>
              <w:bottom w:val="single" w:sz="4" w:space="0" w:color="auto"/>
              <w:right w:val="single" w:sz="4" w:space="0" w:color="auto"/>
            </w:tcBorders>
            <w:shd w:val="clear" w:color="auto" w:fill="auto"/>
            <w:vAlign w:val="center"/>
            <w:hideMark/>
          </w:tcPr>
          <w:p w:rsidR="00123543" w:rsidRPr="00123543" w:rsidRDefault="00123543" w:rsidP="00123543">
            <w:pPr>
              <w:spacing w:after="0" w:line="240" w:lineRule="auto"/>
              <w:rPr>
                <w:rFonts w:eastAsia="Times New Roman"/>
                <w:color w:val="000000"/>
                <w:sz w:val="20"/>
                <w:szCs w:val="20"/>
                <w:lang w:val="fr-FR" w:eastAsia="fr-FR"/>
              </w:rPr>
            </w:pPr>
            <w:r w:rsidRPr="00123543">
              <w:rPr>
                <w:rFonts w:eastAsia="Times New Roman"/>
                <w:color w:val="000000"/>
                <w:sz w:val="20"/>
                <w:szCs w:val="20"/>
                <w:lang w:val="fr-FR" w:eastAsia="fr-FR"/>
              </w:rPr>
              <w:t> </w:t>
            </w:r>
          </w:p>
        </w:tc>
      </w:tr>
      <w:tr w:rsidR="00123543" w:rsidRPr="00123543" w:rsidTr="00123543">
        <w:trPr>
          <w:trHeight w:val="1020"/>
        </w:trPr>
        <w:tc>
          <w:tcPr>
            <w:tcW w:w="1857" w:type="dxa"/>
            <w:vMerge/>
            <w:tcBorders>
              <w:top w:val="single" w:sz="4" w:space="0" w:color="auto"/>
              <w:left w:val="single" w:sz="4" w:space="0" w:color="auto"/>
              <w:bottom w:val="nil"/>
              <w:right w:val="single" w:sz="4" w:space="0" w:color="auto"/>
            </w:tcBorders>
            <w:vAlign w:val="center"/>
            <w:hideMark/>
          </w:tcPr>
          <w:p w:rsidR="00123543" w:rsidRPr="00123543" w:rsidRDefault="00123543" w:rsidP="00123543">
            <w:pPr>
              <w:spacing w:after="0" w:line="240" w:lineRule="auto"/>
              <w:rPr>
                <w:rFonts w:eastAsia="Times New Roman"/>
                <w:b/>
                <w:bCs/>
                <w:color w:val="0070C0"/>
                <w:sz w:val="26"/>
                <w:szCs w:val="26"/>
                <w:lang w:val="fr-FR" w:eastAsia="fr-FR"/>
              </w:rPr>
            </w:pPr>
          </w:p>
        </w:tc>
        <w:tc>
          <w:tcPr>
            <w:tcW w:w="1949" w:type="dxa"/>
            <w:vMerge/>
            <w:tcBorders>
              <w:top w:val="single" w:sz="4" w:space="0" w:color="auto"/>
              <w:left w:val="single" w:sz="4" w:space="0" w:color="auto"/>
              <w:bottom w:val="single" w:sz="4" w:space="0" w:color="auto"/>
              <w:right w:val="single" w:sz="4" w:space="0" w:color="auto"/>
            </w:tcBorders>
            <w:vAlign w:val="center"/>
            <w:hideMark/>
          </w:tcPr>
          <w:p w:rsidR="00123543" w:rsidRPr="00123543" w:rsidRDefault="00123543" w:rsidP="00123543">
            <w:pPr>
              <w:spacing w:after="0" w:line="240" w:lineRule="auto"/>
              <w:rPr>
                <w:rFonts w:eastAsia="Times New Roman"/>
                <w:b/>
                <w:bCs/>
                <w:color w:val="FF0000"/>
                <w:sz w:val="20"/>
                <w:szCs w:val="20"/>
                <w:lang w:val="fr-FR" w:eastAsia="fr-FR"/>
              </w:rPr>
            </w:pPr>
          </w:p>
        </w:tc>
        <w:tc>
          <w:tcPr>
            <w:tcW w:w="358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23543" w:rsidRPr="00123543" w:rsidRDefault="00123543" w:rsidP="00123543">
            <w:pPr>
              <w:spacing w:after="0" w:line="240" w:lineRule="auto"/>
              <w:rPr>
                <w:rFonts w:eastAsia="Times New Roman"/>
                <w:sz w:val="20"/>
                <w:szCs w:val="20"/>
                <w:lang w:val="fr-FR" w:eastAsia="fr-FR"/>
              </w:rPr>
            </w:pPr>
            <w:r w:rsidRPr="00123543">
              <w:rPr>
                <w:rFonts w:eastAsia="Times New Roman"/>
                <w:sz w:val="20"/>
                <w:szCs w:val="20"/>
                <w:lang w:val="fr-FR" w:eastAsia="fr-FR"/>
              </w:rPr>
              <w:t>A10. Synthétiser, traduire en langues nationales, imprimer et disséminer le Rapport ITIE-RDC 2015</w:t>
            </w:r>
          </w:p>
        </w:tc>
        <w:tc>
          <w:tcPr>
            <w:tcW w:w="363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23543" w:rsidRPr="00123543" w:rsidRDefault="00123543" w:rsidP="00123543">
            <w:pPr>
              <w:spacing w:after="0" w:line="240" w:lineRule="auto"/>
              <w:rPr>
                <w:rFonts w:eastAsia="Times New Roman"/>
                <w:sz w:val="20"/>
                <w:szCs w:val="20"/>
                <w:lang w:val="fr-FR" w:eastAsia="fr-FR"/>
              </w:rPr>
            </w:pPr>
            <w:r w:rsidRPr="00123543">
              <w:rPr>
                <w:rFonts w:eastAsia="Times New Roman"/>
                <w:sz w:val="20"/>
                <w:szCs w:val="20"/>
                <w:lang w:val="fr-FR" w:eastAsia="fr-FR"/>
              </w:rPr>
              <w:t>La synthèse du  Rapport ITIE 2015 le rend compréhensible, activement promu, accessible au public et  contribue au débat sur les revenus du secteur extractif pour d'éventuelles réformes.</w:t>
            </w:r>
          </w:p>
        </w:tc>
        <w:tc>
          <w:tcPr>
            <w:tcW w:w="99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23543" w:rsidRPr="00123543" w:rsidRDefault="00123543" w:rsidP="00123543">
            <w:pPr>
              <w:spacing w:after="0" w:line="240" w:lineRule="auto"/>
              <w:jc w:val="center"/>
              <w:rPr>
                <w:rFonts w:eastAsia="Times New Roman"/>
                <w:sz w:val="20"/>
                <w:szCs w:val="20"/>
                <w:lang w:val="fr-FR" w:eastAsia="fr-FR"/>
              </w:rPr>
            </w:pPr>
            <w:r w:rsidRPr="00123543">
              <w:rPr>
                <w:rFonts w:eastAsia="Times New Roman"/>
                <w:sz w:val="20"/>
                <w:szCs w:val="20"/>
                <w:lang w:val="fr-FR" w:eastAsia="fr-FR"/>
              </w:rPr>
              <w:t>ST</w:t>
            </w:r>
          </w:p>
        </w:tc>
        <w:tc>
          <w:tcPr>
            <w:tcW w:w="1399"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123543" w:rsidRPr="00123543" w:rsidRDefault="00123543" w:rsidP="00123543">
            <w:pPr>
              <w:spacing w:after="0" w:line="240" w:lineRule="auto"/>
              <w:jc w:val="center"/>
              <w:rPr>
                <w:rFonts w:eastAsia="Times New Roman"/>
                <w:sz w:val="20"/>
                <w:szCs w:val="20"/>
                <w:lang w:val="fr-FR" w:eastAsia="fr-FR"/>
              </w:rPr>
            </w:pPr>
            <w:r w:rsidRPr="00123543">
              <w:rPr>
                <w:rFonts w:eastAsia="Times New Roman"/>
                <w:sz w:val="20"/>
                <w:szCs w:val="20"/>
                <w:lang w:val="fr-FR" w:eastAsia="fr-FR"/>
              </w:rPr>
              <w:t>nov.-16 - jan.-17</w:t>
            </w:r>
          </w:p>
        </w:tc>
        <w:tc>
          <w:tcPr>
            <w:tcW w:w="1897"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123543" w:rsidRPr="00123543" w:rsidRDefault="00123543" w:rsidP="00123543">
            <w:pPr>
              <w:spacing w:after="0" w:line="240" w:lineRule="auto"/>
              <w:jc w:val="center"/>
              <w:rPr>
                <w:rFonts w:eastAsia="Times New Roman"/>
                <w:sz w:val="20"/>
                <w:szCs w:val="20"/>
                <w:lang w:val="fr-FR" w:eastAsia="fr-FR"/>
              </w:rPr>
            </w:pPr>
            <w:r w:rsidRPr="00123543">
              <w:rPr>
                <w:rFonts w:eastAsia="Times New Roman"/>
                <w:sz w:val="20"/>
                <w:szCs w:val="20"/>
                <w:lang w:val="fr-FR" w:eastAsia="fr-FR"/>
              </w:rPr>
              <w:t xml:space="preserve">                   65 000,00   </w:t>
            </w:r>
          </w:p>
        </w:tc>
        <w:tc>
          <w:tcPr>
            <w:tcW w:w="1877" w:type="dxa"/>
            <w:tcBorders>
              <w:top w:val="nil"/>
              <w:left w:val="nil"/>
              <w:bottom w:val="single" w:sz="4" w:space="0" w:color="auto"/>
              <w:right w:val="single" w:sz="4" w:space="0" w:color="auto"/>
            </w:tcBorders>
            <w:shd w:val="clear" w:color="auto" w:fill="auto"/>
            <w:vAlign w:val="center"/>
            <w:hideMark/>
          </w:tcPr>
          <w:p w:rsidR="00123543" w:rsidRPr="00123543" w:rsidRDefault="00123543" w:rsidP="00123543">
            <w:pPr>
              <w:spacing w:after="0" w:line="240" w:lineRule="auto"/>
              <w:rPr>
                <w:rFonts w:eastAsia="Times New Roman"/>
                <w:color w:val="000000"/>
                <w:sz w:val="20"/>
                <w:szCs w:val="20"/>
                <w:lang w:val="fr-FR" w:eastAsia="fr-FR"/>
              </w:rPr>
            </w:pPr>
            <w:r w:rsidRPr="00123543">
              <w:rPr>
                <w:rFonts w:eastAsia="Times New Roman"/>
                <w:color w:val="000000"/>
                <w:sz w:val="20"/>
                <w:szCs w:val="20"/>
                <w:lang w:val="fr-FR" w:eastAsia="fr-FR"/>
              </w:rPr>
              <w:t xml:space="preserve">                     4 500,00   </w:t>
            </w:r>
          </w:p>
        </w:tc>
        <w:tc>
          <w:tcPr>
            <w:tcW w:w="4964" w:type="dxa"/>
            <w:tcBorders>
              <w:top w:val="nil"/>
              <w:left w:val="nil"/>
              <w:bottom w:val="single" w:sz="4" w:space="0" w:color="auto"/>
              <w:right w:val="single" w:sz="4" w:space="0" w:color="auto"/>
            </w:tcBorders>
            <w:shd w:val="clear" w:color="auto" w:fill="auto"/>
            <w:vAlign w:val="center"/>
            <w:hideMark/>
          </w:tcPr>
          <w:p w:rsidR="00123543" w:rsidRPr="00123543" w:rsidRDefault="00123543" w:rsidP="00123543">
            <w:pPr>
              <w:spacing w:after="0" w:line="240" w:lineRule="auto"/>
              <w:rPr>
                <w:rFonts w:eastAsia="Times New Roman"/>
                <w:color w:val="000000"/>
                <w:sz w:val="20"/>
                <w:szCs w:val="20"/>
                <w:lang w:val="fr-FR" w:eastAsia="fr-FR"/>
              </w:rPr>
            </w:pPr>
            <w:r w:rsidRPr="00123543">
              <w:rPr>
                <w:rFonts w:eastAsia="Times New Roman"/>
                <w:color w:val="000000"/>
                <w:sz w:val="20"/>
                <w:szCs w:val="20"/>
                <w:lang w:val="fr-FR" w:eastAsia="fr-FR"/>
              </w:rPr>
              <w:t xml:space="preserve">Prime des membres de la commission de </w:t>
            </w:r>
            <w:proofErr w:type="spellStart"/>
            <w:r w:rsidRPr="00123543">
              <w:rPr>
                <w:rFonts w:eastAsia="Times New Roman"/>
                <w:color w:val="000000"/>
                <w:sz w:val="20"/>
                <w:szCs w:val="20"/>
                <w:lang w:val="fr-FR" w:eastAsia="fr-FR"/>
              </w:rPr>
              <w:t>synthése</w:t>
            </w:r>
            <w:proofErr w:type="spellEnd"/>
            <w:r w:rsidRPr="00123543">
              <w:rPr>
                <w:rFonts w:eastAsia="Times New Roman"/>
                <w:color w:val="000000"/>
                <w:sz w:val="20"/>
                <w:szCs w:val="20"/>
                <w:lang w:val="fr-FR" w:eastAsia="fr-FR"/>
              </w:rPr>
              <w:t xml:space="preserve"> et traduction du rapport (10 personnes)</w:t>
            </w:r>
          </w:p>
        </w:tc>
      </w:tr>
      <w:tr w:rsidR="00123543" w:rsidRPr="00123543" w:rsidTr="00123543">
        <w:trPr>
          <w:trHeight w:val="510"/>
        </w:trPr>
        <w:tc>
          <w:tcPr>
            <w:tcW w:w="1857" w:type="dxa"/>
            <w:vMerge/>
            <w:tcBorders>
              <w:top w:val="single" w:sz="4" w:space="0" w:color="auto"/>
              <w:left w:val="single" w:sz="4" w:space="0" w:color="auto"/>
              <w:bottom w:val="nil"/>
              <w:right w:val="single" w:sz="4" w:space="0" w:color="auto"/>
            </w:tcBorders>
            <w:vAlign w:val="center"/>
            <w:hideMark/>
          </w:tcPr>
          <w:p w:rsidR="00123543" w:rsidRPr="00123543" w:rsidRDefault="00123543" w:rsidP="00123543">
            <w:pPr>
              <w:spacing w:after="0" w:line="240" w:lineRule="auto"/>
              <w:rPr>
                <w:rFonts w:eastAsia="Times New Roman"/>
                <w:b/>
                <w:bCs/>
                <w:color w:val="0070C0"/>
                <w:sz w:val="26"/>
                <w:szCs w:val="26"/>
                <w:lang w:val="fr-FR" w:eastAsia="fr-FR"/>
              </w:rPr>
            </w:pPr>
          </w:p>
        </w:tc>
        <w:tc>
          <w:tcPr>
            <w:tcW w:w="1949" w:type="dxa"/>
            <w:vMerge/>
            <w:tcBorders>
              <w:top w:val="single" w:sz="4" w:space="0" w:color="auto"/>
              <w:left w:val="single" w:sz="4" w:space="0" w:color="auto"/>
              <w:bottom w:val="single" w:sz="4" w:space="0" w:color="auto"/>
              <w:right w:val="single" w:sz="4" w:space="0" w:color="auto"/>
            </w:tcBorders>
            <w:vAlign w:val="center"/>
            <w:hideMark/>
          </w:tcPr>
          <w:p w:rsidR="00123543" w:rsidRPr="00123543" w:rsidRDefault="00123543" w:rsidP="00123543">
            <w:pPr>
              <w:spacing w:after="0" w:line="240" w:lineRule="auto"/>
              <w:rPr>
                <w:rFonts w:eastAsia="Times New Roman"/>
                <w:b/>
                <w:bCs/>
                <w:color w:val="FF0000"/>
                <w:sz w:val="20"/>
                <w:szCs w:val="20"/>
                <w:lang w:val="fr-FR" w:eastAsia="fr-FR"/>
              </w:rPr>
            </w:pPr>
          </w:p>
        </w:tc>
        <w:tc>
          <w:tcPr>
            <w:tcW w:w="3582" w:type="dxa"/>
            <w:vMerge/>
            <w:tcBorders>
              <w:top w:val="single" w:sz="4" w:space="0" w:color="auto"/>
              <w:left w:val="single" w:sz="4" w:space="0" w:color="auto"/>
              <w:bottom w:val="single" w:sz="4" w:space="0" w:color="000000"/>
              <w:right w:val="single" w:sz="4" w:space="0" w:color="auto"/>
            </w:tcBorders>
            <w:vAlign w:val="center"/>
            <w:hideMark/>
          </w:tcPr>
          <w:p w:rsidR="00123543" w:rsidRPr="00123543" w:rsidRDefault="00123543" w:rsidP="00123543">
            <w:pPr>
              <w:spacing w:after="0" w:line="240" w:lineRule="auto"/>
              <w:rPr>
                <w:rFonts w:eastAsia="Times New Roman"/>
                <w:sz w:val="20"/>
                <w:szCs w:val="20"/>
                <w:lang w:val="fr-FR" w:eastAsia="fr-FR"/>
              </w:rPr>
            </w:pPr>
          </w:p>
        </w:tc>
        <w:tc>
          <w:tcPr>
            <w:tcW w:w="3637" w:type="dxa"/>
            <w:vMerge/>
            <w:tcBorders>
              <w:top w:val="single" w:sz="4" w:space="0" w:color="auto"/>
              <w:left w:val="single" w:sz="4" w:space="0" w:color="auto"/>
              <w:bottom w:val="single" w:sz="4" w:space="0" w:color="000000"/>
              <w:right w:val="single" w:sz="4" w:space="0" w:color="auto"/>
            </w:tcBorders>
            <w:vAlign w:val="center"/>
            <w:hideMark/>
          </w:tcPr>
          <w:p w:rsidR="00123543" w:rsidRPr="00123543" w:rsidRDefault="00123543" w:rsidP="00123543">
            <w:pPr>
              <w:spacing w:after="0" w:line="240" w:lineRule="auto"/>
              <w:rPr>
                <w:rFonts w:eastAsia="Times New Roman"/>
                <w:sz w:val="20"/>
                <w:szCs w:val="20"/>
                <w:lang w:val="fr-FR" w:eastAsia="fr-FR"/>
              </w:rPr>
            </w:pPr>
          </w:p>
        </w:tc>
        <w:tc>
          <w:tcPr>
            <w:tcW w:w="998" w:type="dxa"/>
            <w:vMerge/>
            <w:tcBorders>
              <w:top w:val="single" w:sz="4" w:space="0" w:color="auto"/>
              <w:left w:val="single" w:sz="4" w:space="0" w:color="auto"/>
              <w:bottom w:val="single" w:sz="4" w:space="0" w:color="000000"/>
              <w:right w:val="single" w:sz="4" w:space="0" w:color="auto"/>
            </w:tcBorders>
            <w:vAlign w:val="center"/>
            <w:hideMark/>
          </w:tcPr>
          <w:p w:rsidR="00123543" w:rsidRPr="00123543" w:rsidRDefault="00123543" w:rsidP="00123543">
            <w:pPr>
              <w:spacing w:after="0" w:line="240" w:lineRule="auto"/>
              <w:rPr>
                <w:rFonts w:eastAsia="Times New Roman"/>
                <w:sz w:val="20"/>
                <w:szCs w:val="20"/>
                <w:lang w:val="fr-FR" w:eastAsia="fr-FR"/>
              </w:rPr>
            </w:pPr>
          </w:p>
        </w:tc>
        <w:tc>
          <w:tcPr>
            <w:tcW w:w="1399" w:type="dxa"/>
            <w:vMerge/>
            <w:tcBorders>
              <w:top w:val="single" w:sz="4" w:space="0" w:color="auto"/>
              <w:left w:val="single" w:sz="4" w:space="0" w:color="auto"/>
              <w:bottom w:val="single" w:sz="4" w:space="0" w:color="000000"/>
              <w:right w:val="single" w:sz="4" w:space="0" w:color="auto"/>
            </w:tcBorders>
            <w:vAlign w:val="center"/>
            <w:hideMark/>
          </w:tcPr>
          <w:p w:rsidR="00123543" w:rsidRPr="00123543" w:rsidRDefault="00123543" w:rsidP="00123543">
            <w:pPr>
              <w:spacing w:after="0" w:line="240" w:lineRule="auto"/>
              <w:rPr>
                <w:rFonts w:eastAsia="Times New Roman"/>
                <w:sz w:val="20"/>
                <w:szCs w:val="20"/>
                <w:lang w:val="fr-FR" w:eastAsia="fr-FR"/>
              </w:rPr>
            </w:pPr>
          </w:p>
        </w:tc>
        <w:tc>
          <w:tcPr>
            <w:tcW w:w="1897" w:type="dxa"/>
            <w:vMerge/>
            <w:tcBorders>
              <w:top w:val="single" w:sz="4" w:space="0" w:color="auto"/>
              <w:left w:val="single" w:sz="4" w:space="0" w:color="auto"/>
              <w:bottom w:val="single" w:sz="4" w:space="0" w:color="000000"/>
              <w:right w:val="single" w:sz="4" w:space="0" w:color="auto"/>
            </w:tcBorders>
            <w:vAlign w:val="center"/>
            <w:hideMark/>
          </w:tcPr>
          <w:p w:rsidR="00123543" w:rsidRPr="00123543" w:rsidRDefault="00123543" w:rsidP="00123543">
            <w:pPr>
              <w:spacing w:after="0" w:line="240" w:lineRule="auto"/>
              <w:rPr>
                <w:rFonts w:eastAsia="Times New Roman"/>
                <w:sz w:val="20"/>
                <w:szCs w:val="20"/>
                <w:lang w:val="fr-FR" w:eastAsia="fr-FR"/>
              </w:rPr>
            </w:pPr>
          </w:p>
        </w:tc>
        <w:tc>
          <w:tcPr>
            <w:tcW w:w="1877" w:type="dxa"/>
            <w:tcBorders>
              <w:top w:val="nil"/>
              <w:left w:val="nil"/>
              <w:bottom w:val="single" w:sz="4" w:space="0" w:color="auto"/>
              <w:right w:val="single" w:sz="4" w:space="0" w:color="auto"/>
            </w:tcBorders>
            <w:shd w:val="clear" w:color="auto" w:fill="auto"/>
            <w:vAlign w:val="center"/>
            <w:hideMark/>
          </w:tcPr>
          <w:p w:rsidR="00123543" w:rsidRPr="00123543" w:rsidRDefault="00123543" w:rsidP="00123543">
            <w:pPr>
              <w:spacing w:after="0" w:line="240" w:lineRule="auto"/>
              <w:rPr>
                <w:rFonts w:eastAsia="Times New Roman"/>
                <w:color w:val="000000"/>
                <w:sz w:val="20"/>
                <w:szCs w:val="20"/>
                <w:lang w:val="fr-FR" w:eastAsia="fr-FR"/>
              </w:rPr>
            </w:pPr>
            <w:r w:rsidRPr="00123543">
              <w:rPr>
                <w:rFonts w:eastAsia="Times New Roman"/>
                <w:color w:val="000000"/>
                <w:sz w:val="20"/>
                <w:szCs w:val="20"/>
                <w:lang w:val="fr-FR" w:eastAsia="fr-FR"/>
              </w:rPr>
              <w:t xml:space="preserve">                   30 500,00   </w:t>
            </w:r>
          </w:p>
        </w:tc>
        <w:tc>
          <w:tcPr>
            <w:tcW w:w="4964" w:type="dxa"/>
            <w:tcBorders>
              <w:top w:val="nil"/>
              <w:left w:val="nil"/>
              <w:bottom w:val="single" w:sz="4" w:space="0" w:color="auto"/>
              <w:right w:val="single" w:sz="4" w:space="0" w:color="auto"/>
            </w:tcBorders>
            <w:shd w:val="clear" w:color="auto" w:fill="auto"/>
            <w:vAlign w:val="center"/>
            <w:hideMark/>
          </w:tcPr>
          <w:p w:rsidR="00123543" w:rsidRPr="00123543" w:rsidRDefault="00123543" w:rsidP="00123543">
            <w:pPr>
              <w:spacing w:after="0" w:line="240" w:lineRule="auto"/>
              <w:rPr>
                <w:rFonts w:eastAsia="Times New Roman"/>
                <w:color w:val="000000"/>
                <w:sz w:val="20"/>
                <w:szCs w:val="20"/>
                <w:lang w:val="fr-FR" w:eastAsia="fr-FR"/>
              </w:rPr>
            </w:pPr>
            <w:r w:rsidRPr="00123543">
              <w:rPr>
                <w:rFonts w:eastAsia="Times New Roman"/>
                <w:color w:val="000000"/>
                <w:sz w:val="20"/>
                <w:szCs w:val="20"/>
                <w:lang w:val="fr-FR" w:eastAsia="fr-FR"/>
              </w:rPr>
              <w:t xml:space="preserve"> Impression des </w:t>
            </w:r>
            <w:proofErr w:type="spellStart"/>
            <w:r w:rsidRPr="00123543">
              <w:rPr>
                <w:rFonts w:eastAsia="Times New Roman"/>
                <w:color w:val="000000"/>
                <w:sz w:val="20"/>
                <w:szCs w:val="20"/>
                <w:lang w:val="fr-FR" w:eastAsia="fr-FR"/>
              </w:rPr>
              <w:t>synthéses</w:t>
            </w:r>
            <w:proofErr w:type="spellEnd"/>
            <w:r w:rsidRPr="00123543">
              <w:rPr>
                <w:rFonts w:eastAsia="Times New Roman"/>
                <w:color w:val="000000"/>
                <w:sz w:val="20"/>
                <w:szCs w:val="20"/>
                <w:lang w:val="fr-FR" w:eastAsia="fr-FR"/>
              </w:rPr>
              <w:t xml:space="preserve"> (1500ex chaque langue) et du rapport (2500ex)</w:t>
            </w:r>
          </w:p>
        </w:tc>
      </w:tr>
      <w:tr w:rsidR="00123543" w:rsidRPr="00123543" w:rsidTr="00123543">
        <w:trPr>
          <w:trHeight w:val="300"/>
        </w:trPr>
        <w:tc>
          <w:tcPr>
            <w:tcW w:w="1857" w:type="dxa"/>
            <w:vMerge/>
            <w:tcBorders>
              <w:top w:val="single" w:sz="4" w:space="0" w:color="auto"/>
              <w:left w:val="single" w:sz="4" w:space="0" w:color="auto"/>
              <w:bottom w:val="nil"/>
              <w:right w:val="single" w:sz="4" w:space="0" w:color="auto"/>
            </w:tcBorders>
            <w:vAlign w:val="center"/>
            <w:hideMark/>
          </w:tcPr>
          <w:p w:rsidR="00123543" w:rsidRPr="00123543" w:rsidRDefault="00123543" w:rsidP="00123543">
            <w:pPr>
              <w:spacing w:after="0" w:line="240" w:lineRule="auto"/>
              <w:rPr>
                <w:rFonts w:eastAsia="Times New Roman"/>
                <w:b/>
                <w:bCs/>
                <w:color w:val="0070C0"/>
                <w:sz w:val="26"/>
                <w:szCs w:val="26"/>
                <w:lang w:val="fr-FR" w:eastAsia="fr-FR"/>
              </w:rPr>
            </w:pPr>
          </w:p>
        </w:tc>
        <w:tc>
          <w:tcPr>
            <w:tcW w:w="1949" w:type="dxa"/>
            <w:vMerge/>
            <w:tcBorders>
              <w:top w:val="single" w:sz="4" w:space="0" w:color="auto"/>
              <w:left w:val="single" w:sz="4" w:space="0" w:color="auto"/>
              <w:bottom w:val="single" w:sz="4" w:space="0" w:color="auto"/>
              <w:right w:val="single" w:sz="4" w:space="0" w:color="auto"/>
            </w:tcBorders>
            <w:vAlign w:val="center"/>
            <w:hideMark/>
          </w:tcPr>
          <w:p w:rsidR="00123543" w:rsidRPr="00123543" w:rsidRDefault="00123543" w:rsidP="00123543">
            <w:pPr>
              <w:spacing w:after="0" w:line="240" w:lineRule="auto"/>
              <w:rPr>
                <w:rFonts w:eastAsia="Times New Roman"/>
                <w:b/>
                <w:bCs/>
                <w:color w:val="FF0000"/>
                <w:sz w:val="20"/>
                <w:szCs w:val="20"/>
                <w:lang w:val="fr-FR" w:eastAsia="fr-FR"/>
              </w:rPr>
            </w:pPr>
          </w:p>
        </w:tc>
        <w:tc>
          <w:tcPr>
            <w:tcW w:w="3582" w:type="dxa"/>
            <w:vMerge/>
            <w:tcBorders>
              <w:top w:val="single" w:sz="4" w:space="0" w:color="auto"/>
              <w:left w:val="single" w:sz="4" w:space="0" w:color="auto"/>
              <w:bottom w:val="single" w:sz="4" w:space="0" w:color="000000"/>
              <w:right w:val="single" w:sz="4" w:space="0" w:color="auto"/>
            </w:tcBorders>
            <w:vAlign w:val="center"/>
            <w:hideMark/>
          </w:tcPr>
          <w:p w:rsidR="00123543" w:rsidRPr="00123543" w:rsidRDefault="00123543" w:rsidP="00123543">
            <w:pPr>
              <w:spacing w:after="0" w:line="240" w:lineRule="auto"/>
              <w:rPr>
                <w:rFonts w:eastAsia="Times New Roman"/>
                <w:sz w:val="20"/>
                <w:szCs w:val="20"/>
                <w:lang w:val="fr-FR" w:eastAsia="fr-FR"/>
              </w:rPr>
            </w:pPr>
          </w:p>
        </w:tc>
        <w:tc>
          <w:tcPr>
            <w:tcW w:w="3637" w:type="dxa"/>
            <w:vMerge/>
            <w:tcBorders>
              <w:top w:val="single" w:sz="4" w:space="0" w:color="auto"/>
              <w:left w:val="single" w:sz="4" w:space="0" w:color="auto"/>
              <w:bottom w:val="single" w:sz="4" w:space="0" w:color="000000"/>
              <w:right w:val="single" w:sz="4" w:space="0" w:color="auto"/>
            </w:tcBorders>
            <w:vAlign w:val="center"/>
            <w:hideMark/>
          </w:tcPr>
          <w:p w:rsidR="00123543" w:rsidRPr="00123543" w:rsidRDefault="00123543" w:rsidP="00123543">
            <w:pPr>
              <w:spacing w:after="0" w:line="240" w:lineRule="auto"/>
              <w:rPr>
                <w:rFonts w:eastAsia="Times New Roman"/>
                <w:sz w:val="20"/>
                <w:szCs w:val="20"/>
                <w:lang w:val="fr-FR" w:eastAsia="fr-FR"/>
              </w:rPr>
            </w:pPr>
          </w:p>
        </w:tc>
        <w:tc>
          <w:tcPr>
            <w:tcW w:w="998" w:type="dxa"/>
            <w:vMerge/>
            <w:tcBorders>
              <w:top w:val="single" w:sz="4" w:space="0" w:color="auto"/>
              <w:left w:val="single" w:sz="4" w:space="0" w:color="auto"/>
              <w:bottom w:val="single" w:sz="4" w:space="0" w:color="000000"/>
              <w:right w:val="single" w:sz="4" w:space="0" w:color="auto"/>
            </w:tcBorders>
            <w:vAlign w:val="center"/>
            <w:hideMark/>
          </w:tcPr>
          <w:p w:rsidR="00123543" w:rsidRPr="00123543" w:rsidRDefault="00123543" w:rsidP="00123543">
            <w:pPr>
              <w:spacing w:after="0" w:line="240" w:lineRule="auto"/>
              <w:rPr>
                <w:rFonts w:eastAsia="Times New Roman"/>
                <w:sz w:val="20"/>
                <w:szCs w:val="20"/>
                <w:lang w:val="fr-FR" w:eastAsia="fr-FR"/>
              </w:rPr>
            </w:pPr>
          </w:p>
        </w:tc>
        <w:tc>
          <w:tcPr>
            <w:tcW w:w="1399" w:type="dxa"/>
            <w:vMerge/>
            <w:tcBorders>
              <w:top w:val="single" w:sz="4" w:space="0" w:color="auto"/>
              <w:left w:val="single" w:sz="4" w:space="0" w:color="auto"/>
              <w:bottom w:val="single" w:sz="4" w:space="0" w:color="000000"/>
              <w:right w:val="single" w:sz="4" w:space="0" w:color="auto"/>
            </w:tcBorders>
            <w:vAlign w:val="center"/>
            <w:hideMark/>
          </w:tcPr>
          <w:p w:rsidR="00123543" w:rsidRPr="00123543" w:rsidRDefault="00123543" w:rsidP="00123543">
            <w:pPr>
              <w:spacing w:after="0" w:line="240" w:lineRule="auto"/>
              <w:rPr>
                <w:rFonts w:eastAsia="Times New Roman"/>
                <w:sz w:val="20"/>
                <w:szCs w:val="20"/>
                <w:lang w:val="fr-FR" w:eastAsia="fr-FR"/>
              </w:rPr>
            </w:pPr>
          </w:p>
        </w:tc>
        <w:tc>
          <w:tcPr>
            <w:tcW w:w="1897" w:type="dxa"/>
            <w:vMerge/>
            <w:tcBorders>
              <w:top w:val="single" w:sz="4" w:space="0" w:color="auto"/>
              <w:left w:val="single" w:sz="4" w:space="0" w:color="auto"/>
              <w:bottom w:val="single" w:sz="4" w:space="0" w:color="000000"/>
              <w:right w:val="single" w:sz="4" w:space="0" w:color="auto"/>
            </w:tcBorders>
            <w:vAlign w:val="center"/>
            <w:hideMark/>
          </w:tcPr>
          <w:p w:rsidR="00123543" w:rsidRPr="00123543" w:rsidRDefault="00123543" w:rsidP="00123543">
            <w:pPr>
              <w:spacing w:after="0" w:line="240" w:lineRule="auto"/>
              <w:rPr>
                <w:rFonts w:eastAsia="Times New Roman"/>
                <w:sz w:val="20"/>
                <w:szCs w:val="20"/>
                <w:lang w:val="fr-FR" w:eastAsia="fr-FR"/>
              </w:rPr>
            </w:pPr>
          </w:p>
        </w:tc>
        <w:tc>
          <w:tcPr>
            <w:tcW w:w="1877" w:type="dxa"/>
            <w:tcBorders>
              <w:top w:val="nil"/>
              <w:left w:val="nil"/>
              <w:bottom w:val="single" w:sz="4" w:space="0" w:color="auto"/>
              <w:right w:val="single" w:sz="4" w:space="0" w:color="auto"/>
            </w:tcBorders>
            <w:shd w:val="clear" w:color="auto" w:fill="auto"/>
            <w:vAlign w:val="center"/>
            <w:hideMark/>
          </w:tcPr>
          <w:p w:rsidR="00123543" w:rsidRPr="00123543" w:rsidRDefault="00123543" w:rsidP="00123543">
            <w:pPr>
              <w:spacing w:after="0" w:line="240" w:lineRule="auto"/>
              <w:rPr>
                <w:rFonts w:eastAsia="Times New Roman"/>
                <w:color w:val="000000"/>
                <w:sz w:val="20"/>
                <w:szCs w:val="20"/>
                <w:lang w:val="fr-FR" w:eastAsia="fr-FR"/>
              </w:rPr>
            </w:pPr>
            <w:r w:rsidRPr="00123543">
              <w:rPr>
                <w:rFonts w:eastAsia="Times New Roman"/>
                <w:color w:val="000000"/>
                <w:sz w:val="20"/>
                <w:szCs w:val="20"/>
                <w:lang w:val="fr-FR" w:eastAsia="fr-FR"/>
              </w:rPr>
              <w:t xml:space="preserve">                   30 000,00   </w:t>
            </w:r>
          </w:p>
        </w:tc>
        <w:tc>
          <w:tcPr>
            <w:tcW w:w="4964" w:type="dxa"/>
            <w:tcBorders>
              <w:top w:val="nil"/>
              <w:left w:val="nil"/>
              <w:bottom w:val="single" w:sz="4" w:space="0" w:color="auto"/>
              <w:right w:val="single" w:sz="4" w:space="0" w:color="auto"/>
            </w:tcBorders>
            <w:shd w:val="clear" w:color="auto" w:fill="auto"/>
            <w:vAlign w:val="center"/>
            <w:hideMark/>
          </w:tcPr>
          <w:p w:rsidR="00123543" w:rsidRPr="00123543" w:rsidRDefault="00123543" w:rsidP="00123543">
            <w:pPr>
              <w:spacing w:after="0" w:line="240" w:lineRule="auto"/>
              <w:rPr>
                <w:rFonts w:eastAsia="Times New Roman"/>
                <w:color w:val="000000"/>
                <w:sz w:val="20"/>
                <w:szCs w:val="20"/>
                <w:lang w:val="fr-FR" w:eastAsia="fr-FR"/>
              </w:rPr>
            </w:pPr>
            <w:r w:rsidRPr="00123543">
              <w:rPr>
                <w:rFonts w:eastAsia="Times New Roman"/>
                <w:color w:val="000000"/>
                <w:sz w:val="20"/>
                <w:szCs w:val="20"/>
                <w:lang w:val="fr-FR" w:eastAsia="fr-FR"/>
              </w:rPr>
              <w:t xml:space="preserve"> Dissémination du Rapport (Voir Budget OSC) </w:t>
            </w:r>
          </w:p>
        </w:tc>
      </w:tr>
      <w:tr w:rsidR="00123543" w:rsidRPr="00123543" w:rsidTr="00123543">
        <w:trPr>
          <w:trHeight w:val="1283"/>
        </w:trPr>
        <w:tc>
          <w:tcPr>
            <w:tcW w:w="1857" w:type="dxa"/>
            <w:vMerge/>
            <w:tcBorders>
              <w:top w:val="single" w:sz="4" w:space="0" w:color="auto"/>
              <w:left w:val="single" w:sz="4" w:space="0" w:color="auto"/>
              <w:bottom w:val="nil"/>
              <w:right w:val="single" w:sz="4" w:space="0" w:color="auto"/>
            </w:tcBorders>
            <w:vAlign w:val="center"/>
            <w:hideMark/>
          </w:tcPr>
          <w:p w:rsidR="00123543" w:rsidRPr="00123543" w:rsidRDefault="00123543" w:rsidP="00123543">
            <w:pPr>
              <w:spacing w:after="0" w:line="240" w:lineRule="auto"/>
              <w:rPr>
                <w:rFonts w:eastAsia="Times New Roman"/>
                <w:b/>
                <w:bCs/>
                <w:color w:val="0070C0"/>
                <w:sz w:val="26"/>
                <w:szCs w:val="26"/>
                <w:lang w:val="fr-FR" w:eastAsia="fr-FR"/>
              </w:rPr>
            </w:pPr>
          </w:p>
        </w:tc>
        <w:tc>
          <w:tcPr>
            <w:tcW w:w="1949" w:type="dxa"/>
            <w:vMerge/>
            <w:tcBorders>
              <w:top w:val="single" w:sz="4" w:space="0" w:color="auto"/>
              <w:left w:val="single" w:sz="4" w:space="0" w:color="auto"/>
              <w:bottom w:val="single" w:sz="4" w:space="0" w:color="auto"/>
              <w:right w:val="single" w:sz="4" w:space="0" w:color="auto"/>
            </w:tcBorders>
            <w:vAlign w:val="center"/>
            <w:hideMark/>
          </w:tcPr>
          <w:p w:rsidR="00123543" w:rsidRPr="00123543" w:rsidRDefault="00123543" w:rsidP="00123543">
            <w:pPr>
              <w:spacing w:after="0" w:line="240" w:lineRule="auto"/>
              <w:rPr>
                <w:rFonts w:eastAsia="Times New Roman"/>
                <w:b/>
                <w:bCs/>
                <w:color w:val="FF0000"/>
                <w:sz w:val="20"/>
                <w:szCs w:val="20"/>
                <w:lang w:val="fr-FR" w:eastAsia="fr-FR"/>
              </w:rPr>
            </w:pPr>
          </w:p>
        </w:tc>
        <w:tc>
          <w:tcPr>
            <w:tcW w:w="3582" w:type="dxa"/>
            <w:tcBorders>
              <w:top w:val="nil"/>
              <w:left w:val="nil"/>
              <w:bottom w:val="single" w:sz="4" w:space="0" w:color="auto"/>
              <w:right w:val="single" w:sz="4" w:space="0" w:color="auto"/>
            </w:tcBorders>
            <w:shd w:val="clear" w:color="auto" w:fill="auto"/>
            <w:vAlign w:val="center"/>
            <w:hideMark/>
          </w:tcPr>
          <w:p w:rsidR="00123543" w:rsidRPr="00123543" w:rsidRDefault="00123543" w:rsidP="00123543">
            <w:pPr>
              <w:spacing w:after="0" w:line="240" w:lineRule="auto"/>
              <w:rPr>
                <w:rFonts w:eastAsia="Times New Roman"/>
                <w:sz w:val="20"/>
                <w:szCs w:val="20"/>
                <w:lang w:val="fr-FR" w:eastAsia="fr-FR"/>
              </w:rPr>
            </w:pPr>
            <w:r w:rsidRPr="00123543">
              <w:rPr>
                <w:rFonts w:eastAsia="Times New Roman"/>
                <w:sz w:val="20"/>
                <w:szCs w:val="20"/>
                <w:lang w:val="fr-FR" w:eastAsia="fr-FR"/>
              </w:rPr>
              <w:t>A11. Certifier la déclaration des Agences  Financières et des Entreprises du Portefeuille de l'Etat</w:t>
            </w:r>
          </w:p>
        </w:tc>
        <w:tc>
          <w:tcPr>
            <w:tcW w:w="3637" w:type="dxa"/>
            <w:tcBorders>
              <w:top w:val="nil"/>
              <w:left w:val="nil"/>
              <w:bottom w:val="single" w:sz="4" w:space="0" w:color="auto"/>
              <w:right w:val="single" w:sz="4" w:space="0" w:color="auto"/>
            </w:tcBorders>
            <w:shd w:val="clear" w:color="auto" w:fill="auto"/>
            <w:vAlign w:val="center"/>
            <w:hideMark/>
          </w:tcPr>
          <w:p w:rsidR="00123543" w:rsidRPr="00123543" w:rsidRDefault="00123543" w:rsidP="00123543">
            <w:pPr>
              <w:spacing w:after="0" w:line="240" w:lineRule="auto"/>
              <w:rPr>
                <w:rFonts w:eastAsia="Times New Roman"/>
                <w:sz w:val="20"/>
                <w:szCs w:val="20"/>
                <w:lang w:val="fr-FR" w:eastAsia="fr-FR"/>
              </w:rPr>
            </w:pPr>
            <w:r w:rsidRPr="00123543">
              <w:rPr>
                <w:rFonts w:eastAsia="Times New Roman"/>
                <w:sz w:val="20"/>
                <w:szCs w:val="20"/>
                <w:lang w:val="fr-FR" w:eastAsia="fr-FR"/>
              </w:rPr>
              <w:t>Les lettres de certification avec l'opinion de l'IGF rassurent les  PP de la qualité de la déclaration  des parties.</w:t>
            </w:r>
          </w:p>
        </w:tc>
        <w:tc>
          <w:tcPr>
            <w:tcW w:w="998" w:type="dxa"/>
            <w:tcBorders>
              <w:top w:val="nil"/>
              <w:left w:val="nil"/>
              <w:bottom w:val="single" w:sz="4" w:space="0" w:color="auto"/>
              <w:right w:val="single" w:sz="4" w:space="0" w:color="auto"/>
            </w:tcBorders>
            <w:shd w:val="clear" w:color="auto" w:fill="auto"/>
            <w:vAlign w:val="center"/>
            <w:hideMark/>
          </w:tcPr>
          <w:p w:rsidR="00123543" w:rsidRPr="00123543" w:rsidRDefault="00123543" w:rsidP="00123543">
            <w:pPr>
              <w:spacing w:after="0" w:line="240" w:lineRule="auto"/>
              <w:jc w:val="center"/>
              <w:rPr>
                <w:rFonts w:eastAsia="Times New Roman"/>
                <w:sz w:val="20"/>
                <w:szCs w:val="20"/>
                <w:lang w:val="fr-FR" w:eastAsia="fr-FR"/>
              </w:rPr>
            </w:pPr>
            <w:r w:rsidRPr="00123543">
              <w:rPr>
                <w:rFonts w:eastAsia="Times New Roman"/>
                <w:sz w:val="20"/>
                <w:szCs w:val="20"/>
                <w:lang w:val="fr-FR" w:eastAsia="fr-FR"/>
              </w:rPr>
              <w:t>IGF</w:t>
            </w:r>
          </w:p>
        </w:tc>
        <w:tc>
          <w:tcPr>
            <w:tcW w:w="1399" w:type="dxa"/>
            <w:tcBorders>
              <w:top w:val="nil"/>
              <w:left w:val="nil"/>
              <w:bottom w:val="single" w:sz="4" w:space="0" w:color="auto"/>
              <w:right w:val="single" w:sz="4" w:space="0" w:color="auto"/>
            </w:tcBorders>
            <w:shd w:val="clear" w:color="auto" w:fill="auto"/>
            <w:vAlign w:val="center"/>
            <w:hideMark/>
          </w:tcPr>
          <w:p w:rsidR="00123543" w:rsidRPr="00123543" w:rsidRDefault="00123543" w:rsidP="00123543">
            <w:pPr>
              <w:spacing w:after="0" w:line="240" w:lineRule="auto"/>
              <w:jc w:val="center"/>
              <w:rPr>
                <w:rFonts w:eastAsia="Times New Roman"/>
                <w:sz w:val="20"/>
                <w:szCs w:val="20"/>
                <w:lang w:val="fr-FR" w:eastAsia="fr-FR"/>
              </w:rPr>
            </w:pPr>
            <w:r w:rsidRPr="00123543">
              <w:rPr>
                <w:rFonts w:eastAsia="Times New Roman"/>
                <w:sz w:val="20"/>
                <w:szCs w:val="20"/>
                <w:lang w:val="fr-FR" w:eastAsia="fr-FR"/>
              </w:rPr>
              <w:t>août-sept.-16</w:t>
            </w:r>
          </w:p>
        </w:tc>
        <w:tc>
          <w:tcPr>
            <w:tcW w:w="1897" w:type="dxa"/>
            <w:tcBorders>
              <w:top w:val="nil"/>
              <w:left w:val="nil"/>
              <w:bottom w:val="single" w:sz="4" w:space="0" w:color="auto"/>
              <w:right w:val="single" w:sz="4" w:space="0" w:color="auto"/>
            </w:tcBorders>
            <w:shd w:val="clear" w:color="auto" w:fill="auto"/>
            <w:noWrap/>
            <w:vAlign w:val="center"/>
            <w:hideMark/>
          </w:tcPr>
          <w:p w:rsidR="00123543" w:rsidRPr="00123543" w:rsidRDefault="00123543" w:rsidP="00123543">
            <w:pPr>
              <w:spacing w:after="0" w:line="240" w:lineRule="auto"/>
              <w:jc w:val="center"/>
              <w:rPr>
                <w:rFonts w:eastAsia="Times New Roman"/>
                <w:sz w:val="20"/>
                <w:szCs w:val="20"/>
                <w:lang w:val="fr-FR" w:eastAsia="fr-FR"/>
              </w:rPr>
            </w:pPr>
            <w:r w:rsidRPr="00123543">
              <w:rPr>
                <w:rFonts w:eastAsia="Times New Roman"/>
                <w:sz w:val="20"/>
                <w:szCs w:val="20"/>
                <w:lang w:val="fr-FR" w:eastAsia="fr-FR"/>
              </w:rPr>
              <w:t> </w:t>
            </w:r>
          </w:p>
        </w:tc>
        <w:tc>
          <w:tcPr>
            <w:tcW w:w="1877" w:type="dxa"/>
            <w:tcBorders>
              <w:top w:val="nil"/>
              <w:left w:val="nil"/>
              <w:bottom w:val="single" w:sz="4" w:space="0" w:color="auto"/>
              <w:right w:val="single" w:sz="4" w:space="0" w:color="auto"/>
            </w:tcBorders>
            <w:shd w:val="clear" w:color="auto" w:fill="auto"/>
            <w:noWrap/>
            <w:vAlign w:val="center"/>
            <w:hideMark/>
          </w:tcPr>
          <w:p w:rsidR="00123543" w:rsidRPr="00123543" w:rsidRDefault="00123543" w:rsidP="00123543">
            <w:pPr>
              <w:spacing w:after="0" w:line="240" w:lineRule="auto"/>
              <w:rPr>
                <w:rFonts w:eastAsia="Times New Roman"/>
                <w:sz w:val="20"/>
                <w:szCs w:val="20"/>
                <w:lang w:val="fr-FR" w:eastAsia="fr-FR"/>
              </w:rPr>
            </w:pPr>
            <w:r w:rsidRPr="00123543">
              <w:rPr>
                <w:rFonts w:eastAsia="Times New Roman"/>
                <w:sz w:val="20"/>
                <w:szCs w:val="20"/>
                <w:lang w:val="fr-FR" w:eastAsia="fr-FR"/>
              </w:rPr>
              <w:t> </w:t>
            </w:r>
          </w:p>
        </w:tc>
        <w:tc>
          <w:tcPr>
            <w:tcW w:w="4964" w:type="dxa"/>
            <w:tcBorders>
              <w:top w:val="nil"/>
              <w:left w:val="nil"/>
              <w:bottom w:val="single" w:sz="4" w:space="0" w:color="auto"/>
              <w:right w:val="single" w:sz="4" w:space="0" w:color="auto"/>
            </w:tcBorders>
            <w:shd w:val="clear" w:color="auto" w:fill="auto"/>
            <w:noWrap/>
            <w:vAlign w:val="bottom"/>
            <w:hideMark/>
          </w:tcPr>
          <w:p w:rsidR="00123543" w:rsidRPr="00123543" w:rsidRDefault="00123543" w:rsidP="00123543">
            <w:pPr>
              <w:spacing w:after="0" w:line="240" w:lineRule="auto"/>
              <w:rPr>
                <w:rFonts w:eastAsia="Times New Roman"/>
                <w:sz w:val="20"/>
                <w:szCs w:val="20"/>
                <w:lang w:val="fr-FR" w:eastAsia="fr-FR"/>
              </w:rPr>
            </w:pPr>
            <w:r w:rsidRPr="00123543">
              <w:rPr>
                <w:rFonts w:eastAsia="Times New Roman"/>
                <w:sz w:val="20"/>
                <w:szCs w:val="20"/>
                <w:lang w:val="fr-FR" w:eastAsia="fr-FR"/>
              </w:rPr>
              <w:t> </w:t>
            </w:r>
          </w:p>
        </w:tc>
      </w:tr>
      <w:tr w:rsidR="00123543" w:rsidRPr="00123543" w:rsidTr="00123543">
        <w:trPr>
          <w:trHeight w:val="1283"/>
        </w:trPr>
        <w:tc>
          <w:tcPr>
            <w:tcW w:w="1857" w:type="dxa"/>
            <w:vMerge/>
            <w:tcBorders>
              <w:top w:val="single" w:sz="4" w:space="0" w:color="auto"/>
              <w:left w:val="single" w:sz="4" w:space="0" w:color="auto"/>
              <w:bottom w:val="nil"/>
              <w:right w:val="single" w:sz="4" w:space="0" w:color="auto"/>
            </w:tcBorders>
            <w:vAlign w:val="center"/>
            <w:hideMark/>
          </w:tcPr>
          <w:p w:rsidR="00123543" w:rsidRPr="00123543" w:rsidRDefault="00123543" w:rsidP="00123543">
            <w:pPr>
              <w:spacing w:after="0" w:line="240" w:lineRule="auto"/>
              <w:rPr>
                <w:rFonts w:eastAsia="Times New Roman"/>
                <w:b/>
                <w:bCs/>
                <w:color w:val="0070C0"/>
                <w:sz w:val="26"/>
                <w:szCs w:val="26"/>
                <w:lang w:val="fr-FR" w:eastAsia="fr-FR"/>
              </w:rPr>
            </w:pPr>
          </w:p>
        </w:tc>
        <w:tc>
          <w:tcPr>
            <w:tcW w:w="1949" w:type="dxa"/>
            <w:vMerge w:val="restart"/>
            <w:tcBorders>
              <w:top w:val="nil"/>
              <w:left w:val="single" w:sz="4" w:space="0" w:color="auto"/>
              <w:bottom w:val="single" w:sz="4" w:space="0" w:color="000000"/>
              <w:right w:val="single" w:sz="4" w:space="0" w:color="auto"/>
            </w:tcBorders>
            <w:shd w:val="clear" w:color="auto" w:fill="auto"/>
            <w:vAlign w:val="center"/>
            <w:hideMark/>
          </w:tcPr>
          <w:p w:rsidR="00123543" w:rsidRPr="00123543" w:rsidRDefault="00123543" w:rsidP="00123543">
            <w:pPr>
              <w:spacing w:after="0" w:line="240" w:lineRule="auto"/>
              <w:rPr>
                <w:rFonts w:eastAsia="Times New Roman"/>
                <w:b/>
                <w:bCs/>
                <w:color w:val="FF0000"/>
                <w:sz w:val="20"/>
                <w:szCs w:val="20"/>
                <w:lang w:val="fr-FR" w:eastAsia="fr-FR"/>
              </w:rPr>
            </w:pPr>
            <w:r w:rsidRPr="00123543">
              <w:rPr>
                <w:rFonts w:eastAsia="Times New Roman"/>
                <w:b/>
                <w:bCs/>
                <w:color w:val="FF0000"/>
                <w:sz w:val="20"/>
                <w:szCs w:val="20"/>
                <w:lang w:val="fr-FR" w:eastAsia="fr-FR"/>
              </w:rPr>
              <w:t>S3.</w:t>
            </w:r>
            <w:r w:rsidRPr="00123543">
              <w:rPr>
                <w:rFonts w:eastAsia="Times New Roman"/>
                <w:b/>
                <w:bCs/>
                <w:color w:val="FF0000"/>
                <w:sz w:val="20"/>
                <w:szCs w:val="20"/>
                <w:lang w:val="fr-FR" w:eastAsia="fr-FR"/>
              </w:rPr>
              <w:br/>
              <w:t>Publier le Rapport   pilote  portant sur les secteurs artisanal et forestier sur base du cadrage 2014 adopté par le CE</w:t>
            </w:r>
          </w:p>
        </w:tc>
        <w:tc>
          <w:tcPr>
            <w:tcW w:w="3582" w:type="dxa"/>
            <w:tcBorders>
              <w:top w:val="nil"/>
              <w:left w:val="nil"/>
              <w:bottom w:val="single" w:sz="4" w:space="0" w:color="auto"/>
              <w:right w:val="single" w:sz="4" w:space="0" w:color="auto"/>
            </w:tcBorders>
            <w:shd w:val="clear" w:color="auto" w:fill="auto"/>
            <w:vAlign w:val="center"/>
            <w:hideMark/>
          </w:tcPr>
          <w:p w:rsidR="00123543" w:rsidRPr="00123543" w:rsidRDefault="00123543" w:rsidP="00123543">
            <w:pPr>
              <w:spacing w:after="0" w:line="240" w:lineRule="auto"/>
              <w:rPr>
                <w:rFonts w:eastAsia="Times New Roman"/>
                <w:sz w:val="20"/>
                <w:szCs w:val="20"/>
                <w:lang w:val="fr-FR" w:eastAsia="fr-FR"/>
              </w:rPr>
            </w:pPr>
            <w:r w:rsidRPr="00123543">
              <w:rPr>
                <w:rFonts w:eastAsia="Times New Roman"/>
                <w:sz w:val="20"/>
                <w:szCs w:val="20"/>
                <w:lang w:val="fr-FR" w:eastAsia="fr-FR"/>
              </w:rPr>
              <w:t>A12. Adopter les TDR et recruter  l'AI de l'Artisanal  et Petite Mine&amp; Forestier 2014.</w:t>
            </w:r>
          </w:p>
        </w:tc>
        <w:tc>
          <w:tcPr>
            <w:tcW w:w="3637" w:type="dxa"/>
            <w:tcBorders>
              <w:top w:val="nil"/>
              <w:left w:val="nil"/>
              <w:bottom w:val="single" w:sz="4" w:space="0" w:color="auto"/>
              <w:right w:val="single" w:sz="4" w:space="0" w:color="auto"/>
            </w:tcBorders>
            <w:shd w:val="clear" w:color="auto" w:fill="auto"/>
            <w:vAlign w:val="center"/>
            <w:hideMark/>
          </w:tcPr>
          <w:p w:rsidR="00123543" w:rsidRPr="00123543" w:rsidRDefault="00123543" w:rsidP="00123543">
            <w:pPr>
              <w:spacing w:after="0" w:line="240" w:lineRule="auto"/>
              <w:rPr>
                <w:rFonts w:eastAsia="Times New Roman"/>
                <w:sz w:val="20"/>
                <w:szCs w:val="20"/>
                <w:lang w:val="fr-FR" w:eastAsia="fr-FR"/>
              </w:rPr>
            </w:pPr>
            <w:r w:rsidRPr="00123543">
              <w:rPr>
                <w:rFonts w:eastAsia="Times New Roman"/>
                <w:sz w:val="20"/>
                <w:szCs w:val="20"/>
                <w:lang w:val="fr-FR" w:eastAsia="fr-FR"/>
              </w:rPr>
              <w:t xml:space="preserve">Le PV de la réunion du CE atteste que le </w:t>
            </w:r>
            <w:proofErr w:type="gramStart"/>
            <w:r w:rsidRPr="00123543">
              <w:rPr>
                <w:rFonts w:eastAsia="Times New Roman"/>
                <w:sz w:val="20"/>
                <w:szCs w:val="20"/>
                <w:lang w:val="fr-FR" w:eastAsia="fr-FR"/>
              </w:rPr>
              <w:t>CE</w:t>
            </w:r>
            <w:proofErr w:type="gramEnd"/>
            <w:r w:rsidRPr="00123543">
              <w:rPr>
                <w:rFonts w:eastAsia="Times New Roman"/>
                <w:sz w:val="20"/>
                <w:szCs w:val="20"/>
                <w:lang w:val="fr-FR" w:eastAsia="fr-FR"/>
              </w:rPr>
              <w:t xml:space="preserve"> est responsable du Rapport Artisanal  et Petite Mine&amp; Forestier 2014 tel qu'adopté.</w:t>
            </w:r>
          </w:p>
        </w:tc>
        <w:tc>
          <w:tcPr>
            <w:tcW w:w="998" w:type="dxa"/>
            <w:tcBorders>
              <w:top w:val="nil"/>
              <w:left w:val="nil"/>
              <w:bottom w:val="single" w:sz="4" w:space="0" w:color="auto"/>
              <w:right w:val="single" w:sz="4" w:space="0" w:color="auto"/>
            </w:tcBorders>
            <w:shd w:val="clear" w:color="auto" w:fill="auto"/>
            <w:vAlign w:val="center"/>
            <w:hideMark/>
          </w:tcPr>
          <w:p w:rsidR="00123543" w:rsidRPr="00123543" w:rsidRDefault="00123543" w:rsidP="00123543">
            <w:pPr>
              <w:spacing w:after="0" w:line="240" w:lineRule="auto"/>
              <w:jc w:val="center"/>
              <w:rPr>
                <w:rFonts w:eastAsia="Times New Roman"/>
                <w:sz w:val="20"/>
                <w:szCs w:val="20"/>
                <w:lang w:val="fr-FR" w:eastAsia="fr-FR"/>
              </w:rPr>
            </w:pPr>
            <w:r w:rsidRPr="00123543">
              <w:rPr>
                <w:rFonts w:eastAsia="Times New Roman"/>
                <w:sz w:val="20"/>
                <w:szCs w:val="20"/>
                <w:lang w:val="fr-FR" w:eastAsia="fr-FR"/>
              </w:rPr>
              <w:t>CE</w:t>
            </w:r>
          </w:p>
        </w:tc>
        <w:tc>
          <w:tcPr>
            <w:tcW w:w="1399" w:type="dxa"/>
            <w:tcBorders>
              <w:top w:val="nil"/>
              <w:left w:val="nil"/>
              <w:bottom w:val="single" w:sz="4" w:space="0" w:color="auto"/>
              <w:right w:val="single" w:sz="4" w:space="0" w:color="auto"/>
            </w:tcBorders>
            <w:shd w:val="clear" w:color="auto" w:fill="auto"/>
            <w:noWrap/>
            <w:vAlign w:val="center"/>
            <w:hideMark/>
          </w:tcPr>
          <w:p w:rsidR="00123543" w:rsidRPr="00123543" w:rsidRDefault="00123543" w:rsidP="00123543">
            <w:pPr>
              <w:spacing w:after="0" w:line="240" w:lineRule="auto"/>
              <w:jc w:val="center"/>
              <w:rPr>
                <w:rFonts w:eastAsia="Times New Roman"/>
                <w:color w:val="000000"/>
                <w:sz w:val="20"/>
                <w:szCs w:val="20"/>
                <w:lang w:val="fr-FR" w:eastAsia="fr-FR"/>
              </w:rPr>
            </w:pPr>
            <w:r w:rsidRPr="00123543">
              <w:rPr>
                <w:rFonts w:eastAsia="Times New Roman"/>
                <w:color w:val="000000"/>
                <w:sz w:val="20"/>
                <w:szCs w:val="20"/>
                <w:lang w:val="fr-FR" w:eastAsia="fr-FR"/>
              </w:rPr>
              <w:t>nov.-16 - jan.-17</w:t>
            </w:r>
          </w:p>
        </w:tc>
        <w:tc>
          <w:tcPr>
            <w:tcW w:w="1897" w:type="dxa"/>
            <w:tcBorders>
              <w:top w:val="nil"/>
              <w:left w:val="nil"/>
              <w:bottom w:val="single" w:sz="4" w:space="0" w:color="auto"/>
              <w:right w:val="single" w:sz="4" w:space="0" w:color="auto"/>
            </w:tcBorders>
            <w:shd w:val="clear" w:color="auto" w:fill="auto"/>
            <w:noWrap/>
            <w:vAlign w:val="center"/>
            <w:hideMark/>
          </w:tcPr>
          <w:p w:rsidR="00123543" w:rsidRPr="00123543" w:rsidRDefault="00123543" w:rsidP="00123543">
            <w:pPr>
              <w:spacing w:after="0" w:line="240" w:lineRule="auto"/>
              <w:jc w:val="center"/>
              <w:rPr>
                <w:rFonts w:eastAsia="Times New Roman"/>
                <w:color w:val="000000"/>
                <w:sz w:val="20"/>
                <w:szCs w:val="20"/>
                <w:lang w:val="fr-FR" w:eastAsia="fr-FR"/>
              </w:rPr>
            </w:pPr>
            <w:r w:rsidRPr="00123543">
              <w:rPr>
                <w:rFonts w:eastAsia="Times New Roman"/>
                <w:color w:val="000000"/>
                <w:sz w:val="20"/>
                <w:szCs w:val="20"/>
                <w:lang w:val="fr-FR" w:eastAsia="fr-FR"/>
              </w:rPr>
              <w:t>125 000,00</w:t>
            </w:r>
          </w:p>
        </w:tc>
        <w:tc>
          <w:tcPr>
            <w:tcW w:w="1877" w:type="dxa"/>
            <w:tcBorders>
              <w:top w:val="nil"/>
              <w:left w:val="nil"/>
              <w:bottom w:val="single" w:sz="4" w:space="0" w:color="auto"/>
              <w:right w:val="single" w:sz="4" w:space="0" w:color="auto"/>
            </w:tcBorders>
            <w:shd w:val="clear" w:color="auto" w:fill="auto"/>
            <w:noWrap/>
            <w:vAlign w:val="center"/>
            <w:hideMark/>
          </w:tcPr>
          <w:p w:rsidR="00123543" w:rsidRPr="00123543" w:rsidRDefault="00123543" w:rsidP="00123543">
            <w:pPr>
              <w:spacing w:after="0" w:line="240" w:lineRule="auto"/>
              <w:jc w:val="right"/>
              <w:rPr>
                <w:rFonts w:eastAsia="Times New Roman"/>
                <w:sz w:val="20"/>
                <w:szCs w:val="20"/>
                <w:lang w:val="fr-FR" w:eastAsia="fr-FR"/>
              </w:rPr>
            </w:pPr>
            <w:r w:rsidRPr="00123543">
              <w:rPr>
                <w:rFonts w:eastAsia="Times New Roman"/>
                <w:sz w:val="20"/>
                <w:szCs w:val="20"/>
                <w:lang w:val="fr-FR" w:eastAsia="fr-FR"/>
              </w:rPr>
              <w:t>125 000,00</w:t>
            </w:r>
          </w:p>
        </w:tc>
        <w:tc>
          <w:tcPr>
            <w:tcW w:w="4964" w:type="dxa"/>
            <w:tcBorders>
              <w:top w:val="nil"/>
              <w:left w:val="nil"/>
              <w:bottom w:val="single" w:sz="4" w:space="0" w:color="auto"/>
              <w:right w:val="single" w:sz="4" w:space="0" w:color="auto"/>
            </w:tcBorders>
            <w:shd w:val="clear" w:color="auto" w:fill="auto"/>
            <w:noWrap/>
            <w:vAlign w:val="bottom"/>
            <w:hideMark/>
          </w:tcPr>
          <w:p w:rsidR="00123543" w:rsidRPr="00123543" w:rsidRDefault="00123543" w:rsidP="00123543">
            <w:pPr>
              <w:spacing w:after="0" w:line="240" w:lineRule="auto"/>
              <w:rPr>
                <w:rFonts w:eastAsia="Times New Roman"/>
                <w:sz w:val="20"/>
                <w:szCs w:val="20"/>
                <w:lang w:val="fr-FR" w:eastAsia="fr-FR"/>
              </w:rPr>
            </w:pPr>
            <w:r w:rsidRPr="00123543">
              <w:rPr>
                <w:rFonts w:eastAsia="Times New Roman"/>
                <w:sz w:val="20"/>
                <w:szCs w:val="20"/>
                <w:lang w:val="fr-FR" w:eastAsia="fr-FR"/>
              </w:rPr>
              <w:t> </w:t>
            </w:r>
          </w:p>
        </w:tc>
      </w:tr>
      <w:tr w:rsidR="00123543" w:rsidRPr="00123543" w:rsidTr="00123543">
        <w:trPr>
          <w:trHeight w:val="1440"/>
        </w:trPr>
        <w:tc>
          <w:tcPr>
            <w:tcW w:w="1857" w:type="dxa"/>
            <w:vMerge/>
            <w:tcBorders>
              <w:top w:val="single" w:sz="4" w:space="0" w:color="auto"/>
              <w:left w:val="single" w:sz="4" w:space="0" w:color="auto"/>
              <w:bottom w:val="nil"/>
              <w:right w:val="single" w:sz="4" w:space="0" w:color="auto"/>
            </w:tcBorders>
            <w:vAlign w:val="center"/>
            <w:hideMark/>
          </w:tcPr>
          <w:p w:rsidR="00123543" w:rsidRPr="00123543" w:rsidRDefault="00123543" w:rsidP="00123543">
            <w:pPr>
              <w:spacing w:after="0" w:line="240" w:lineRule="auto"/>
              <w:rPr>
                <w:rFonts w:eastAsia="Times New Roman"/>
                <w:b/>
                <w:bCs/>
                <w:color w:val="0070C0"/>
                <w:sz w:val="26"/>
                <w:szCs w:val="26"/>
                <w:lang w:val="fr-FR" w:eastAsia="fr-FR"/>
              </w:rPr>
            </w:pPr>
          </w:p>
        </w:tc>
        <w:tc>
          <w:tcPr>
            <w:tcW w:w="1949" w:type="dxa"/>
            <w:vMerge/>
            <w:tcBorders>
              <w:top w:val="nil"/>
              <w:left w:val="single" w:sz="4" w:space="0" w:color="auto"/>
              <w:bottom w:val="single" w:sz="4" w:space="0" w:color="000000"/>
              <w:right w:val="single" w:sz="4" w:space="0" w:color="auto"/>
            </w:tcBorders>
            <w:vAlign w:val="center"/>
            <w:hideMark/>
          </w:tcPr>
          <w:p w:rsidR="00123543" w:rsidRPr="00123543" w:rsidRDefault="00123543" w:rsidP="00123543">
            <w:pPr>
              <w:spacing w:after="0" w:line="240" w:lineRule="auto"/>
              <w:rPr>
                <w:rFonts w:eastAsia="Times New Roman"/>
                <w:b/>
                <w:bCs/>
                <w:color w:val="FF0000"/>
                <w:sz w:val="20"/>
                <w:szCs w:val="20"/>
                <w:lang w:val="fr-FR" w:eastAsia="fr-FR"/>
              </w:rPr>
            </w:pPr>
          </w:p>
        </w:tc>
        <w:tc>
          <w:tcPr>
            <w:tcW w:w="3582" w:type="dxa"/>
            <w:tcBorders>
              <w:top w:val="nil"/>
              <w:left w:val="nil"/>
              <w:bottom w:val="single" w:sz="4" w:space="0" w:color="auto"/>
              <w:right w:val="single" w:sz="4" w:space="0" w:color="auto"/>
            </w:tcBorders>
            <w:shd w:val="clear" w:color="auto" w:fill="auto"/>
            <w:vAlign w:val="center"/>
            <w:hideMark/>
          </w:tcPr>
          <w:p w:rsidR="00123543" w:rsidRPr="00123543" w:rsidRDefault="00123543" w:rsidP="00123543">
            <w:pPr>
              <w:spacing w:after="0" w:line="240" w:lineRule="auto"/>
              <w:rPr>
                <w:rFonts w:eastAsia="Times New Roman"/>
                <w:sz w:val="20"/>
                <w:szCs w:val="20"/>
                <w:lang w:val="fr-FR" w:eastAsia="fr-FR"/>
              </w:rPr>
            </w:pPr>
            <w:r w:rsidRPr="00123543">
              <w:rPr>
                <w:rFonts w:eastAsia="Times New Roman"/>
                <w:sz w:val="20"/>
                <w:szCs w:val="20"/>
                <w:lang w:val="fr-FR" w:eastAsia="fr-FR"/>
              </w:rPr>
              <w:t>A13. Transmettre à l'AI le rapport de cadrage adopté  avec la documentation qui s'y rapporte  ainsi que le calendrier d'élaboration du rapport.</w:t>
            </w:r>
          </w:p>
        </w:tc>
        <w:tc>
          <w:tcPr>
            <w:tcW w:w="3637" w:type="dxa"/>
            <w:tcBorders>
              <w:top w:val="nil"/>
              <w:left w:val="nil"/>
              <w:bottom w:val="single" w:sz="4" w:space="0" w:color="auto"/>
              <w:right w:val="single" w:sz="4" w:space="0" w:color="auto"/>
            </w:tcBorders>
            <w:shd w:val="clear" w:color="auto" w:fill="auto"/>
            <w:vAlign w:val="center"/>
            <w:hideMark/>
          </w:tcPr>
          <w:p w:rsidR="00123543" w:rsidRPr="00123543" w:rsidRDefault="00123543" w:rsidP="00123543">
            <w:pPr>
              <w:spacing w:after="0" w:line="240" w:lineRule="auto"/>
              <w:rPr>
                <w:rFonts w:eastAsia="Times New Roman"/>
                <w:sz w:val="20"/>
                <w:szCs w:val="20"/>
                <w:lang w:val="fr-FR" w:eastAsia="fr-FR"/>
              </w:rPr>
            </w:pPr>
            <w:r w:rsidRPr="00123543">
              <w:rPr>
                <w:rFonts w:eastAsia="Times New Roman"/>
                <w:sz w:val="20"/>
                <w:szCs w:val="20"/>
                <w:lang w:val="fr-FR" w:eastAsia="fr-FR"/>
              </w:rPr>
              <w:t xml:space="preserve">Le rapport initial de l'AI </w:t>
            </w:r>
            <w:proofErr w:type="spellStart"/>
            <w:r w:rsidRPr="00123543">
              <w:rPr>
                <w:rFonts w:eastAsia="Times New Roman"/>
                <w:sz w:val="20"/>
                <w:szCs w:val="20"/>
                <w:lang w:val="fr-FR" w:eastAsia="fr-FR"/>
              </w:rPr>
              <w:t>confirme</w:t>
            </w:r>
            <w:proofErr w:type="spellEnd"/>
            <w:r w:rsidRPr="00123543">
              <w:rPr>
                <w:rFonts w:eastAsia="Times New Roman"/>
                <w:sz w:val="20"/>
                <w:szCs w:val="20"/>
                <w:lang w:val="fr-FR" w:eastAsia="fr-FR"/>
              </w:rPr>
              <w:t xml:space="preserve"> qu'il a examiné  le Cadrage et a convenu de son applicabilité.</w:t>
            </w:r>
          </w:p>
        </w:tc>
        <w:tc>
          <w:tcPr>
            <w:tcW w:w="998" w:type="dxa"/>
            <w:tcBorders>
              <w:top w:val="nil"/>
              <w:left w:val="nil"/>
              <w:bottom w:val="single" w:sz="4" w:space="0" w:color="auto"/>
              <w:right w:val="single" w:sz="4" w:space="0" w:color="auto"/>
            </w:tcBorders>
            <w:shd w:val="clear" w:color="auto" w:fill="auto"/>
            <w:vAlign w:val="center"/>
            <w:hideMark/>
          </w:tcPr>
          <w:p w:rsidR="00123543" w:rsidRPr="00123543" w:rsidRDefault="00123543" w:rsidP="00123543">
            <w:pPr>
              <w:spacing w:after="0" w:line="240" w:lineRule="auto"/>
              <w:jc w:val="center"/>
              <w:rPr>
                <w:rFonts w:eastAsia="Times New Roman"/>
                <w:sz w:val="20"/>
                <w:szCs w:val="20"/>
                <w:lang w:val="fr-FR" w:eastAsia="fr-FR"/>
              </w:rPr>
            </w:pPr>
            <w:r w:rsidRPr="00123543">
              <w:rPr>
                <w:rFonts w:eastAsia="Times New Roman"/>
                <w:sz w:val="20"/>
                <w:szCs w:val="20"/>
                <w:lang w:val="fr-FR" w:eastAsia="fr-FR"/>
              </w:rPr>
              <w:t>AI</w:t>
            </w:r>
          </w:p>
        </w:tc>
        <w:tc>
          <w:tcPr>
            <w:tcW w:w="1399" w:type="dxa"/>
            <w:tcBorders>
              <w:top w:val="nil"/>
              <w:left w:val="nil"/>
              <w:bottom w:val="single" w:sz="4" w:space="0" w:color="auto"/>
              <w:right w:val="single" w:sz="4" w:space="0" w:color="auto"/>
            </w:tcBorders>
            <w:shd w:val="clear" w:color="auto" w:fill="auto"/>
            <w:vAlign w:val="center"/>
            <w:hideMark/>
          </w:tcPr>
          <w:p w:rsidR="00123543" w:rsidRPr="00123543" w:rsidRDefault="00123543" w:rsidP="00123543">
            <w:pPr>
              <w:spacing w:after="0" w:line="240" w:lineRule="auto"/>
              <w:jc w:val="center"/>
              <w:rPr>
                <w:rFonts w:eastAsia="Times New Roman"/>
                <w:color w:val="000000"/>
                <w:sz w:val="20"/>
                <w:szCs w:val="20"/>
                <w:lang w:val="fr-FR" w:eastAsia="fr-FR"/>
              </w:rPr>
            </w:pPr>
            <w:r w:rsidRPr="00123543">
              <w:rPr>
                <w:rFonts w:eastAsia="Times New Roman"/>
                <w:color w:val="000000"/>
                <w:sz w:val="20"/>
                <w:szCs w:val="20"/>
                <w:lang w:val="fr-FR" w:eastAsia="fr-FR"/>
              </w:rPr>
              <w:t>janv-16</w:t>
            </w:r>
          </w:p>
        </w:tc>
        <w:tc>
          <w:tcPr>
            <w:tcW w:w="1897" w:type="dxa"/>
            <w:tcBorders>
              <w:top w:val="nil"/>
              <w:left w:val="nil"/>
              <w:bottom w:val="single" w:sz="4" w:space="0" w:color="auto"/>
              <w:right w:val="single" w:sz="4" w:space="0" w:color="auto"/>
            </w:tcBorders>
            <w:shd w:val="clear" w:color="auto" w:fill="auto"/>
            <w:vAlign w:val="center"/>
            <w:hideMark/>
          </w:tcPr>
          <w:p w:rsidR="00123543" w:rsidRPr="00123543" w:rsidRDefault="00123543" w:rsidP="00123543">
            <w:pPr>
              <w:spacing w:after="0" w:line="240" w:lineRule="auto"/>
              <w:jc w:val="center"/>
              <w:rPr>
                <w:rFonts w:eastAsia="Times New Roman"/>
                <w:color w:val="000000"/>
                <w:sz w:val="20"/>
                <w:szCs w:val="20"/>
                <w:lang w:val="fr-FR" w:eastAsia="fr-FR"/>
              </w:rPr>
            </w:pPr>
            <w:r w:rsidRPr="00123543">
              <w:rPr>
                <w:rFonts w:eastAsia="Times New Roman"/>
                <w:color w:val="000000"/>
                <w:sz w:val="20"/>
                <w:szCs w:val="20"/>
                <w:lang w:val="fr-FR" w:eastAsia="fr-FR"/>
              </w:rPr>
              <w:t> </w:t>
            </w:r>
          </w:p>
        </w:tc>
        <w:tc>
          <w:tcPr>
            <w:tcW w:w="1877" w:type="dxa"/>
            <w:tcBorders>
              <w:top w:val="nil"/>
              <w:left w:val="nil"/>
              <w:bottom w:val="single" w:sz="4" w:space="0" w:color="auto"/>
              <w:right w:val="single" w:sz="4" w:space="0" w:color="auto"/>
            </w:tcBorders>
            <w:shd w:val="clear" w:color="auto" w:fill="auto"/>
            <w:noWrap/>
            <w:vAlign w:val="center"/>
            <w:hideMark/>
          </w:tcPr>
          <w:p w:rsidR="00123543" w:rsidRPr="00123543" w:rsidRDefault="00123543" w:rsidP="00123543">
            <w:pPr>
              <w:spacing w:after="0" w:line="240" w:lineRule="auto"/>
              <w:rPr>
                <w:rFonts w:eastAsia="Times New Roman"/>
                <w:sz w:val="20"/>
                <w:szCs w:val="20"/>
                <w:lang w:val="fr-FR" w:eastAsia="fr-FR"/>
              </w:rPr>
            </w:pPr>
            <w:r w:rsidRPr="00123543">
              <w:rPr>
                <w:rFonts w:eastAsia="Times New Roman"/>
                <w:sz w:val="20"/>
                <w:szCs w:val="20"/>
                <w:lang w:val="fr-FR" w:eastAsia="fr-FR"/>
              </w:rPr>
              <w:t> </w:t>
            </w:r>
          </w:p>
        </w:tc>
        <w:tc>
          <w:tcPr>
            <w:tcW w:w="4964" w:type="dxa"/>
            <w:tcBorders>
              <w:top w:val="nil"/>
              <w:left w:val="nil"/>
              <w:bottom w:val="single" w:sz="4" w:space="0" w:color="auto"/>
              <w:right w:val="single" w:sz="4" w:space="0" w:color="auto"/>
            </w:tcBorders>
            <w:shd w:val="clear" w:color="auto" w:fill="auto"/>
            <w:noWrap/>
            <w:vAlign w:val="bottom"/>
            <w:hideMark/>
          </w:tcPr>
          <w:p w:rsidR="00123543" w:rsidRPr="00123543" w:rsidRDefault="00123543" w:rsidP="00123543">
            <w:pPr>
              <w:spacing w:after="0" w:line="240" w:lineRule="auto"/>
              <w:rPr>
                <w:rFonts w:eastAsia="Times New Roman"/>
                <w:sz w:val="20"/>
                <w:szCs w:val="20"/>
                <w:lang w:val="fr-FR" w:eastAsia="fr-FR"/>
              </w:rPr>
            </w:pPr>
            <w:r w:rsidRPr="00123543">
              <w:rPr>
                <w:rFonts w:eastAsia="Times New Roman"/>
                <w:sz w:val="20"/>
                <w:szCs w:val="20"/>
                <w:lang w:val="fr-FR" w:eastAsia="fr-FR"/>
              </w:rPr>
              <w:t> </w:t>
            </w:r>
          </w:p>
        </w:tc>
      </w:tr>
      <w:tr w:rsidR="00123543" w:rsidRPr="00123543" w:rsidTr="00123543">
        <w:trPr>
          <w:trHeight w:val="1812"/>
        </w:trPr>
        <w:tc>
          <w:tcPr>
            <w:tcW w:w="1857" w:type="dxa"/>
            <w:vMerge/>
            <w:tcBorders>
              <w:top w:val="single" w:sz="4" w:space="0" w:color="auto"/>
              <w:left w:val="single" w:sz="4" w:space="0" w:color="auto"/>
              <w:bottom w:val="nil"/>
              <w:right w:val="single" w:sz="4" w:space="0" w:color="auto"/>
            </w:tcBorders>
            <w:vAlign w:val="center"/>
            <w:hideMark/>
          </w:tcPr>
          <w:p w:rsidR="00123543" w:rsidRPr="00123543" w:rsidRDefault="00123543" w:rsidP="00123543">
            <w:pPr>
              <w:spacing w:after="0" w:line="240" w:lineRule="auto"/>
              <w:rPr>
                <w:rFonts w:eastAsia="Times New Roman"/>
                <w:b/>
                <w:bCs/>
                <w:color w:val="0070C0"/>
                <w:sz w:val="26"/>
                <w:szCs w:val="26"/>
                <w:lang w:val="fr-FR" w:eastAsia="fr-FR"/>
              </w:rPr>
            </w:pPr>
          </w:p>
        </w:tc>
        <w:tc>
          <w:tcPr>
            <w:tcW w:w="1949" w:type="dxa"/>
            <w:vMerge/>
            <w:tcBorders>
              <w:top w:val="nil"/>
              <w:left w:val="single" w:sz="4" w:space="0" w:color="auto"/>
              <w:bottom w:val="single" w:sz="4" w:space="0" w:color="000000"/>
              <w:right w:val="single" w:sz="4" w:space="0" w:color="auto"/>
            </w:tcBorders>
            <w:vAlign w:val="center"/>
            <w:hideMark/>
          </w:tcPr>
          <w:p w:rsidR="00123543" w:rsidRPr="00123543" w:rsidRDefault="00123543" w:rsidP="00123543">
            <w:pPr>
              <w:spacing w:after="0" w:line="240" w:lineRule="auto"/>
              <w:rPr>
                <w:rFonts w:eastAsia="Times New Roman"/>
                <w:b/>
                <w:bCs/>
                <w:color w:val="FF0000"/>
                <w:sz w:val="20"/>
                <w:szCs w:val="20"/>
                <w:lang w:val="fr-FR" w:eastAsia="fr-FR"/>
              </w:rPr>
            </w:pPr>
          </w:p>
        </w:tc>
        <w:tc>
          <w:tcPr>
            <w:tcW w:w="3582" w:type="dxa"/>
            <w:tcBorders>
              <w:top w:val="nil"/>
              <w:left w:val="nil"/>
              <w:bottom w:val="nil"/>
              <w:right w:val="single" w:sz="4" w:space="0" w:color="auto"/>
            </w:tcBorders>
            <w:shd w:val="clear" w:color="auto" w:fill="auto"/>
            <w:vAlign w:val="center"/>
            <w:hideMark/>
          </w:tcPr>
          <w:p w:rsidR="00123543" w:rsidRPr="00123543" w:rsidRDefault="00123543" w:rsidP="00123543">
            <w:pPr>
              <w:spacing w:after="0" w:line="240" w:lineRule="auto"/>
              <w:rPr>
                <w:rFonts w:eastAsia="Times New Roman"/>
                <w:sz w:val="20"/>
                <w:szCs w:val="20"/>
                <w:lang w:val="fr-FR" w:eastAsia="fr-FR"/>
              </w:rPr>
            </w:pPr>
            <w:r w:rsidRPr="00123543">
              <w:rPr>
                <w:rFonts w:eastAsia="Times New Roman"/>
                <w:sz w:val="20"/>
                <w:szCs w:val="20"/>
                <w:lang w:val="fr-FR" w:eastAsia="fr-FR"/>
              </w:rPr>
              <w:t xml:space="preserve">A14. Organiser à  Kinshasa et à Goma les séminaires  de renforcement des capacités des parties concernées par  la collecte des données  sur la </w:t>
            </w:r>
            <w:proofErr w:type="spellStart"/>
            <w:r w:rsidRPr="00123543">
              <w:rPr>
                <w:rFonts w:eastAsia="Times New Roman"/>
                <w:sz w:val="20"/>
                <w:szCs w:val="20"/>
                <w:lang w:val="fr-FR" w:eastAsia="fr-FR"/>
              </w:rPr>
              <w:t>télédéclaration</w:t>
            </w:r>
            <w:proofErr w:type="spellEnd"/>
            <w:r w:rsidRPr="00123543">
              <w:rPr>
                <w:rFonts w:eastAsia="Times New Roman"/>
                <w:sz w:val="20"/>
                <w:szCs w:val="20"/>
                <w:lang w:val="fr-FR" w:eastAsia="fr-FR"/>
              </w:rPr>
              <w:t xml:space="preserve"> </w:t>
            </w:r>
          </w:p>
        </w:tc>
        <w:tc>
          <w:tcPr>
            <w:tcW w:w="3637" w:type="dxa"/>
            <w:tcBorders>
              <w:top w:val="nil"/>
              <w:left w:val="nil"/>
              <w:bottom w:val="nil"/>
              <w:right w:val="single" w:sz="4" w:space="0" w:color="auto"/>
            </w:tcBorders>
            <w:shd w:val="clear" w:color="auto" w:fill="auto"/>
            <w:vAlign w:val="center"/>
            <w:hideMark/>
          </w:tcPr>
          <w:p w:rsidR="00123543" w:rsidRPr="00123543" w:rsidRDefault="00123543" w:rsidP="00123543">
            <w:pPr>
              <w:spacing w:after="0" w:line="240" w:lineRule="auto"/>
              <w:rPr>
                <w:rFonts w:eastAsia="Times New Roman"/>
                <w:sz w:val="20"/>
                <w:szCs w:val="20"/>
                <w:lang w:val="fr-FR" w:eastAsia="fr-FR"/>
              </w:rPr>
            </w:pPr>
            <w:r w:rsidRPr="00123543">
              <w:rPr>
                <w:rFonts w:eastAsia="Times New Roman"/>
                <w:sz w:val="20"/>
                <w:szCs w:val="20"/>
                <w:lang w:val="fr-FR" w:eastAsia="fr-FR"/>
              </w:rPr>
              <w:t xml:space="preserve">Le test d'évaluation à la fin de la formation démontre que les parties devant </w:t>
            </w:r>
            <w:proofErr w:type="spellStart"/>
            <w:r w:rsidRPr="00123543">
              <w:rPr>
                <w:rFonts w:eastAsia="Times New Roman"/>
                <w:sz w:val="20"/>
                <w:szCs w:val="20"/>
                <w:lang w:val="fr-FR" w:eastAsia="fr-FR"/>
              </w:rPr>
              <w:t>télédéclarer</w:t>
            </w:r>
            <w:proofErr w:type="spellEnd"/>
            <w:r w:rsidRPr="00123543">
              <w:rPr>
                <w:rFonts w:eastAsia="Times New Roman"/>
                <w:sz w:val="20"/>
                <w:szCs w:val="20"/>
                <w:lang w:val="fr-FR" w:eastAsia="fr-FR"/>
              </w:rPr>
              <w:t xml:space="preserve"> ont renforcé leur compétence à utiliser le progiciel</w:t>
            </w:r>
          </w:p>
        </w:tc>
        <w:tc>
          <w:tcPr>
            <w:tcW w:w="998" w:type="dxa"/>
            <w:tcBorders>
              <w:top w:val="nil"/>
              <w:left w:val="nil"/>
              <w:bottom w:val="nil"/>
              <w:right w:val="single" w:sz="4" w:space="0" w:color="auto"/>
            </w:tcBorders>
            <w:shd w:val="clear" w:color="auto" w:fill="auto"/>
            <w:vAlign w:val="center"/>
            <w:hideMark/>
          </w:tcPr>
          <w:p w:rsidR="00123543" w:rsidRPr="00123543" w:rsidRDefault="00123543" w:rsidP="00123543">
            <w:pPr>
              <w:spacing w:after="0" w:line="240" w:lineRule="auto"/>
              <w:jc w:val="center"/>
              <w:rPr>
                <w:rFonts w:eastAsia="Times New Roman"/>
                <w:sz w:val="20"/>
                <w:szCs w:val="20"/>
                <w:lang w:val="fr-FR" w:eastAsia="fr-FR"/>
              </w:rPr>
            </w:pPr>
            <w:r w:rsidRPr="00123543">
              <w:rPr>
                <w:rFonts w:eastAsia="Times New Roman"/>
                <w:sz w:val="20"/>
                <w:szCs w:val="20"/>
                <w:lang w:val="fr-FR" w:eastAsia="fr-FR"/>
              </w:rPr>
              <w:t>ST</w:t>
            </w:r>
          </w:p>
        </w:tc>
        <w:tc>
          <w:tcPr>
            <w:tcW w:w="1399" w:type="dxa"/>
            <w:tcBorders>
              <w:top w:val="nil"/>
              <w:left w:val="nil"/>
              <w:bottom w:val="nil"/>
              <w:right w:val="single" w:sz="4" w:space="0" w:color="auto"/>
            </w:tcBorders>
            <w:shd w:val="clear" w:color="auto" w:fill="auto"/>
            <w:vAlign w:val="center"/>
            <w:hideMark/>
          </w:tcPr>
          <w:p w:rsidR="00123543" w:rsidRPr="00123543" w:rsidRDefault="00123543" w:rsidP="00123543">
            <w:pPr>
              <w:spacing w:after="0" w:line="240" w:lineRule="auto"/>
              <w:jc w:val="center"/>
              <w:rPr>
                <w:rFonts w:eastAsia="Times New Roman"/>
                <w:color w:val="000000"/>
                <w:sz w:val="20"/>
                <w:szCs w:val="20"/>
                <w:lang w:val="fr-FR" w:eastAsia="fr-FR"/>
              </w:rPr>
            </w:pPr>
            <w:r w:rsidRPr="00123543">
              <w:rPr>
                <w:rFonts w:eastAsia="Times New Roman"/>
                <w:color w:val="000000"/>
                <w:sz w:val="20"/>
                <w:szCs w:val="20"/>
                <w:lang w:val="fr-FR" w:eastAsia="fr-FR"/>
              </w:rPr>
              <w:t>janv-17</w:t>
            </w:r>
          </w:p>
        </w:tc>
        <w:tc>
          <w:tcPr>
            <w:tcW w:w="1897" w:type="dxa"/>
            <w:tcBorders>
              <w:top w:val="nil"/>
              <w:left w:val="nil"/>
              <w:bottom w:val="nil"/>
              <w:right w:val="single" w:sz="4" w:space="0" w:color="auto"/>
            </w:tcBorders>
            <w:shd w:val="clear" w:color="auto" w:fill="auto"/>
            <w:noWrap/>
            <w:vAlign w:val="center"/>
            <w:hideMark/>
          </w:tcPr>
          <w:p w:rsidR="00123543" w:rsidRPr="00123543" w:rsidRDefault="00123543" w:rsidP="00123543">
            <w:pPr>
              <w:spacing w:after="0" w:line="240" w:lineRule="auto"/>
              <w:jc w:val="center"/>
              <w:rPr>
                <w:rFonts w:eastAsia="Times New Roman"/>
                <w:color w:val="000000"/>
                <w:sz w:val="20"/>
                <w:szCs w:val="20"/>
                <w:lang w:val="fr-FR" w:eastAsia="fr-FR"/>
              </w:rPr>
            </w:pPr>
            <w:r w:rsidRPr="00123543">
              <w:rPr>
                <w:rFonts w:eastAsia="Times New Roman"/>
                <w:color w:val="000000"/>
                <w:sz w:val="20"/>
                <w:szCs w:val="20"/>
                <w:lang w:val="fr-FR" w:eastAsia="fr-FR"/>
              </w:rPr>
              <w:t> </w:t>
            </w:r>
          </w:p>
        </w:tc>
        <w:tc>
          <w:tcPr>
            <w:tcW w:w="1877" w:type="dxa"/>
            <w:tcBorders>
              <w:top w:val="nil"/>
              <w:left w:val="nil"/>
              <w:bottom w:val="single" w:sz="4" w:space="0" w:color="auto"/>
              <w:right w:val="single" w:sz="4" w:space="0" w:color="auto"/>
            </w:tcBorders>
            <w:shd w:val="clear" w:color="auto" w:fill="auto"/>
            <w:vAlign w:val="center"/>
            <w:hideMark/>
          </w:tcPr>
          <w:p w:rsidR="00123543" w:rsidRPr="00123543" w:rsidRDefault="00123543" w:rsidP="00123543">
            <w:pPr>
              <w:spacing w:after="0" w:line="240" w:lineRule="auto"/>
              <w:rPr>
                <w:rFonts w:eastAsia="Times New Roman"/>
                <w:color w:val="000000"/>
                <w:sz w:val="20"/>
                <w:szCs w:val="20"/>
                <w:lang w:val="fr-FR" w:eastAsia="fr-FR"/>
              </w:rPr>
            </w:pPr>
            <w:r w:rsidRPr="00123543">
              <w:rPr>
                <w:rFonts w:eastAsia="Times New Roman"/>
                <w:color w:val="000000"/>
                <w:sz w:val="20"/>
                <w:szCs w:val="20"/>
                <w:lang w:val="fr-FR" w:eastAsia="fr-FR"/>
              </w:rPr>
              <w:t> </w:t>
            </w:r>
          </w:p>
        </w:tc>
        <w:tc>
          <w:tcPr>
            <w:tcW w:w="4964" w:type="dxa"/>
            <w:tcBorders>
              <w:top w:val="nil"/>
              <w:left w:val="nil"/>
              <w:bottom w:val="single" w:sz="4" w:space="0" w:color="auto"/>
              <w:right w:val="single" w:sz="4" w:space="0" w:color="auto"/>
            </w:tcBorders>
            <w:shd w:val="clear" w:color="auto" w:fill="auto"/>
            <w:vAlign w:val="center"/>
            <w:hideMark/>
          </w:tcPr>
          <w:p w:rsidR="00123543" w:rsidRPr="00123543" w:rsidRDefault="00123543" w:rsidP="00123543">
            <w:pPr>
              <w:spacing w:after="0" w:line="240" w:lineRule="auto"/>
              <w:rPr>
                <w:rFonts w:eastAsia="Times New Roman"/>
                <w:color w:val="000000"/>
                <w:sz w:val="20"/>
                <w:szCs w:val="20"/>
                <w:lang w:val="fr-FR" w:eastAsia="fr-FR"/>
              </w:rPr>
            </w:pPr>
            <w:r w:rsidRPr="00123543">
              <w:rPr>
                <w:rFonts w:eastAsia="Times New Roman"/>
                <w:color w:val="000000"/>
                <w:sz w:val="20"/>
                <w:szCs w:val="20"/>
                <w:lang w:val="fr-FR" w:eastAsia="fr-FR"/>
              </w:rPr>
              <w:t>Voir Plan de formation</w:t>
            </w:r>
          </w:p>
        </w:tc>
      </w:tr>
      <w:tr w:rsidR="00123543" w:rsidRPr="00123543" w:rsidTr="00123543">
        <w:trPr>
          <w:trHeight w:val="1020"/>
        </w:trPr>
        <w:tc>
          <w:tcPr>
            <w:tcW w:w="1857" w:type="dxa"/>
            <w:vMerge/>
            <w:tcBorders>
              <w:top w:val="single" w:sz="4" w:space="0" w:color="auto"/>
              <w:left w:val="single" w:sz="4" w:space="0" w:color="auto"/>
              <w:bottom w:val="nil"/>
              <w:right w:val="single" w:sz="4" w:space="0" w:color="auto"/>
            </w:tcBorders>
            <w:vAlign w:val="center"/>
            <w:hideMark/>
          </w:tcPr>
          <w:p w:rsidR="00123543" w:rsidRPr="00123543" w:rsidRDefault="00123543" w:rsidP="00123543">
            <w:pPr>
              <w:spacing w:after="0" w:line="240" w:lineRule="auto"/>
              <w:rPr>
                <w:rFonts w:eastAsia="Times New Roman"/>
                <w:b/>
                <w:bCs/>
                <w:color w:val="0070C0"/>
                <w:sz w:val="26"/>
                <w:szCs w:val="26"/>
                <w:lang w:val="fr-FR" w:eastAsia="fr-FR"/>
              </w:rPr>
            </w:pPr>
          </w:p>
        </w:tc>
        <w:tc>
          <w:tcPr>
            <w:tcW w:w="1949" w:type="dxa"/>
            <w:vMerge/>
            <w:tcBorders>
              <w:top w:val="nil"/>
              <w:left w:val="single" w:sz="4" w:space="0" w:color="auto"/>
              <w:bottom w:val="single" w:sz="4" w:space="0" w:color="000000"/>
              <w:right w:val="single" w:sz="4" w:space="0" w:color="auto"/>
            </w:tcBorders>
            <w:vAlign w:val="center"/>
            <w:hideMark/>
          </w:tcPr>
          <w:p w:rsidR="00123543" w:rsidRPr="00123543" w:rsidRDefault="00123543" w:rsidP="00123543">
            <w:pPr>
              <w:spacing w:after="0" w:line="240" w:lineRule="auto"/>
              <w:rPr>
                <w:rFonts w:eastAsia="Times New Roman"/>
                <w:b/>
                <w:bCs/>
                <w:color w:val="FF0000"/>
                <w:sz w:val="20"/>
                <w:szCs w:val="20"/>
                <w:lang w:val="fr-FR" w:eastAsia="fr-FR"/>
              </w:rPr>
            </w:pPr>
          </w:p>
        </w:tc>
        <w:tc>
          <w:tcPr>
            <w:tcW w:w="3582" w:type="dxa"/>
            <w:tcBorders>
              <w:top w:val="single" w:sz="4" w:space="0" w:color="auto"/>
              <w:left w:val="nil"/>
              <w:bottom w:val="single" w:sz="4" w:space="0" w:color="auto"/>
              <w:right w:val="single" w:sz="4" w:space="0" w:color="auto"/>
            </w:tcBorders>
            <w:shd w:val="clear" w:color="auto" w:fill="auto"/>
            <w:vAlign w:val="center"/>
            <w:hideMark/>
          </w:tcPr>
          <w:p w:rsidR="00123543" w:rsidRPr="00123543" w:rsidRDefault="00123543" w:rsidP="00123543">
            <w:pPr>
              <w:spacing w:after="0" w:line="240" w:lineRule="auto"/>
              <w:rPr>
                <w:rFonts w:eastAsia="Times New Roman"/>
                <w:sz w:val="20"/>
                <w:szCs w:val="20"/>
                <w:lang w:val="fr-FR" w:eastAsia="fr-FR"/>
              </w:rPr>
            </w:pPr>
            <w:r w:rsidRPr="00123543">
              <w:rPr>
                <w:rFonts w:eastAsia="Times New Roman"/>
                <w:sz w:val="20"/>
                <w:szCs w:val="20"/>
                <w:lang w:val="fr-FR" w:eastAsia="fr-FR"/>
              </w:rPr>
              <w:t>A15. Collecter les données et effectuer  la réconciliation ainsi que les réajustements des déclarations des parties</w:t>
            </w:r>
          </w:p>
        </w:tc>
        <w:tc>
          <w:tcPr>
            <w:tcW w:w="3637" w:type="dxa"/>
            <w:tcBorders>
              <w:top w:val="single" w:sz="4" w:space="0" w:color="auto"/>
              <w:left w:val="nil"/>
              <w:bottom w:val="single" w:sz="4" w:space="0" w:color="auto"/>
              <w:right w:val="single" w:sz="4" w:space="0" w:color="auto"/>
            </w:tcBorders>
            <w:shd w:val="clear" w:color="auto" w:fill="auto"/>
            <w:vAlign w:val="center"/>
            <w:hideMark/>
          </w:tcPr>
          <w:p w:rsidR="00123543" w:rsidRPr="00123543" w:rsidRDefault="00123543" w:rsidP="00123543">
            <w:pPr>
              <w:spacing w:after="0" w:line="240" w:lineRule="auto"/>
              <w:rPr>
                <w:rFonts w:eastAsia="Times New Roman"/>
                <w:sz w:val="20"/>
                <w:szCs w:val="20"/>
                <w:lang w:val="fr-FR" w:eastAsia="fr-FR"/>
              </w:rPr>
            </w:pPr>
            <w:r w:rsidRPr="00123543">
              <w:rPr>
                <w:rFonts w:eastAsia="Times New Roman"/>
                <w:sz w:val="20"/>
                <w:szCs w:val="20"/>
                <w:lang w:val="fr-FR" w:eastAsia="fr-FR"/>
              </w:rPr>
              <w:t>Dans ses lettres d'échange avec le ST et les parties déclarantes,  l'AI  fait état de la concordance ou de la discordance des déclarations</w:t>
            </w:r>
          </w:p>
        </w:tc>
        <w:tc>
          <w:tcPr>
            <w:tcW w:w="998" w:type="dxa"/>
            <w:tcBorders>
              <w:top w:val="single" w:sz="4" w:space="0" w:color="auto"/>
              <w:left w:val="nil"/>
              <w:bottom w:val="single" w:sz="4" w:space="0" w:color="auto"/>
              <w:right w:val="single" w:sz="4" w:space="0" w:color="auto"/>
            </w:tcBorders>
            <w:shd w:val="clear" w:color="auto" w:fill="auto"/>
            <w:vAlign w:val="center"/>
            <w:hideMark/>
          </w:tcPr>
          <w:p w:rsidR="00123543" w:rsidRPr="00123543" w:rsidRDefault="00123543" w:rsidP="00123543">
            <w:pPr>
              <w:spacing w:after="0" w:line="240" w:lineRule="auto"/>
              <w:jc w:val="center"/>
              <w:rPr>
                <w:rFonts w:eastAsia="Times New Roman"/>
                <w:sz w:val="20"/>
                <w:szCs w:val="20"/>
                <w:lang w:val="fr-FR" w:eastAsia="fr-FR"/>
              </w:rPr>
            </w:pPr>
            <w:r w:rsidRPr="00123543">
              <w:rPr>
                <w:rFonts w:eastAsia="Times New Roman"/>
                <w:sz w:val="20"/>
                <w:szCs w:val="20"/>
                <w:lang w:val="fr-FR" w:eastAsia="fr-FR"/>
              </w:rPr>
              <w:t>AI</w:t>
            </w:r>
          </w:p>
        </w:tc>
        <w:tc>
          <w:tcPr>
            <w:tcW w:w="1399" w:type="dxa"/>
            <w:tcBorders>
              <w:top w:val="single" w:sz="4" w:space="0" w:color="auto"/>
              <w:left w:val="nil"/>
              <w:bottom w:val="single" w:sz="4" w:space="0" w:color="auto"/>
              <w:right w:val="single" w:sz="4" w:space="0" w:color="auto"/>
            </w:tcBorders>
            <w:shd w:val="clear" w:color="auto" w:fill="auto"/>
            <w:vAlign w:val="center"/>
            <w:hideMark/>
          </w:tcPr>
          <w:p w:rsidR="00123543" w:rsidRPr="00123543" w:rsidRDefault="00123543" w:rsidP="00123543">
            <w:pPr>
              <w:spacing w:after="0" w:line="240" w:lineRule="auto"/>
              <w:jc w:val="center"/>
              <w:rPr>
                <w:rFonts w:eastAsia="Times New Roman"/>
                <w:color w:val="000000"/>
                <w:sz w:val="20"/>
                <w:szCs w:val="20"/>
                <w:lang w:val="fr-FR" w:eastAsia="fr-FR"/>
              </w:rPr>
            </w:pPr>
            <w:r w:rsidRPr="00123543">
              <w:rPr>
                <w:rFonts w:eastAsia="Times New Roman"/>
                <w:color w:val="000000"/>
                <w:sz w:val="20"/>
                <w:szCs w:val="20"/>
                <w:lang w:val="fr-FR" w:eastAsia="fr-FR"/>
              </w:rPr>
              <w:t>fev-mars-17</w:t>
            </w:r>
          </w:p>
        </w:tc>
        <w:tc>
          <w:tcPr>
            <w:tcW w:w="1897" w:type="dxa"/>
            <w:tcBorders>
              <w:top w:val="single" w:sz="4" w:space="0" w:color="auto"/>
              <w:left w:val="nil"/>
              <w:bottom w:val="single" w:sz="4" w:space="0" w:color="auto"/>
              <w:right w:val="single" w:sz="4" w:space="0" w:color="auto"/>
            </w:tcBorders>
            <w:shd w:val="clear" w:color="auto" w:fill="auto"/>
            <w:vAlign w:val="center"/>
            <w:hideMark/>
          </w:tcPr>
          <w:p w:rsidR="00123543" w:rsidRPr="00123543" w:rsidRDefault="00123543" w:rsidP="00123543">
            <w:pPr>
              <w:spacing w:after="0" w:line="240" w:lineRule="auto"/>
              <w:jc w:val="center"/>
              <w:rPr>
                <w:rFonts w:eastAsia="Times New Roman"/>
                <w:color w:val="000000"/>
                <w:sz w:val="20"/>
                <w:szCs w:val="20"/>
                <w:lang w:val="fr-FR" w:eastAsia="fr-FR"/>
              </w:rPr>
            </w:pPr>
            <w:r w:rsidRPr="00123543">
              <w:rPr>
                <w:rFonts w:eastAsia="Times New Roman"/>
                <w:color w:val="000000"/>
                <w:sz w:val="20"/>
                <w:szCs w:val="20"/>
                <w:lang w:val="fr-FR" w:eastAsia="fr-FR"/>
              </w:rPr>
              <w:t> </w:t>
            </w:r>
          </w:p>
        </w:tc>
        <w:tc>
          <w:tcPr>
            <w:tcW w:w="1877" w:type="dxa"/>
            <w:tcBorders>
              <w:top w:val="nil"/>
              <w:left w:val="nil"/>
              <w:bottom w:val="single" w:sz="4" w:space="0" w:color="auto"/>
              <w:right w:val="single" w:sz="4" w:space="0" w:color="auto"/>
            </w:tcBorders>
            <w:shd w:val="clear" w:color="auto" w:fill="auto"/>
            <w:noWrap/>
            <w:vAlign w:val="center"/>
            <w:hideMark/>
          </w:tcPr>
          <w:p w:rsidR="00123543" w:rsidRPr="00123543" w:rsidRDefault="00123543" w:rsidP="00123543">
            <w:pPr>
              <w:spacing w:after="0" w:line="240" w:lineRule="auto"/>
              <w:rPr>
                <w:rFonts w:eastAsia="Times New Roman"/>
                <w:sz w:val="20"/>
                <w:szCs w:val="20"/>
                <w:lang w:val="fr-FR" w:eastAsia="fr-FR"/>
              </w:rPr>
            </w:pPr>
            <w:r w:rsidRPr="00123543">
              <w:rPr>
                <w:rFonts w:eastAsia="Times New Roman"/>
                <w:sz w:val="20"/>
                <w:szCs w:val="20"/>
                <w:lang w:val="fr-FR" w:eastAsia="fr-FR"/>
              </w:rPr>
              <w:t> </w:t>
            </w:r>
          </w:p>
        </w:tc>
        <w:tc>
          <w:tcPr>
            <w:tcW w:w="4964" w:type="dxa"/>
            <w:tcBorders>
              <w:top w:val="nil"/>
              <w:left w:val="nil"/>
              <w:bottom w:val="single" w:sz="4" w:space="0" w:color="auto"/>
              <w:right w:val="single" w:sz="4" w:space="0" w:color="auto"/>
            </w:tcBorders>
            <w:shd w:val="clear" w:color="auto" w:fill="auto"/>
            <w:noWrap/>
            <w:vAlign w:val="bottom"/>
            <w:hideMark/>
          </w:tcPr>
          <w:p w:rsidR="00123543" w:rsidRPr="00123543" w:rsidRDefault="00123543" w:rsidP="00123543">
            <w:pPr>
              <w:spacing w:after="0" w:line="240" w:lineRule="auto"/>
              <w:rPr>
                <w:rFonts w:eastAsia="Times New Roman"/>
                <w:sz w:val="20"/>
                <w:szCs w:val="20"/>
                <w:lang w:val="fr-FR" w:eastAsia="fr-FR"/>
              </w:rPr>
            </w:pPr>
            <w:r w:rsidRPr="00123543">
              <w:rPr>
                <w:rFonts w:eastAsia="Times New Roman"/>
                <w:sz w:val="20"/>
                <w:szCs w:val="20"/>
                <w:lang w:val="fr-FR" w:eastAsia="fr-FR"/>
              </w:rPr>
              <w:t> </w:t>
            </w:r>
          </w:p>
        </w:tc>
      </w:tr>
      <w:tr w:rsidR="00123543" w:rsidRPr="00123543" w:rsidTr="00123543">
        <w:trPr>
          <w:trHeight w:val="765"/>
        </w:trPr>
        <w:tc>
          <w:tcPr>
            <w:tcW w:w="1857" w:type="dxa"/>
            <w:vMerge/>
            <w:tcBorders>
              <w:top w:val="single" w:sz="4" w:space="0" w:color="auto"/>
              <w:left w:val="single" w:sz="4" w:space="0" w:color="auto"/>
              <w:bottom w:val="nil"/>
              <w:right w:val="single" w:sz="4" w:space="0" w:color="auto"/>
            </w:tcBorders>
            <w:vAlign w:val="center"/>
            <w:hideMark/>
          </w:tcPr>
          <w:p w:rsidR="00123543" w:rsidRPr="00123543" w:rsidRDefault="00123543" w:rsidP="00123543">
            <w:pPr>
              <w:spacing w:after="0" w:line="240" w:lineRule="auto"/>
              <w:rPr>
                <w:rFonts w:eastAsia="Times New Roman"/>
                <w:b/>
                <w:bCs/>
                <w:color w:val="0070C0"/>
                <w:sz w:val="26"/>
                <w:szCs w:val="26"/>
                <w:lang w:val="fr-FR" w:eastAsia="fr-FR"/>
              </w:rPr>
            </w:pPr>
          </w:p>
        </w:tc>
        <w:tc>
          <w:tcPr>
            <w:tcW w:w="1949" w:type="dxa"/>
            <w:vMerge/>
            <w:tcBorders>
              <w:top w:val="nil"/>
              <w:left w:val="single" w:sz="4" w:space="0" w:color="auto"/>
              <w:bottom w:val="single" w:sz="4" w:space="0" w:color="000000"/>
              <w:right w:val="single" w:sz="4" w:space="0" w:color="auto"/>
            </w:tcBorders>
            <w:vAlign w:val="center"/>
            <w:hideMark/>
          </w:tcPr>
          <w:p w:rsidR="00123543" w:rsidRPr="00123543" w:rsidRDefault="00123543" w:rsidP="00123543">
            <w:pPr>
              <w:spacing w:after="0" w:line="240" w:lineRule="auto"/>
              <w:rPr>
                <w:rFonts w:eastAsia="Times New Roman"/>
                <w:b/>
                <w:bCs/>
                <w:color w:val="FF0000"/>
                <w:sz w:val="20"/>
                <w:szCs w:val="20"/>
                <w:lang w:val="fr-FR" w:eastAsia="fr-FR"/>
              </w:rPr>
            </w:pPr>
          </w:p>
        </w:tc>
        <w:tc>
          <w:tcPr>
            <w:tcW w:w="3582" w:type="dxa"/>
            <w:vMerge w:val="restart"/>
            <w:tcBorders>
              <w:top w:val="nil"/>
              <w:left w:val="single" w:sz="4" w:space="0" w:color="auto"/>
              <w:bottom w:val="single" w:sz="4" w:space="0" w:color="000000"/>
              <w:right w:val="single" w:sz="4" w:space="0" w:color="auto"/>
            </w:tcBorders>
            <w:shd w:val="clear" w:color="auto" w:fill="auto"/>
            <w:vAlign w:val="center"/>
            <w:hideMark/>
          </w:tcPr>
          <w:p w:rsidR="00123543" w:rsidRPr="00123543" w:rsidRDefault="00123543" w:rsidP="00123543">
            <w:pPr>
              <w:spacing w:after="0" w:line="240" w:lineRule="auto"/>
              <w:rPr>
                <w:rFonts w:eastAsia="Times New Roman"/>
                <w:sz w:val="20"/>
                <w:szCs w:val="20"/>
                <w:lang w:val="fr-FR" w:eastAsia="fr-FR"/>
              </w:rPr>
            </w:pPr>
            <w:r w:rsidRPr="00123543">
              <w:rPr>
                <w:rFonts w:eastAsia="Times New Roman"/>
                <w:sz w:val="20"/>
                <w:szCs w:val="20"/>
                <w:lang w:val="fr-FR" w:eastAsia="fr-FR"/>
              </w:rPr>
              <w:t>A16. Partager avec les PP le Projet de Rapport pilote  et mettre en commun   les améliorations au cours d'un atelier planifié à Goma</w:t>
            </w:r>
          </w:p>
        </w:tc>
        <w:tc>
          <w:tcPr>
            <w:tcW w:w="3637" w:type="dxa"/>
            <w:vMerge w:val="restart"/>
            <w:tcBorders>
              <w:top w:val="nil"/>
              <w:left w:val="single" w:sz="4" w:space="0" w:color="auto"/>
              <w:bottom w:val="single" w:sz="4" w:space="0" w:color="000000"/>
              <w:right w:val="single" w:sz="4" w:space="0" w:color="auto"/>
            </w:tcBorders>
            <w:shd w:val="clear" w:color="auto" w:fill="auto"/>
            <w:vAlign w:val="center"/>
            <w:hideMark/>
          </w:tcPr>
          <w:p w:rsidR="00123543" w:rsidRPr="00123543" w:rsidRDefault="00123543" w:rsidP="00123543">
            <w:pPr>
              <w:spacing w:after="0" w:line="240" w:lineRule="auto"/>
              <w:rPr>
                <w:rFonts w:eastAsia="Times New Roman"/>
                <w:sz w:val="20"/>
                <w:szCs w:val="20"/>
                <w:lang w:val="fr-FR" w:eastAsia="fr-FR"/>
              </w:rPr>
            </w:pPr>
            <w:r w:rsidRPr="00123543">
              <w:rPr>
                <w:rFonts w:eastAsia="Times New Roman"/>
                <w:sz w:val="20"/>
                <w:szCs w:val="20"/>
                <w:lang w:val="fr-FR" w:eastAsia="fr-FR"/>
              </w:rPr>
              <w:t>Le Rapport de l'atelier établit  que toutes les Parties Prenantes se sont approprié le Rapport pilote</w:t>
            </w:r>
          </w:p>
        </w:tc>
        <w:tc>
          <w:tcPr>
            <w:tcW w:w="998" w:type="dxa"/>
            <w:vMerge w:val="restart"/>
            <w:tcBorders>
              <w:top w:val="nil"/>
              <w:left w:val="single" w:sz="4" w:space="0" w:color="auto"/>
              <w:bottom w:val="single" w:sz="4" w:space="0" w:color="000000"/>
              <w:right w:val="single" w:sz="4" w:space="0" w:color="auto"/>
            </w:tcBorders>
            <w:shd w:val="clear" w:color="auto" w:fill="auto"/>
            <w:vAlign w:val="center"/>
            <w:hideMark/>
          </w:tcPr>
          <w:p w:rsidR="00123543" w:rsidRPr="00123543" w:rsidRDefault="00123543" w:rsidP="00123543">
            <w:pPr>
              <w:spacing w:after="0" w:line="240" w:lineRule="auto"/>
              <w:jc w:val="center"/>
              <w:rPr>
                <w:rFonts w:eastAsia="Times New Roman"/>
                <w:sz w:val="20"/>
                <w:szCs w:val="20"/>
                <w:lang w:val="fr-FR" w:eastAsia="fr-FR"/>
              </w:rPr>
            </w:pPr>
            <w:r w:rsidRPr="00123543">
              <w:rPr>
                <w:rFonts w:eastAsia="Times New Roman"/>
                <w:sz w:val="20"/>
                <w:szCs w:val="20"/>
                <w:lang w:val="fr-FR" w:eastAsia="fr-FR"/>
              </w:rPr>
              <w:t>ST</w:t>
            </w:r>
            <w:r w:rsidRPr="00123543">
              <w:rPr>
                <w:rFonts w:eastAsia="Times New Roman"/>
                <w:sz w:val="20"/>
                <w:szCs w:val="20"/>
                <w:lang w:val="fr-FR" w:eastAsia="fr-FR"/>
              </w:rPr>
              <w:br/>
              <w:t>PP</w:t>
            </w:r>
          </w:p>
        </w:tc>
        <w:tc>
          <w:tcPr>
            <w:tcW w:w="1399" w:type="dxa"/>
            <w:vMerge w:val="restart"/>
            <w:tcBorders>
              <w:top w:val="nil"/>
              <w:left w:val="single" w:sz="4" w:space="0" w:color="auto"/>
              <w:bottom w:val="single" w:sz="4" w:space="0" w:color="000000"/>
              <w:right w:val="single" w:sz="4" w:space="0" w:color="auto"/>
            </w:tcBorders>
            <w:shd w:val="clear" w:color="auto" w:fill="auto"/>
            <w:vAlign w:val="center"/>
            <w:hideMark/>
          </w:tcPr>
          <w:p w:rsidR="00123543" w:rsidRPr="00123543" w:rsidRDefault="00123543" w:rsidP="00123543">
            <w:pPr>
              <w:spacing w:after="0" w:line="240" w:lineRule="auto"/>
              <w:jc w:val="center"/>
              <w:rPr>
                <w:rFonts w:eastAsia="Times New Roman"/>
                <w:color w:val="000000"/>
                <w:sz w:val="20"/>
                <w:szCs w:val="20"/>
                <w:lang w:val="fr-FR" w:eastAsia="fr-FR"/>
              </w:rPr>
            </w:pPr>
            <w:r w:rsidRPr="00123543">
              <w:rPr>
                <w:rFonts w:eastAsia="Times New Roman"/>
                <w:color w:val="000000"/>
                <w:sz w:val="20"/>
                <w:szCs w:val="20"/>
                <w:lang w:val="fr-FR" w:eastAsia="fr-FR"/>
              </w:rPr>
              <w:t>avr-17</w:t>
            </w:r>
          </w:p>
        </w:tc>
        <w:tc>
          <w:tcPr>
            <w:tcW w:w="189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23543" w:rsidRPr="00123543" w:rsidRDefault="00123543" w:rsidP="00123543">
            <w:pPr>
              <w:spacing w:after="0" w:line="240" w:lineRule="auto"/>
              <w:jc w:val="center"/>
              <w:rPr>
                <w:rFonts w:eastAsia="Times New Roman"/>
                <w:color w:val="000000"/>
                <w:sz w:val="20"/>
                <w:szCs w:val="20"/>
                <w:lang w:val="fr-FR" w:eastAsia="fr-FR"/>
              </w:rPr>
            </w:pPr>
            <w:r w:rsidRPr="00123543">
              <w:rPr>
                <w:rFonts w:eastAsia="Times New Roman"/>
                <w:color w:val="000000"/>
                <w:sz w:val="20"/>
                <w:szCs w:val="20"/>
                <w:lang w:val="fr-FR" w:eastAsia="fr-FR"/>
              </w:rPr>
              <w:t xml:space="preserve">                   37 836,00   </w:t>
            </w:r>
          </w:p>
        </w:tc>
        <w:tc>
          <w:tcPr>
            <w:tcW w:w="1877" w:type="dxa"/>
            <w:tcBorders>
              <w:top w:val="nil"/>
              <w:left w:val="nil"/>
              <w:bottom w:val="single" w:sz="4" w:space="0" w:color="auto"/>
              <w:right w:val="single" w:sz="4" w:space="0" w:color="auto"/>
            </w:tcBorders>
            <w:shd w:val="clear" w:color="auto" w:fill="auto"/>
            <w:vAlign w:val="center"/>
            <w:hideMark/>
          </w:tcPr>
          <w:p w:rsidR="00123543" w:rsidRPr="00123543" w:rsidRDefault="00123543" w:rsidP="00123543">
            <w:pPr>
              <w:spacing w:after="0" w:line="240" w:lineRule="auto"/>
              <w:rPr>
                <w:rFonts w:eastAsia="Times New Roman"/>
                <w:color w:val="000000"/>
                <w:sz w:val="20"/>
                <w:szCs w:val="20"/>
                <w:lang w:val="fr-FR" w:eastAsia="fr-FR"/>
              </w:rPr>
            </w:pPr>
            <w:r w:rsidRPr="00123543">
              <w:rPr>
                <w:rFonts w:eastAsia="Times New Roman"/>
                <w:color w:val="000000"/>
                <w:sz w:val="20"/>
                <w:szCs w:val="20"/>
                <w:lang w:val="fr-FR" w:eastAsia="fr-FR"/>
              </w:rPr>
              <w:t xml:space="preserve">                     3 700,00   </w:t>
            </w:r>
          </w:p>
        </w:tc>
        <w:tc>
          <w:tcPr>
            <w:tcW w:w="4964" w:type="dxa"/>
            <w:tcBorders>
              <w:top w:val="nil"/>
              <w:left w:val="nil"/>
              <w:bottom w:val="single" w:sz="4" w:space="0" w:color="auto"/>
              <w:right w:val="single" w:sz="4" w:space="0" w:color="auto"/>
            </w:tcBorders>
            <w:shd w:val="clear" w:color="auto" w:fill="auto"/>
            <w:vAlign w:val="center"/>
            <w:hideMark/>
          </w:tcPr>
          <w:p w:rsidR="00123543" w:rsidRPr="00123543" w:rsidRDefault="00123543" w:rsidP="00123543">
            <w:pPr>
              <w:spacing w:after="0" w:line="240" w:lineRule="auto"/>
              <w:rPr>
                <w:rFonts w:eastAsia="Times New Roman"/>
                <w:color w:val="000000"/>
                <w:sz w:val="20"/>
                <w:szCs w:val="20"/>
                <w:lang w:val="fr-FR" w:eastAsia="fr-FR"/>
              </w:rPr>
            </w:pPr>
            <w:r w:rsidRPr="00123543">
              <w:rPr>
                <w:rFonts w:eastAsia="Times New Roman"/>
                <w:color w:val="000000"/>
                <w:sz w:val="20"/>
                <w:szCs w:val="20"/>
                <w:lang w:val="fr-FR" w:eastAsia="fr-FR"/>
              </w:rPr>
              <w:t xml:space="preserve"> A. Appui </w:t>
            </w:r>
            <w:proofErr w:type="spellStart"/>
            <w:r w:rsidRPr="00123543">
              <w:rPr>
                <w:rFonts w:eastAsia="Times New Roman"/>
                <w:color w:val="000000"/>
                <w:sz w:val="20"/>
                <w:szCs w:val="20"/>
                <w:lang w:val="fr-FR" w:eastAsia="fr-FR"/>
              </w:rPr>
              <w:t>osc</w:t>
            </w:r>
            <w:proofErr w:type="spellEnd"/>
            <w:r w:rsidRPr="00123543">
              <w:rPr>
                <w:rFonts w:eastAsia="Times New Roman"/>
                <w:color w:val="000000"/>
                <w:sz w:val="20"/>
                <w:szCs w:val="20"/>
                <w:lang w:val="fr-FR" w:eastAsia="fr-FR"/>
              </w:rPr>
              <w:t xml:space="preserve">  </w:t>
            </w:r>
          </w:p>
        </w:tc>
      </w:tr>
      <w:tr w:rsidR="00123543" w:rsidRPr="00123543" w:rsidTr="00123543">
        <w:trPr>
          <w:trHeight w:val="600"/>
        </w:trPr>
        <w:tc>
          <w:tcPr>
            <w:tcW w:w="1857" w:type="dxa"/>
            <w:vMerge/>
            <w:tcBorders>
              <w:top w:val="single" w:sz="4" w:space="0" w:color="auto"/>
              <w:left w:val="single" w:sz="4" w:space="0" w:color="auto"/>
              <w:bottom w:val="nil"/>
              <w:right w:val="single" w:sz="4" w:space="0" w:color="auto"/>
            </w:tcBorders>
            <w:vAlign w:val="center"/>
            <w:hideMark/>
          </w:tcPr>
          <w:p w:rsidR="00123543" w:rsidRPr="00123543" w:rsidRDefault="00123543" w:rsidP="00123543">
            <w:pPr>
              <w:spacing w:after="0" w:line="240" w:lineRule="auto"/>
              <w:rPr>
                <w:rFonts w:eastAsia="Times New Roman"/>
                <w:b/>
                <w:bCs/>
                <w:color w:val="0070C0"/>
                <w:sz w:val="26"/>
                <w:szCs w:val="26"/>
                <w:lang w:val="fr-FR" w:eastAsia="fr-FR"/>
              </w:rPr>
            </w:pPr>
          </w:p>
        </w:tc>
        <w:tc>
          <w:tcPr>
            <w:tcW w:w="1949" w:type="dxa"/>
            <w:vMerge/>
            <w:tcBorders>
              <w:top w:val="nil"/>
              <w:left w:val="single" w:sz="4" w:space="0" w:color="auto"/>
              <w:bottom w:val="single" w:sz="4" w:space="0" w:color="000000"/>
              <w:right w:val="single" w:sz="4" w:space="0" w:color="auto"/>
            </w:tcBorders>
            <w:vAlign w:val="center"/>
            <w:hideMark/>
          </w:tcPr>
          <w:p w:rsidR="00123543" w:rsidRPr="00123543" w:rsidRDefault="00123543" w:rsidP="00123543">
            <w:pPr>
              <w:spacing w:after="0" w:line="240" w:lineRule="auto"/>
              <w:rPr>
                <w:rFonts w:eastAsia="Times New Roman"/>
                <w:b/>
                <w:bCs/>
                <w:color w:val="FF0000"/>
                <w:sz w:val="20"/>
                <w:szCs w:val="20"/>
                <w:lang w:val="fr-FR" w:eastAsia="fr-FR"/>
              </w:rPr>
            </w:pPr>
          </w:p>
        </w:tc>
        <w:tc>
          <w:tcPr>
            <w:tcW w:w="3582" w:type="dxa"/>
            <w:vMerge/>
            <w:tcBorders>
              <w:top w:val="nil"/>
              <w:left w:val="single" w:sz="4" w:space="0" w:color="auto"/>
              <w:bottom w:val="single" w:sz="4" w:space="0" w:color="000000"/>
              <w:right w:val="single" w:sz="4" w:space="0" w:color="auto"/>
            </w:tcBorders>
            <w:vAlign w:val="center"/>
            <w:hideMark/>
          </w:tcPr>
          <w:p w:rsidR="00123543" w:rsidRPr="00123543" w:rsidRDefault="00123543" w:rsidP="00123543">
            <w:pPr>
              <w:spacing w:after="0" w:line="240" w:lineRule="auto"/>
              <w:rPr>
                <w:rFonts w:eastAsia="Times New Roman"/>
                <w:sz w:val="20"/>
                <w:szCs w:val="20"/>
                <w:lang w:val="fr-FR" w:eastAsia="fr-FR"/>
              </w:rPr>
            </w:pPr>
          </w:p>
        </w:tc>
        <w:tc>
          <w:tcPr>
            <w:tcW w:w="3637" w:type="dxa"/>
            <w:vMerge/>
            <w:tcBorders>
              <w:top w:val="nil"/>
              <w:left w:val="single" w:sz="4" w:space="0" w:color="auto"/>
              <w:bottom w:val="single" w:sz="4" w:space="0" w:color="000000"/>
              <w:right w:val="single" w:sz="4" w:space="0" w:color="auto"/>
            </w:tcBorders>
            <w:vAlign w:val="center"/>
            <w:hideMark/>
          </w:tcPr>
          <w:p w:rsidR="00123543" w:rsidRPr="00123543" w:rsidRDefault="00123543" w:rsidP="00123543">
            <w:pPr>
              <w:spacing w:after="0" w:line="240" w:lineRule="auto"/>
              <w:rPr>
                <w:rFonts w:eastAsia="Times New Roman"/>
                <w:sz w:val="20"/>
                <w:szCs w:val="20"/>
                <w:lang w:val="fr-FR" w:eastAsia="fr-FR"/>
              </w:rPr>
            </w:pPr>
          </w:p>
        </w:tc>
        <w:tc>
          <w:tcPr>
            <w:tcW w:w="998" w:type="dxa"/>
            <w:vMerge/>
            <w:tcBorders>
              <w:top w:val="nil"/>
              <w:left w:val="single" w:sz="4" w:space="0" w:color="auto"/>
              <w:bottom w:val="single" w:sz="4" w:space="0" w:color="000000"/>
              <w:right w:val="single" w:sz="4" w:space="0" w:color="auto"/>
            </w:tcBorders>
            <w:vAlign w:val="center"/>
            <w:hideMark/>
          </w:tcPr>
          <w:p w:rsidR="00123543" w:rsidRPr="00123543" w:rsidRDefault="00123543" w:rsidP="00123543">
            <w:pPr>
              <w:spacing w:after="0" w:line="240" w:lineRule="auto"/>
              <w:rPr>
                <w:rFonts w:eastAsia="Times New Roman"/>
                <w:sz w:val="20"/>
                <w:szCs w:val="20"/>
                <w:lang w:val="fr-FR" w:eastAsia="fr-FR"/>
              </w:rPr>
            </w:pPr>
          </w:p>
        </w:tc>
        <w:tc>
          <w:tcPr>
            <w:tcW w:w="1399" w:type="dxa"/>
            <w:vMerge/>
            <w:tcBorders>
              <w:top w:val="nil"/>
              <w:left w:val="single" w:sz="4" w:space="0" w:color="auto"/>
              <w:bottom w:val="single" w:sz="4" w:space="0" w:color="000000"/>
              <w:right w:val="single" w:sz="4" w:space="0" w:color="auto"/>
            </w:tcBorders>
            <w:vAlign w:val="center"/>
            <w:hideMark/>
          </w:tcPr>
          <w:p w:rsidR="00123543" w:rsidRPr="00123543" w:rsidRDefault="00123543" w:rsidP="00123543">
            <w:pPr>
              <w:spacing w:after="0" w:line="240" w:lineRule="auto"/>
              <w:rPr>
                <w:rFonts w:eastAsia="Times New Roman"/>
                <w:color w:val="000000"/>
                <w:sz w:val="20"/>
                <w:szCs w:val="20"/>
                <w:lang w:val="fr-FR" w:eastAsia="fr-FR"/>
              </w:rPr>
            </w:pPr>
          </w:p>
        </w:tc>
        <w:tc>
          <w:tcPr>
            <w:tcW w:w="1897" w:type="dxa"/>
            <w:vMerge/>
            <w:tcBorders>
              <w:top w:val="nil"/>
              <w:left w:val="single" w:sz="4" w:space="0" w:color="auto"/>
              <w:bottom w:val="single" w:sz="4" w:space="0" w:color="000000"/>
              <w:right w:val="single" w:sz="4" w:space="0" w:color="auto"/>
            </w:tcBorders>
            <w:vAlign w:val="center"/>
            <w:hideMark/>
          </w:tcPr>
          <w:p w:rsidR="00123543" w:rsidRPr="00123543" w:rsidRDefault="00123543" w:rsidP="00123543">
            <w:pPr>
              <w:spacing w:after="0" w:line="240" w:lineRule="auto"/>
              <w:rPr>
                <w:rFonts w:eastAsia="Times New Roman"/>
                <w:color w:val="000000"/>
                <w:sz w:val="20"/>
                <w:szCs w:val="20"/>
                <w:lang w:val="fr-FR" w:eastAsia="fr-FR"/>
              </w:rPr>
            </w:pPr>
          </w:p>
        </w:tc>
        <w:tc>
          <w:tcPr>
            <w:tcW w:w="1877" w:type="dxa"/>
            <w:tcBorders>
              <w:top w:val="nil"/>
              <w:left w:val="nil"/>
              <w:bottom w:val="single" w:sz="4" w:space="0" w:color="auto"/>
              <w:right w:val="single" w:sz="4" w:space="0" w:color="auto"/>
            </w:tcBorders>
            <w:shd w:val="clear" w:color="auto" w:fill="auto"/>
            <w:vAlign w:val="center"/>
            <w:hideMark/>
          </w:tcPr>
          <w:p w:rsidR="00123543" w:rsidRPr="00123543" w:rsidRDefault="00123543" w:rsidP="00123543">
            <w:pPr>
              <w:spacing w:after="0" w:line="240" w:lineRule="auto"/>
              <w:rPr>
                <w:rFonts w:eastAsia="Times New Roman"/>
                <w:color w:val="000000"/>
                <w:sz w:val="20"/>
                <w:szCs w:val="20"/>
                <w:lang w:val="fr-FR" w:eastAsia="fr-FR"/>
              </w:rPr>
            </w:pPr>
            <w:r w:rsidRPr="00123543">
              <w:rPr>
                <w:rFonts w:eastAsia="Times New Roman"/>
                <w:color w:val="000000"/>
                <w:sz w:val="20"/>
                <w:szCs w:val="20"/>
                <w:lang w:val="fr-FR" w:eastAsia="fr-FR"/>
              </w:rPr>
              <w:t xml:space="preserve">                   19 886,00   </w:t>
            </w:r>
          </w:p>
        </w:tc>
        <w:tc>
          <w:tcPr>
            <w:tcW w:w="4964" w:type="dxa"/>
            <w:tcBorders>
              <w:top w:val="nil"/>
              <w:left w:val="nil"/>
              <w:bottom w:val="single" w:sz="4" w:space="0" w:color="auto"/>
              <w:right w:val="single" w:sz="4" w:space="0" w:color="auto"/>
            </w:tcBorders>
            <w:shd w:val="clear" w:color="auto" w:fill="auto"/>
            <w:vAlign w:val="center"/>
            <w:hideMark/>
          </w:tcPr>
          <w:p w:rsidR="00123543" w:rsidRPr="00123543" w:rsidRDefault="00123543" w:rsidP="00123543">
            <w:pPr>
              <w:spacing w:after="0" w:line="240" w:lineRule="auto"/>
              <w:rPr>
                <w:rFonts w:eastAsia="Times New Roman"/>
                <w:color w:val="000000"/>
                <w:sz w:val="20"/>
                <w:szCs w:val="20"/>
                <w:lang w:val="fr-FR" w:eastAsia="fr-FR"/>
              </w:rPr>
            </w:pPr>
            <w:r w:rsidRPr="00123543">
              <w:rPr>
                <w:rFonts w:eastAsia="Times New Roman"/>
                <w:color w:val="000000"/>
                <w:sz w:val="20"/>
                <w:szCs w:val="20"/>
                <w:lang w:val="fr-FR" w:eastAsia="fr-FR"/>
              </w:rPr>
              <w:t>Prise en charge délégués de Kinshasa et des provinces</w:t>
            </w:r>
          </w:p>
        </w:tc>
      </w:tr>
      <w:tr w:rsidR="00123543" w:rsidRPr="00123543" w:rsidTr="00123543">
        <w:trPr>
          <w:trHeight w:val="300"/>
        </w:trPr>
        <w:tc>
          <w:tcPr>
            <w:tcW w:w="1857" w:type="dxa"/>
            <w:vMerge/>
            <w:tcBorders>
              <w:top w:val="single" w:sz="4" w:space="0" w:color="auto"/>
              <w:left w:val="single" w:sz="4" w:space="0" w:color="auto"/>
              <w:bottom w:val="nil"/>
              <w:right w:val="single" w:sz="4" w:space="0" w:color="auto"/>
            </w:tcBorders>
            <w:vAlign w:val="center"/>
            <w:hideMark/>
          </w:tcPr>
          <w:p w:rsidR="00123543" w:rsidRPr="00123543" w:rsidRDefault="00123543" w:rsidP="00123543">
            <w:pPr>
              <w:spacing w:after="0" w:line="240" w:lineRule="auto"/>
              <w:rPr>
                <w:rFonts w:eastAsia="Times New Roman"/>
                <w:b/>
                <w:bCs/>
                <w:color w:val="0070C0"/>
                <w:sz w:val="26"/>
                <w:szCs w:val="26"/>
                <w:lang w:val="fr-FR" w:eastAsia="fr-FR"/>
              </w:rPr>
            </w:pPr>
          </w:p>
        </w:tc>
        <w:tc>
          <w:tcPr>
            <w:tcW w:w="1949" w:type="dxa"/>
            <w:vMerge/>
            <w:tcBorders>
              <w:top w:val="nil"/>
              <w:left w:val="single" w:sz="4" w:space="0" w:color="auto"/>
              <w:bottom w:val="single" w:sz="4" w:space="0" w:color="000000"/>
              <w:right w:val="single" w:sz="4" w:space="0" w:color="auto"/>
            </w:tcBorders>
            <w:vAlign w:val="center"/>
            <w:hideMark/>
          </w:tcPr>
          <w:p w:rsidR="00123543" w:rsidRPr="00123543" w:rsidRDefault="00123543" w:rsidP="00123543">
            <w:pPr>
              <w:spacing w:after="0" w:line="240" w:lineRule="auto"/>
              <w:rPr>
                <w:rFonts w:eastAsia="Times New Roman"/>
                <w:b/>
                <w:bCs/>
                <w:color w:val="FF0000"/>
                <w:sz w:val="20"/>
                <w:szCs w:val="20"/>
                <w:lang w:val="fr-FR" w:eastAsia="fr-FR"/>
              </w:rPr>
            </w:pPr>
          </w:p>
        </w:tc>
        <w:tc>
          <w:tcPr>
            <w:tcW w:w="3582" w:type="dxa"/>
            <w:vMerge/>
            <w:tcBorders>
              <w:top w:val="nil"/>
              <w:left w:val="single" w:sz="4" w:space="0" w:color="auto"/>
              <w:bottom w:val="single" w:sz="4" w:space="0" w:color="000000"/>
              <w:right w:val="single" w:sz="4" w:space="0" w:color="auto"/>
            </w:tcBorders>
            <w:vAlign w:val="center"/>
            <w:hideMark/>
          </w:tcPr>
          <w:p w:rsidR="00123543" w:rsidRPr="00123543" w:rsidRDefault="00123543" w:rsidP="00123543">
            <w:pPr>
              <w:spacing w:after="0" w:line="240" w:lineRule="auto"/>
              <w:rPr>
                <w:rFonts w:eastAsia="Times New Roman"/>
                <w:sz w:val="20"/>
                <w:szCs w:val="20"/>
                <w:lang w:val="fr-FR" w:eastAsia="fr-FR"/>
              </w:rPr>
            </w:pPr>
          </w:p>
        </w:tc>
        <w:tc>
          <w:tcPr>
            <w:tcW w:w="3637" w:type="dxa"/>
            <w:vMerge/>
            <w:tcBorders>
              <w:top w:val="nil"/>
              <w:left w:val="single" w:sz="4" w:space="0" w:color="auto"/>
              <w:bottom w:val="single" w:sz="4" w:space="0" w:color="000000"/>
              <w:right w:val="single" w:sz="4" w:space="0" w:color="auto"/>
            </w:tcBorders>
            <w:vAlign w:val="center"/>
            <w:hideMark/>
          </w:tcPr>
          <w:p w:rsidR="00123543" w:rsidRPr="00123543" w:rsidRDefault="00123543" w:rsidP="00123543">
            <w:pPr>
              <w:spacing w:after="0" w:line="240" w:lineRule="auto"/>
              <w:rPr>
                <w:rFonts w:eastAsia="Times New Roman"/>
                <w:sz w:val="20"/>
                <w:szCs w:val="20"/>
                <w:lang w:val="fr-FR" w:eastAsia="fr-FR"/>
              </w:rPr>
            </w:pPr>
          </w:p>
        </w:tc>
        <w:tc>
          <w:tcPr>
            <w:tcW w:w="998" w:type="dxa"/>
            <w:vMerge/>
            <w:tcBorders>
              <w:top w:val="nil"/>
              <w:left w:val="single" w:sz="4" w:space="0" w:color="auto"/>
              <w:bottom w:val="single" w:sz="4" w:space="0" w:color="000000"/>
              <w:right w:val="single" w:sz="4" w:space="0" w:color="auto"/>
            </w:tcBorders>
            <w:vAlign w:val="center"/>
            <w:hideMark/>
          </w:tcPr>
          <w:p w:rsidR="00123543" w:rsidRPr="00123543" w:rsidRDefault="00123543" w:rsidP="00123543">
            <w:pPr>
              <w:spacing w:after="0" w:line="240" w:lineRule="auto"/>
              <w:rPr>
                <w:rFonts w:eastAsia="Times New Roman"/>
                <w:sz w:val="20"/>
                <w:szCs w:val="20"/>
                <w:lang w:val="fr-FR" w:eastAsia="fr-FR"/>
              </w:rPr>
            </w:pPr>
          </w:p>
        </w:tc>
        <w:tc>
          <w:tcPr>
            <w:tcW w:w="1399" w:type="dxa"/>
            <w:vMerge/>
            <w:tcBorders>
              <w:top w:val="nil"/>
              <w:left w:val="single" w:sz="4" w:space="0" w:color="auto"/>
              <w:bottom w:val="single" w:sz="4" w:space="0" w:color="000000"/>
              <w:right w:val="single" w:sz="4" w:space="0" w:color="auto"/>
            </w:tcBorders>
            <w:vAlign w:val="center"/>
            <w:hideMark/>
          </w:tcPr>
          <w:p w:rsidR="00123543" w:rsidRPr="00123543" w:rsidRDefault="00123543" w:rsidP="00123543">
            <w:pPr>
              <w:spacing w:after="0" w:line="240" w:lineRule="auto"/>
              <w:rPr>
                <w:rFonts w:eastAsia="Times New Roman"/>
                <w:color w:val="000000"/>
                <w:sz w:val="20"/>
                <w:szCs w:val="20"/>
                <w:lang w:val="fr-FR" w:eastAsia="fr-FR"/>
              </w:rPr>
            </w:pPr>
          </w:p>
        </w:tc>
        <w:tc>
          <w:tcPr>
            <w:tcW w:w="1897" w:type="dxa"/>
            <w:vMerge/>
            <w:tcBorders>
              <w:top w:val="nil"/>
              <w:left w:val="single" w:sz="4" w:space="0" w:color="auto"/>
              <w:bottom w:val="single" w:sz="4" w:space="0" w:color="000000"/>
              <w:right w:val="single" w:sz="4" w:space="0" w:color="auto"/>
            </w:tcBorders>
            <w:vAlign w:val="center"/>
            <w:hideMark/>
          </w:tcPr>
          <w:p w:rsidR="00123543" w:rsidRPr="00123543" w:rsidRDefault="00123543" w:rsidP="00123543">
            <w:pPr>
              <w:spacing w:after="0" w:line="240" w:lineRule="auto"/>
              <w:rPr>
                <w:rFonts w:eastAsia="Times New Roman"/>
                <w:color w:val="000000"/>
                <w:sz w:val="20"/>
                <w:szCs w:val="20"/>
                <w:lang w:val="fr-FR" w:eastAsia="fr-FR"/>
              </w:rPr>
            </w:pPr>
          </w:p>
        </w:tc>
        <w:tc>
          <w:tcPr>
            <w:tcW w:w="1877" w:type="dxa"/>
            <w:tcBorders>
              <w:top w:val="nil"/>
              <w:left w:val="nil"/>
              <w:bottom w:val="single" w:sz="4" w:space="0" w:color="auto"/>
              <w:right w:val="single" w:sz="4" w:space="0" w:color="auto"/>
            </w:tcBorders>
            <w:shd w:val="clear" w:color="auto" w:fill="auto"/>
            <w:vAlign w:val="center"/>
            <w:hideMark/>
          </w:tcPr>
          <w:p w:rsidR="00123543" w:rsidRPr="00123543" w:rsidRDefault="00123543" w:rsidP="00123543">
            <w:pPr>
              <w:spacing w:after="0" w:line="240" w:lineRule="auto"/>
              <w:rPr>
                <w:rFonts w:eastAsia="Times New Roman"/>
                <w:color w:val="000000"/>
                <w:sz w:val="20"/>
                <w:szCs w:val="20"/>
                <w:lang w:val="fr-FR" w:eastAsia="fr-FR"/>
              </w:rPr>
            </w:pPr>
            <w:r w:rsidRPr="00123543">
              <w:rPr>
                <w:rFonts w:eastAsia="Times New Roman"/>
                <w:color w:val="000000"/>
                <w:sz w:val="20"/>
                <w:szCs w:val="20"/>
                <w:lang w:val="fr-FR" w:eastAsia="fr-FR"/>
              </w:rPr>
              <w:t xml:space="preserve">                     9 600,00   </w:t>
            </w:r>
          </w:p>
        </w:tc>
        <w:tc>
          <w:tcPr>
            <w:tcW w:w="4964" w:type="dxa"/>
            <w:tcBorders>
              <w:top w:val="nil"/>
              <w:left w:val="nil"/>
              <w:bottom w:val="single" w:sz="4" w:space="0" w:color="auto"/>
              <w:right w:val="single" w:sz="4" w:space="0" w:color="auto"/>
            </w:tcBorders>
            <w:shd w:val="clear" w:color="auto" w:fill="auto"/>
            <w:vAlign w:val="center"/>
            <w:hideMark/>
          </w:tcPr>
          <w:p w:rsidR="00123543" w:rsidRPr="00123543" w:rsidRDefault="00123543" w:rsidP="00123543">
            <w:pPr>
              <w:spacing w:after="0" w:line="240" w:lineRule="auto"/>
              <w:rPr>
                <w:rFonts w:eastAsia="Times New Roman"/>
                <w:color w:val="000000"/>
                <w:sz w:val="20"/>
                <w:szCs w:val="20"/>
                <w:lang w:val="fr-FR" w:eastAsia="fr-FR"/>
              </w:rPr>
            </w:pPr>
            <w:r w:rsidRPr="00123543">
              <w:rPr>
                <w:rFonts w:eastAsia="Times New Roman"/>
                <w:color w:val="000000"/>
                <w:sz w:val="20"/>
                <w:szCs w:val="20"/>
                <w:lang w:val="fr-FR" w:eastAsia="fr-FR"/>
              </w:rPr>
              <w:t>Billets d'avions 20 et de bateau 10</w:t>
            </w:r>
          </w:p>
        </w:tc>
      </w:tr>
      <w:tr w:rsidR="00123543" w:rsidRPr="00123543" w:rsidTr="00123543">
        <w:trPr>
          <w:trHeight w:val="300"/>
        </w:trPr>
        <w:tc>
          <w:tcPr>
            <w:tcW w:w="1857" w:type="dxa"/>
            <w:vMerge/>
            <w:tcBorders>
              <w:top w:val="single" w:sz="4" w:space="0" w:color="auto"/>
              <w:left w:val="single" w:sz="4" w:space="0" w:color="auto"/>
              <w:bottom w:val="nil"/>
              <w:right w:val="single" w:sz="4" w:space="0" w:color="auto"/>
            </w:tcBorders>
            <w:vAlign w:val="center"/>
            <w:hideMark/>
          </w:tcPr>
          <w:p w:rsidR="00123543" w:rsidRPr="00123543" w:rsidRDefault="00123543" w:rsidP="00123543">
            <w:pPr>
              <w:spacing w:after="0" w:line="240" w:lineRule="auto"/>
              <w:rPr>
                <w:rFonts w:eastAsia="Times New Roman"/>
                <w:b/>
                <w:bCs/>
                <w:color w:val="0070C0"/>
                <w:sz w:val="26"/>
                <w:szCs w:val="26"/>
                <w:lang w:val="fr-FR" w:eastAsia="fr-FR"/>
              </w:rPr>
            </w:pPr>
          </w:p>
        </w:tc>
        <w:tc>
          <w:tcPr>
            <w:tcW w:w="1949" w:type="dxa"/>
            <w:vMerge/>
            <w:tcBorders>
              <w:top w:val="nil"/>
              <w:left w:val="single" w:sz="4" w:space="0" w:color="auto"/>
              <w:bottom w:val="single" w:sz="4" w:space="0" w:color="000000"/>
              <w:right w:val="single" w:sz="4" w:space="0" w:color="auto"/>
            </w:tcBorders>
            <w:vAlign w:val="center"/>
            <w:hideMark/>
          </w:tcPr>
          <w:p w:rsidR="00123543" w:rsidRPr="00123543" w:rsidRDefault="00123543" w:rsidP="00123543">
            <w:pPr>
              <w:spacing w:after="0" w:line="240" w:lineRule="auto"/>
              <w:rPr>
                <w:rFonts w:eastAsia="Times New Roman"/>
                <w:b/>
                <w:bCs/>
                <w:color w:val="FF0000"/>
                <w:sz w:val="20"/>
                <w:szCs w:val="20"/>
                <w:lang w:val="fr-FR" w:eastAsia="fr-FR"/>
              </w:rPr>
            </w:pPr>
          </w:p>
        </w:tc>
        <w:tc>
          <w:tcPr>
            <w:tcW w:w="3582" w:type="dxa"/>
            <w:vMerge/>
            <w:tcBorders>
              <w:top w:val="nil"/>
              <w:left w:val="single" w:sz="4" w:space="0" w:color="auto"/>
              <w:bottom w:val="single" w:sz="4" w:space="0" w:color="000000"/>
              <w:right w:val="single" w:sz="4" w:space="0" w:color="auto"/>
            </w:tcBorders>
            <w:vAlign w:val="center"/>
            <w:hideMark/>
          </w:tcPr>
          <w:p w:rsidR="00123543" w:rsidRPr="00123543" w:rsidRDefault="00123543" w:rsidP="00123543">
            <w:pPr>
              <w:spacing w:after="0" w:line="240" w:lineRule="auto"/>
              <w:rPr>
                <w:rFonts w:eastAsia="Times New Roman"/>
                <w:sz w:val="20"/>
                <w:szCs w:val="20"/>
                <w:lang w:val="fr-FR" w:eastAsia="fr-FR"/>
              </w:rPr>
            </w:pPr>
          </w:p>
        </w:tc>
        <w:tc>
          <w:tcPr>
            <w:tcW w:w="3637" w:type="dxa"/>
            <w:vMerge/>
            <w:tcBorders>
              <w:top w:val="nil"/>
              <w:left w:val="single" w:sz="4" w:space="0" w:color="auto"/>
              <w:bottom w:val="single" w:sz="4" w:space="0" w:color="000000"/>
              <w:right w:val="single" w:sz="4" w:space="0" w:color="auto"/>
            </w:tcBorders>
            <w:vAlign w:val="center"/>
            <w:hideMark/>
          </w:tcPr>
          <w:p w:rsidR="00123543" w:rsidRPr="00123543" w:rsidRDefault="00123543" w:rsidP="00123543">
            <w:pPr>
              <w:spacing w:after="0" w:line="240" w:lineRule="auto"/>
              <w:rPr>
                <w:rFonts w:eastAsia="Times New Roman"/>
                <w:sz w:val="20"/>
                <w:szCs w:val="20"/>
                <w:lang w:val="fr-FR" w:eastAsia="fr-FR"/>
              </w:rPr>
            </w:pPr>
          </w:p>
        </w:tc>
        <w:tc>
          <w:tcPr>
            <w:tcW w:w="998" w:type="dxa"/>
            <w:vMerge/>
            <w:tcBorders>
              <w:top w:val="nil"/>
              <w:left w:val="single" w:sz="4" w:space="0" w:color="auto"/>
              <w:bottom w:val="single" w:sz="4" w:space="0" w:color="000000"/>
              <w:right w:val="single" w:sz="4" w:space="0" w:color="auto"/>
            </w:tcBorders>
            <w:vAlign w:val="center"/>
            <w:hideMark/>
          </w:tcPr>
          <w:p w:rsidR="00123543" w:rsidRPr="00123543" w:rsidRDefault="00123543" w:rsidP="00123543">
            <w:pPr>
              <w:spacing w:after="0" w:line="240" w:lineRule="auto"/>
              <w:rPr>
                <w:rFonts w:eastAsia="Times New Roman"/>
                <w:sz w:val="20"/>
                <w:szCs w:val="20"/>
                <w:lang w:val="fr-FR" w:eastAsia="fr-FR"/>
              </w:rPr>
            </w:pPr>
          </w:p>
        </w:tc>
        <w:tc>
          <w:tcPr>
            <w:tcW w:w="1399" w:type="dxa"/>
            <w:vMerge/>
            <w:tcBorders>
              <w:top w:val="nil"/>
              <w:left w:val="single" w:sz="4" w:space="0" w:color="auto"/>
              <w:bottom w:val="single" w:sz="4" w:space="0" w:color="000000"/>
              <w:right w:val="single" w:sz="4" w:space="0" w:color="auto"/>
            </w:tcBorders>
            <w:vAlign w:val="center"/>
            <w:hideMark/>
          </w:tcPr>
          <w:p w:rsidR="00123543" w:rsidRPr="00123543" w:rsidRDefault="00123543" w:rsidP="00123543">
            <w:pPr>
              <w:spacing w:after="0" w:line="240" w:lineRule="auto"/>
              <w:rPr>
                <w:rFonts w:eastAsia="Times New Roman"/>
                <w:color w:val="000000"/>
                <w:sz w:val="20"/>
                <w:szCs w:val="20"/>
                <w:lang w:val="fr-FR" w:eastAsia="fr-FR"/>
              </w:rPr>
            </w:pPr>
          </w:p>
        </w:tc>
        <w:tc>
          <w:tcPr>
            <w:tcW w:w="1897" w:type="dxa"/>
            <w:vMerge/>
            <w:tcBorders>
              <w:top w:val="nil"/>
              <w:left w:val="single" w:sz="4" w:space="0" w:color="auto"/>
              <w:bottom w:val="single" w:sz="4" w:space="0" w:color="000000"/>
              <w:right w:val="single" w:sz="4" w:space="0" w:color="auto"/>
            </w:tcBorders>
            <w:vAlign w:val="center"/>
            <w:hideMark/>
          </w:tcPr>
          <w:p w:rsidR="00123543" w:rsidRPr="00123543" w:rsidRDefault="00123543" w:rsidP="00123543">
            <w:pPr>
              <w:spacing w:after="0" w:line="240" w:lineRule="auto"/>
              <w:rPr>
                <w:rFonts w:eastAsia="Times New Roman"/>
                <w:color w:val="000000"/>
                <w:sz w:val="20"/>
                <w:szCs w:val="20"/>
                <w:lang w:val="fr-FR" w:eastAsia="fr-FR"/>
              </w:rPr>
            </w:pPr>
          </w:p>
        </w:tc>
        <w:tc>
          <w:tcPr>
            <w:tcW w:w="1877" w:type="dxa"/>
            <w:tcBorders>
              <w:top w:val="nil"/>
              <w:left w:val="nil"/>
              <w:bottom w:val="single" w:sz="4" w:space="0" w:color="auto"/>
              <w:right w:val="single" w:sz="4" w:space="0" w:color="auto"/>
            </w:tcBorders>
            <w:shd w:val="clear" w:color="auto" w:fill="auto"/>
            <w:vAlign w:val="center"/>
            <w:hideMark/>
          </w:tcPr>
          <w:p w:rsidR="00123543" w:rsidRPr="00123543" w:rsidRDefault="00123543" w:rsidP="00123543">
            <w:pPr>
              <w:spacing w:after="0" w:line="240" w:lineRule="auto"/>
              <w:rPr>
                <w:rFonts w:eastAsia="Times New Roman"/>
                <w:color w:val="000000"/>
                <w:sz w:val="20"/>
                <w:szCs w:val="20"/>
                <w:lang w:val="fr-FR" w:eastAsia="fr-FR"/>
              </w:rPr>
            </w:pPr>
            <w:r w:rsidRPr="00123543">
              <w:rPr>
                <w:rFonts w:eastAsia="Times New Roman"/>
                <w:color w:val="000000"/>
                <w:sz w:val="20"/>
                <w:szCs w:val="20"/>
                <w:lang w:val="fr-FR" w:eastAsia="fr-FR"/>
              </w:rPr>
              <w:t xml:space="preserve">                     2 900,00   </w:t>
            </w:r>
          </w:p>
        </w:tc>
        <w:tc>
          <w:tcPr>
            <w:tcW w:w="4964" w:type="dxa"/>
            <w:tcBorders>
              <w:top w:val="nil"/>
              <w:left w:val="nil"/>
              <w:bottom w:val="single" w:sz="4" w:space="0" w:color="auto"/>
              <w:right w:val="single" w:sz="4" w:space="0" w:color="auto"/>
            </w:tcBorders>
            <w:shd w:val="clear" w:color="auto" w:fill="auto"/>
            <w:vAlign w:val="center"/>
            <w:hideMark/>
          </w:tcPr>
          <w:p w:rsidR="00123543" w:rsidRPr="00123543" w:rsidRDefault="00123543" w:rsidP="00123543">
            <w:pPr>
              <w:spacing w:after="0" w:line="240" w:lineRule="auto"/>
              <w:rPr>
                <w:rFonts w:eastAsia="Times New Roman"/>
                <w:color w:val="000000"/>
                <w:sz w:val="20"/>
                <w:szCs w:val="20"/>
                <w:lang w:val="fr-FR" w:eastAsia="fr-FR"/>
              </w:rPr>
            </w:pPr>
            <w:r w:rsidRPr="00123543">
              <w:rPr>
                <w:rFonts w:eastAsia="Times New Roman"/>
                <w:color w:val="000000"/>
                <w:sz w:val="20"/>
                <w:szCs w:val="20"/>
                <w:lang w:val="fr-FR" w:eastAsia="fr-FR"/>
              </w:rPr>
              <w:t>Restauration</w:t>
            </w:r>
          </w:p>
        </w:tc>
      </w:tr>
      <w:tr w:rsidR="00123543" w:rsidRPr="00123543" w:rsidTr="00123543">
        <w:trPr>
          <w:trHeight w:val="300"/>
        </w:trPr>
        <w:tc>
          <w:tcPr>
            <w:tcW w:w="1857" w:type="dxa"/>
            <w:vMerge/>
            <w:tcBorders>
              <w:top w:val="single" w:sz="4" w:space="0" w:color="auto"/>
              <w:left w:val="single" w:sz="4" w:space="0" w:color="auto"/>
              <w:bottom w:val="nil"/>
              <w:right w:val="single" w:sz="4" w:space="0" w:color="auto"/>
            </w:tcBorders>
            <w:vAlign w:val="center"/>
            <w:hideMark/>
          </w:tcPr>
          <w:p w:rsidR="00123543" w:rsidRPr="00123543" w:rsidRDefault="00123543" w:rsidP="00123543">
            <w:pPr>
              <w:spacing w:after="0" w:line="240" w:lineRule="auto"/>
              <w:rPr>
                <w:rFonts w:eastAsia="Times New Roman"/>
                <w:b/>
                <w:bCs/>
                <w:color w:val="0070C0"/>
                <w:sz w:val="26"/>
                <w:szCs w:val="26"/>
                <w:lang w:val="fr-FR" w:eastAsia="fr-FR"/>
              </w:rPr>
            </w:pPr>
          </w:p>
        </w:tc>
        <w:tc>
          <w:tcPr>
            <w:tcW w:w="1949" w:type="dxa"/>
            <w:vMerge/>
            <w:tcBorders>
              <w:top w:val="nil"/>
              <w:left w:val="single" w:sz="4" w:space="0" w:color="auto"/>
              <w:bottom w:val="single" w:sz="4" w:space="0" w:color="000000"/>
              <w:right w:val="single" w:sz="4" w:space="0" w:color="auto"/>
            </w:tcBorders>
            <w:vAlign w:val="center"/>
            <w:hideMark/>
          </w:tcPr>
          <w:p w:rsidR="00123543" w:rsidRPr="00123543" w:rsidRDefault="00123543" w:rsidP="00123543">
            <w:pPr>
              <w:spacing w:after="0" w:line="240" w:lineRule="auto"/>
              <w:rPr>
                <w:rFonts w:eastAsia="Times New Roman"/>
                <w:b/>
                <w:bCs/>
                <w:color w:val="FF0000"/>
                <w:sz w:val="20"/>
                <w:szCs w:val="20"/>
                <w:lang w:val="fr-FR" w:eastAsia="fr-FR"/>
              </w:rPr>
            </w:pPr>
          </w:p>
        </w:tc>
        <w:tc>
          <w:tcPr>
            <w:tcW w:w="3582" w:type="dxa"/>
            <w:vMerge/>
            <w:tcBorders>
              <w:top w:val="nil"/>
              <w:left w:val="single" w:sz="4" w:space="0" w:color="auto"/>
              <w:bottom w:val="single" w:sz="4" w:space="0" w:color="000000"/>
              <w:right w:val="single" w:sz="4" w:space="0" w:color="auto"/>
            </w:tcBorders>
            <w:vAlign w:val="center"/>
            <w:hideMark/>
          </w:tcPr>
          <w:p w:rsidR="00123543" w:rsidRPr="00123543" w:rsidRDefault="00123543" w:rsidP="00123543">
            <w:pPr>
              <w:spacing w:after="0" w:line="240" w:lineRule="auto"/>
              <w:rPr>
                <w:rFonts w:eastAsia="Times New Roman"/>
                <w:sz w:val="20"/>
                <w:szCs w:val="20"/>
                <w:lang w:val="fr-FR" w:eastAsia="fr-FR"/>
              </w:rPr>
            </w:pPr>
          </w:p>
        </w:tc>
        <w:tc>
          <w:tcPr>
            <w:tcW w:w="3637" w:type="dxa"/>
            <w:vMerge/>
            <w:tcBorders>
              <w:top w:val="nil"/>
              <w:left w:val="single" w:sz="4" w:space="0" w:color="auto"/>
              <w:bottom w:val="single" w:sz="4" w:space="0" w:color="000000"/>
              <w:right w:val="single" w:sz="4" w:space="0" w:color="auto"/>
            </w:tcBorders>
            <w:vAlign w:val="center"/>
            <w:hideMark/>
          </w:tcPr>
          <w:p w:rsidR="00123543" w:rsidRPr="00123543" w:rsidRDefault="00123543" w:rsidP="00123543">
            <w:pPr>
              <w:spacing w:after="0" w:line="240" w:lineRule="auto"/>
              <w:rPr>
                <w:rFonts w:eastAsia="Times New Roman"/>
                <w:sz w:val="20"/>
                <w:szCs w:val="20"/>
                <w:lang w:val="fr-FR" w:eastAsia="fr-FR"/>
              </w:rPr>
            </w:pPr>
          </w:p>
        </w:tc>
        <w:tc>
          <w:tcPr>
            <w:tcW w:w="998" w:type="dxa"/>
            <w:vMerge/>
            <w:tcBorders>
              <w:top w:val="nil"/>
              <w:left w:val="single" w:sz="4" w:space="0" w:color="auto"/>
              <w:bottom w:val="single" w:sz="4" w:space="0" w:color="000000"/>
              <w:right w:val="single" w:sz="4" w:space="0" w:color="auto"/>
            </w:tcBorders>
            <w:vAlign w:val="center"/>
            <w:hideMark/>
          </w:tcPr>
          <w:p w:rsidR="00123543" w:rsidRPr="00123543" w:rsidRDefault="00123543" w:rsidP="00123543">
            <w:pPr>
              <w:spacing w:after="0" w:line="240" w:lineRule="auto"/>
              <w:rPr>
                <w:rFonts w:eastAsia="Times New Roman"/>
                <w:sz w:val="20"/>
                <w:szCs w:val="20"/>
                <w:lang w:val="fr-FR" w:eastAsia="fr-FR"/>
              </w:rPr>
            </w:pPr>
          </w:p>
        </w:tc>
        <w:tc>
          <w:tcPr>
            <w:tcW w:w="1399" w:type="dxa"/>
            <w:vMerge/>
            <w:tcBorders>
              <w:top w:val="nil"/>
              <w:left w:val="single" w:sz="4" w:space="0" w:color="auto"/>
              <w:bottom w:val="single" w:sz="4" w:space="0" w:color="000000"/>
              <w:right w:val="single" w:sz="4" w:space="0" w:color="auto"/>
            </w:tcBorders>
            <w:vAlign w:val="center"/>
            <w:hideMark/>
          </w:tcPr>
          <w:p w:rsidR="00123543" w:rsidRPr="00123543" w:rsidRDefault="00123543" w:rsidP="00123543">
            <w:pPr>
              <w:spacing w:after="0" w:line="240" w:lineRule="auto"/>
              <w:rPr>
                <w:rFonts w:eastAsia="Times New Roman"/>
                <w:color w:val="000000"/>
                <w:sz w:val="20"/>
                <w:szCs w:val="20"/>
                <w:lang w:val="fr-FR" w:eastAsia="fr-FR"/>
              </w:rPr>
            </w:pPr>
          </w:p>
        </w:tc>
        <w:tc>
          <w:tcPr>
            <w:tcW w:w="1897" w:type="dxa"/>
            <w:vMerge/>
            <w:tcBorders>
              <w:top w:val="nil"/>
              <w:left w:val="single" w:sz="4" w:space="0" w:color="auto"/>
              <w:bottom w:val="single" w:sz="4" w:space="0" w:color="000000"/>
              <w:right w:val="single" w:sz="4" w:space="0" w:color="auto"/>
            </w:tcBorders>
            <w:vAlign w:val="center"/>
            <w:hideMark/>
          </w:tcPr>
          <w:p w:rsidR="00123543" w:rsidRPr="00123543" w:rsidRDefault="00123543" w:rsidP="00123543">
            <w:pPr>
              <w:spacing w:after="0" w:line="240" w:lineRule="auto"/>
              <w:rPr>
                <w:rFonts w:eastAsia="Times New Roman"/>
                <w:color w:val="000000"/>
                <w:sz w:val="20"/>
                <w:szCs w:val="20"/>
                <w:lang w:val="fr-FR" w:eastAsia="fr-FR"/>
              </w:rPr>
            </w:pPr>
          </w:p>
        </w:tc>
        <w:tc>
          <w:tcPr>
            <w:tcW w:w="1877" w:type="dxa"/>
            <w:tcBorders>
              <w:top w:val="nil"/>
              <w:left w:val="nil"/>
              <w:bottom w:val="single" w:sz="4" w:space="0" w:color="auto"/>
              <w:right w:val="single" w:sz="4" w:space="0" w:color="auto"/>
            </w:tcBorders>
            <w:shd w:val="clear" w:color="auto" w:fill="auto"/>
            <w:vAlign w:val="center"/>
            <w:hideMark/>
          </w:tcPr>
          <w:p w:rsidR="00123543" w:rsidRPr="00123543" w:rsidRDefault="00123543" w:rsidP="00123543">
            <w:pPr>
              <w:spacing w:after="0" w:line="240" w:lineRule="auto"/>
              <w:rPr>
                <w:rFonts w:eastAsia="Times New Roman"/>
                <w:color w:val="000000"/>
                <w:sz w:val="20"/>
                <w:szCs w:val="20"/>
                <w:lang w:val="fr-FR" w:eastAsia="fr-FR"/>
              </w:rPr>
            </w:pPr>
            <w:r w:rsidRPr="00123543">
              <w:rPr>
                <w:rFonts w:eastAsia="Times New Roman"/>
                <w:color w:val="000000"/>
                <w:sz w:val="20"/>
                <w:szCs w:val="20"/>
                <w:lang w:val="fr-FR" w:eastAsia="fr-FR"/>
              </w:rPr>
              <w:t xml:space="preserve">                     1 000,00   </w:t>
            </w:r>
          </w:p>
        </w:tc>
        <w:tc>
          <w:tcPr>
            <w:tcW w:w="4964" w:type="dxa"/>
            <w:tcBorders>
              <w:top w:val="nil"/>
              <w:left w:val="nil"/>
              <w:bottom w:val="single" w:sz="4" w:space="0" w:color="auto"/>
              <w:right w:val="single" w:sz="4" w:space="0" w:color="auto"/>
            </w:tcBorders>
            <w:shd w:val="clear" w:color="auto" w:fill="auto"/>
            <w:vAlign w:val="center"/>
            <w:hideMark/>
          </w:tcPr>
          <w:p w:rsidR="00123543" w:rsidRPr="00123543" w:rsidRDefault="00123543" w:rsidP="00123543">
            <w:pPr>
              <w:spacing w:after="0" w:line="240" w:lineRule="auto"/>
              <w:rPr>
                <w:rFonts w:eastAsia="Times New Roman"/>
                <w:color w:val="000000"/>
                <w:sz w:val="20"/>
                <w:szCs w:val="20"/>
                <w:lang w:val="fr-FR" w:eastAsia="fr-FR"/>
              </w:rPr>
            </w:pPr>
            <w:r w:rsidRPr="00123543">
              <w:rPr>
                <w:rFonts w:eastAsia="Times New Roman"/>
                <w:color w:val="000000"/>
                <w:sz w:val="20"/>
                <w:szCs w:val="20"/>
                <w:lang w:val="fr-FR" w:eastAsia="fr-FR"/>
              </w:rPr>
              <w:t>Location salle</w:t>
            </w:r>
          </w:p>
        </w:tc>
      </w:tr>
      <w:tr w:rsidR="00123543" w:rsidRPr="00123543" w:rsidTr="00123543">
        <w:trPr>
          <w:trHeight w:val="300"/>
        </w:trPr>
        <w:tc>
          <w:tcPr>
            <w:tcW w:w="1857" w:type="dxa"/>
            <w:vMerge/>
            <w:tcBorders>
              <w:top w:val="single" w:sz="4" w:space="0" w:color="auto"/>
              <w:left w:val="single" w:sz="4" w:space="0" w:color="auto"/>
              <w:bottom w:val="nil"/>
              <w:right w:val="single" w:sz="4" w:space="0" w:color="auto"/>
            </w:tcBorders>
            <w:vAlign w:val="center"/>
            <w:hideMark/>
          </w:tcPr>
          <w:p w:rsidR="00123543" w:rsidRPr="00123543" w:rsidRDefault="00123543" w:rsidP="00123543">
            <w:pPr>
              <w:spacing w:after="0" w:line="240" w:lineRule="auto"/>
              <w:rPr>
                <w:rFonts w:eastAsia="Times New Roman"/>
                <w:b/>
                <w:bCs/>
                <w:color w:val="0070C0"/>
                <w:sz w:val="26"/>
                <w:szCs w:val="26"/>
                <w:lang w:val="fr-FR" w:eastAsia="fr-FR"/>
              </w:rPr>
            </w:pPr>
          </w:p>
        </w:tc>
        <w:tc>
          <w:tcPr>
            <w:tcW w:w="1949" w:type="dxa"/>
            <w:vMerge/>
            <w:tcBorders>
              <w:top w:val="nil"/>
              <w:left w:val="single" w:sz="4" w:space="0" w:color="auto"/>
              <w:bottom w:val="single" w:sz="4" w:space="0" w:color="000000"/>
              <w:right w:val="single" w:sz="4" w:space="0" w:color="auto"/>
            </w:tcBorders>
            <w:vAlign w:val="center"/>
            <w:hideMark/>
          </w:tcPr>
          <w:p w:rsidR="00123543" w:rsidRPr="00123543" w:rsidRDefault="00123543" w:rsidP="00123543">
            <w:pPr>
              <w:spacing w:after="0" w:line="240" w:lineRule="auto"/>
              <w:rPr>
                <w:rFonts w:eastAsia="Times New Roman"/>
                <w:b/>
                <w:bCs/>
                <w:color w:val="FF0000"/>
                <w:sz w:val="20"/>
                <w:szCs w:val="20"/>
                <w:lang w:val="fr-FR" w:eastAsia="fr-FR"/>
              </w:rPr>
            </w:pPr>
          </w:p>
        </w:tc>
        <w:tc>
          <w:tcPr>
            <w:tcW w:w="3582" w:type="dxa"/>
            <w:vMerge/>
            <w:tcBorders>
              <w:top w:val="nil"/>
              <w:left w:val="single" w:sz="4" w:space="0" w:color="auto"/>
              <w:bottom w:val="single" w:sz="4" w:space="0" w:color="000000"/>
              <w:right w:val="single" w:sz="4" w:space="0" w:color="auto"/>
            </w:tcBorders>
            <w:vAlign w:val="center"/>
            <w:hideMark/>
          </w:tcPr>
          <w:p w:rsidR="00123543" w:rsidRPr="00123543" w:rsidRDefault="00123543" w:rsidP="00123543">
            <w:pPr>
              <w:spacing w:after="0" w:line="240" w:lineRule="auto"/>
              <w:rPr>
                <w:rFonts w:eastAsia="Times New Roman"/>
                <w:sz w:val="20"/>
                <w:szCs w:val="20"/>
                <w:lang w:val="fr-FR" w:eastAsia="fr-FR"/>
              </w:rPr>
            </w:pPr>
          </w:p>
        </w:tc>
        <w:tc>
          <w:tcPr>
            <w:tcW w:w="3637" w:type="dxa"/>
            <w:vMerge/>
            <w:tcBorders>
              <w:top w:val="nil"/>
              <w:left w:val="single" w:sz="4" w:space="0" w:color="auto"/>
              <w:bottom w:val="single" w:sz="4" w:space="0" w:color="000000"/>
              <w:right w:val="single" w:sz="4" w:space="0" w:color="auto"/>
            </w:tcBorders>
            <w:vAlign w:val="center"/>
            <w:hideMark/>
          </w:tcPr>
          <w:p w:rsidR="00123543" w:rsidRPr="00123543" w:rsidRDefault="00123543" w:rsidP="00123543">
            <w:pPr>
              <w:spacing w:after="0" w:line="240" w:lineRule="auto"/>
              <w:rPr>
                <w:rFonts w:eastAsia="Times New Roman"/>
                <w:sz w:val="20"/>
                <w:szCs w:val="20"/>
                <w:lang w:val="fr-FR" w:eastAsia="fr-FR"/>
              </w:rPr>
            </w:pPr>
          </w:p>
        </w:tc>
        <w:tc>
          <w:tcPr>
            <w:tcW w:w="998" w:type="dxa"/>
            <w:vMerge/>
            <w:tcBorders>
              <w:top w:val="nil"/>
              <w:left w:val="single" w:sz="4" w:space="0" w:color="auto"/>
              <w:bottom w:val="single" w:sz="4" w:space="0" w:color="000000"/>
              <w:right w:val="single" w:sz="4" w:space="0" w:color="auto"/>
            </w:tcBorders>
            <w:vAlign w:val="center"/>
            <w:hideMark/>
          </w:tcPr>
          <w:p w:rsidR="00123543" w:rsidRPr="00123543" w:rsidRDefault="00123543" w:rsidP="00123543">
            <w:pPr>
              <w:spacing w:after="0" w:line="240" w:lineRule="auto"/>
              <w:rPr>
                <w:rFonts w:eastAsia="Times New Roman"/>
                <w:sz w:val="20"/>
                <w:szCs w:val="20"/>
                <w:lang w:val="fr-FR" w:eastAsia="fr-FR"/>
              </w:rPr>
            </w:pPr>
          </w:p>
        </w:tc>
        <w:tc>
          <w:tcPr>
            <w:tcW w:w="1399" w:type="dxa"/>
            <w:vMerge/>
            <w:tcBorders>
              <w:top w:val="nil"/>
              <w:left w:val="single" w:sz="4" w:space="0" w:color="auto"/>
              <w:bottom w:val="single" w:sz="4" w:space="0" w:color="000000"/>
              <w:right w:val="single" w:sz="4" w:space="0" w:color="auto"/>
            </w:tcBorders>
            <w:vAlign w:val="center"/>
            <w:hideMark/>
          </w:tcPr>
          <w:p w:rsidR="00123543" w:rsidRPr="00123543" w:rsidRDefault="00123543" w:rsidP="00123543">
            <w:pPr>
              <w:spacing w:after="0" w:line="240" w:lineRule="auto"/>
              <w:rPr>
                <w:rFonts w:eastAsia="Times New Roman"/>
                <w:color w:val="000000"/>
                <w:sz w:val="20"/>
                <w:szCs w:val="20"/>
                <w:lang w:val="fr-FR" w:eastAsia="fr-FR"/>
              </w:rPr>
            </w:pPr>
          </w:p>
        </w:tc>
        <w:tc>
          <w:tcPr>
            <w:tcW w:w="1897" w:type="dxa"/>
            <w:vMerge/>
            <w:tcBorders>
              <w:top w:val="nil"/>
              <w:left w:val="single" w:sz="4" w:space="0" w:color="auto"/>
              <w:bottom w:val="single" w:sz="4" w:space="0" w:color="000000"/>
              <w:right w:val="single" w:sz="4" w:space="0" w:color="auto"/>
            </w:tcBorders>
            <w:vAlign w:val="center"/>
            <w:hideMark/>
          </w:tcPr>
          <w:p w:rsidR="00123543" w:rsidRPr="00123543" w:rsidRDefault="00123543" w:rsidP="00123543">
            <w:pPr>
              <w:spacing w:after="0" w:line="240" w:lineRule="auto"/>
              <w:rPr>
                <w:rFonts w:eastAsia="Times New Roman"/>
                <w:color w:val="000000"/>
                <w:sz w:val="20"/>
                <w:szCs w:val="20"/>
                <w:lang w:val="fr-FR" w:eastAsia="fr-FR"/>
              </w:rPr>
            </w:pPr>
          </w:p>
        </w:tc>
        <w:tc>
          <w:tcPr>
            <w:tcW w:w="1877" w:type="dxa"/>
            <w:tcBorders>
              <w:top w:val="nil"/>
              <w:left w:val="nil"/>
              <w:bottom w:val="single" w:sz="4" w:space="0" w:color="auto"/>
              <w:right w:val="single" w:sz="4" w:space="0" w:color="auto"/>
            </w:tcBorders>
            <w:shd w:val="clear" w:color="auto" w:fill="auto"/>
            <w:vAlign w:val="center"/>
            <w:hideMark/>
          </w:tcPr>
          <w:p w:rsidR="00123543" w:rsidRPr="00123543" w:rsidRDefault="00123543" w:rsidP="00123543">
            <w:pPr>
              <w:spacing w:after="0" w:line="240" w:lineRule="auto"/>
              <w:rPr>
                <w:rFonts w:eastAsia="Times New Roman"/>
                <w:color w:val="000000"/>
                <w:sz w:val="20"/>
                <w:szCs w:val="20"/>
                <w:lang w:val="fr-FR" w:eastAsia="fr-FR"/>
              </w:rPr>
            </w:pPr>
            <w:r w:rsidRPr="00123543">
              <w:rPr>
                <w:rFonts w:eastAsia="Times New Roman"/>
                <w:color w:val="000000"/>
                <w:sz w:val="20"/>
                <w:szCs w:val="20"/>
                <w:lang w:val="fr-FR" w:eastAsia="fr-FR"/>
              </w:rPr>
              <w:t xml:space="preserve">                         750,00   </w:t>
            </w:r>
          </w:p>
        </w:tc>
        <w:tc>
          <w:tcPr>
            <w:tcW w:w="4964" w:type="dxa"/>
            <w:tcBorders>
              <w:top w:val="nil"/>
              <w:left w:val="nil"/>
              <w:bottom w:val="single" w:sz="4" w:space="0" w:color="auto"/>
              <w:right w:val="single" w:sz="4" w:space="0" w:color="auto"/>
            </w:tcBorders>
            <w:shd w:val="clear" w:color="auto" w:fill="auto"/>
            <w:vAlign w:val="center"/>
            <w:hideMark/>
          </w:tcPr>
          <w:p w:rsidR="00123543" w:rsidRPr="00123543" w:rsidRDefault="00123543" w:rsidP="00123543">
            <w:pPr>
              <w:spacing w:after="0" w:line="240" w:lineRule="auto"/>
              <w:rPr>
                <w:rFonts w:eastAsia="Times New Roman"/>
                <w:color w:val="000000"/>
                <w:sz w:val="20"/>
                <w:szCs w:val="20"/>
                <w:lang w:val="fr-FR" w:eastAsia="fr-FR"/>
              </w:rPr>
            </w:pPr>
            <w:r w:rsidRPr="00123543">
              <w:rPr>
                <w:rFonts w:eastAsia="Times New Roman"/>
                <w:color w:val="000000"/>
                <w:sz w:val="20"/>
                <w:szCs w:val="20"/>
                <w:lang w:val="fr-FR" w:eastAsia="fr-FR"/>
              </w:rPr>
              <w:t>couverture médiatique</w:t>
            </w:r>
          </w:p>
        </w:tc>
      </w:tr>
      <w:tr w:rsidR="00123543" w:rsidRPr="00123543" w:rsidTr="00123543">
        <w:trPr>
          <w:trHeight w:val="1118"/>
        </w:trPr>
        <w:tc>
          <w:tcPr>
            <w:tcW w:w="1857" w:type="dxa"/>
            <w:vMerge/>
            <w:tcBorders>
              <w:top w:val="single" w:sz="4" w:space="0" w:color="auto"/>
              <w:left w:val="single" w:sz="4" w:space="0" w:color="auto"/>
              <w:bottom w:val="nil"/>
              <w:right w:val="single" w:sz="4" w:space="0" w:color="auto"/>
            </w:tcBorders>
            <w:vAlign w:val="center"/>
            <w:hideMark/>
          </w:tcPr>
          <w:p w:rsidR="00123543" w:rsidRPr="00123543" w:rsidRDefault="00123543" w:rsidP="00123543">
            <w:pPr>
              <w:spacing w:after="0" w:line="240" w:lineRule="auto"/>
              <w:rPr>
                <w:rFonts w:eastAsia="Times New Roman"/>
                <w:b/>
                <w:bCs/>
                <w:color w:val="0070C0"/>
                <w:sz w:val="26"/>
                <w:szCs w:val="26"/>
                <w:lang w:val="fr-FR" w:eastAsia="fr-FR"/>
              </w:rPr>
            </w:pPr>
          </w:p>
        </w:tc>
        <w:tc>
          <w:tcPr>
            <w:tcW w:w="1949" w:type="dxa"/>
            <w:vMerge/>
            <w:tcBorders>
              <w:top w:val="nil"/>
              <w:left w:val="single" w:sz="4" w:space="0" w:color="auto"/>
              <w:bottom w:val="single" w:sz="4" w:space="0" w:color="000000"/>
              <w:right w:val="single" w:sz="4" w:space="0" w:color="auto"/>
            </w:tcBorders>
            <w:vAlign w:val="center"/>
            <w:hideMark/>
          </w:tcPr>
          <w:p w:rsidR="00123543" w:rsidRPr="00123543" w:rsidRDefault="00123543" w:rsidP="00123543">
            <w:pPr>
              <w:spacing w:after="0" w:line="240" w:lineRule="auto"/>
              <w:rPr>
                <w:rFonts w:eastAsia="Times New Roman"/>
                <w:b/>
                <w:bCs/>
                <w:color w:val="FF0000"/>
                <w:sz w:val="20"/>
                <w:szCs w:val="20"/>
                <w:lang w:val="fr-FR" w:eastAsia="fr-FR"/>
              </w:rPr>
            </w:pPr>
          </w:p>
        </w:tc>
        <w:tc>
          <w:tcPr>
            <w:tcW w:w="3582" w:type="dxa"/>
            <w:tcBorders>
              <w:top w:val="nil"/>
              <w:left w:val="nil"/>
              <w:bottom w:val="nil"/>
              <w:right w:val="single" w:sz="4" w:space="0" w:color="auto"/>
            </w:tcBorders>
            <w:shd w:val="clear" w:color="auto" w:fill="auto"/>
            <w:vAlign w:val="center"/>
            <w:hideMark/>
          </w:tcPr>
          <w:p w:rsidR="00123543" w:rsidRPr="00123543" w:rsidRDefault="00123543" w:rsidP="00123543">
            <w:pPr>
              <w:spacing w:after="0" w:line="240" w:lineRule="auto"/>
              <w:rPr>
                <w:rFonts w:eastAsia="Times New Roman"/>
                <w:sz w:val="20"/>
                <w:szCs w:val="20"/>
                <w:lang w:val="fr-FR" w:eastAsia="fr-FR"/>
              </w:rPr>
            </w:pPr>
            <w:r w:rsidRPr="00123543">
              <w:rPr>
                <w:rFonts w:eastAsia="Times New Roman"/>
                <w:sz w:val="20"/>
                <w:szCs w:val="20"/>
                <w:lang w:val="fr-FR" w:eastAsia="fr-FR"/>
              </w:rPr>
              <w:t>A17. Adopter et publier le Rapport pilote</w:t>
            </w:r>
          </w:p>
        </w:tc>
        <w:tc>
          <w:tcPr>
            <w:tcW w:w="3637" w:type="dxa"/>
            <w:tcBorders>
              <w:top w:val="nil"/>
              <w:left w:val="nil"/>
              <w:bottom w:val="nil"/>
              <w:right w:val="single" w:sz="4" w:space="0" w:color="auto"/>
            </w:tcBorders>
            <w:shd w:val="clear" w:color="auto" w:fill="auto"/>
            <w:vAlign w:val="center"/>
            <w:hideMark/>
          </w:tcPr>
          <w:p w:rsidR="00123543" w:rsidRPr="00123543" w:rsidRDefault="00123543" w:rsidP="00123543">
            <w:pPr>
              <w:spacing w:after="0" w:line="240" w:lineRule="auto"/>
              <w:rPr>
                <w:rFonts w:eastAsia="Times New Roman"/>
                <w:sz w:val="20"/>
                <w:szCs w:val="20"/>
                <w:lang w:val="fr-FR" w:eastAsia="fr-FR"/>
              </w:rPr>
            </w:pPr>
            <w:r w:rsidRPr="00123543">
              <w:rPr>
                <w:rFonts w:eastAsia="Times New Roman"/>
                <w:sz w:val="20"/>
                <w:szCs w:val="20"/>
                <w:lang w:val="fr-FR" w:eastAsia="fr-FR"/>
              </w:rPr>
              <w:t xml:space="preserve">Le PV de la réunion </w:t>
            </w:r>
            <w:proofErr w:type="gramStart"/>
            <w:r w:rsidRPr="00123543">
              <w:rPr>
                <w:rFonts w:eastAsia="Times New Roman"/>
                <w:sz w:val="20"/>
                <w:szCs w:val="20"/>
                <w:lang w:val="fr-FR" w:eastAsia="fr-FR"/>
              </w:rPr>
              <w:t>du</w:t>
            </w:r>
            <w:proofErr w:type="gramEnd"/>
            <w:r w:rsidRPr="00123543">
              <w:rPr>
                <w:rFonts w:eastAsia="Times New Roman"/>
                <w:sz w:val="20"/>
                <w:szCs w:val="20"/>
                <w:lang w:val="fr-FR" w:eastAsia="fr-FR"/>
              </w:rPr>
              <w:t xml:space="preserve"> CE atteste que le CE est responsable du Rapport pilote tel  qu'adopté.</w:t>
            </w:r>
          </w:p>
        </w:tc>
        <w:tc>
          <w:tcPr>
            <w:tcW w:w="998" w:type="dxa"/>
            <w:tcBorders>
              <w:top w:val="nil"/>
              <w:left w:val="nil"/>
              <w:bottom w:val="nil"/>
              <w:right w:val="single" w:sz="4" w:space="0" w:color="auto"/>
            </w:tcBorders>
            <w:shd w:val="clear" w:color="auto" w:fill="auto"/>
            <w:vAlign w:val="center"/>
            <w:hideMark/>
          </w:tcPr>
          <w:p w:rsidR="00123543" w:rsidRPr="00123543" w:rsidRDefault="00123543" w:rsidP="00123543">
            <w:pPr>
              <w:spacing w:after="0" w:line="240" w:lineRule="auto"/>
              <w:jc w:val="center"/>
              <w:rPr>
                <w:rFonts w:eastAsia="Times New Roman"/>
                <w:sz w:val="20"/>
                <w:szCs w:val="20"/>
                <w:lang w:val="fr-FR" w:eastAsia="fr-FR"/>
              </w:rPr>
            </w:pPr>
            <w:r w:rsidRPr="00123543">
              <w:rPr>
                <w:rFonts w:eastAsia="Times New Roman"/>
                <w:sz w:val="20"/>
                <w:szCs w:val="20"/>
                <w:lang w:val="fr-FR" w:eastAsia="fr-FR"/>
              </w:rPr>
              <w:t>CE</w:t>
            </w:r>
          </w:p>
        </w:tc>
        <w:tc>
          <w:tcPr>
            <w:tcW w:w="1399" w:type="dxa"/>
            <w:tcBorders>
              <w:top w:val="nil"/>
              <w:left w:val="nil"/>
              <w:bottom w:val="nil"/>
              <w:right w:val="single" w:sz="4" w:space="0" w:color="auto"/>
            </w:tcBorders>
            <w:shd w:val="clear" w:color="auto" w:fill="auto"/>
            <w:vAlign w:val="center"/>
            <w:hideMark/>
          </w:tcPr>
          <w:p w:rsidR="00123543" w:rsidRPr="00123543" w:rsidRDefault="00123543" w:rsidP="00123543">
            <w:pPr>
              <w:spacing w:after="0" w:line="240" w:lineRule="auto"/>
              <w:jc w:val="center"/>
              <w:rPr>
                <w:rFonts w:eastAsia="Times New Roman"/>
                <w:color w:val="000000"/>
                <w:sz w:val="20"/>
                <w:szCs w:val="20"/>
                <w:lang w:val="fr-FR" w:eastAsia="fr-FR"/>
              </w:rPr>
            </w:pPr>
            <w:r w:rsidRPr="00123543">
              <w:rPr>
                <w:rFonts w:eastAsia="Times New Roman"/>
                <w:color w:val="000000"/>
                <w:sz w:val="20"/>
                <w:szCs w:val="20"/>
                <w:lang w:val="fr-FR" w:eastAsia="fr-FR"/>
              </w:rPr>
              <w:t>avr-17</w:t>
            </w:r>
          </w:p>
        </w:tc>
        <w:tc>
          <w:tcPr>
            <w:tcW w:w="1897" w:type="dxa"/>
            <w:tcBorders>
              <w:top w:val="nil"/>
              <w:left w:val="nil"/>
              <w:bottom w:val="nil"/>
              <w:right w:val="single" w:sz="4" w:space="0" w:color="auto"/>
            </w:tcBorders>
            <w:shd w:val="clear" w:color="auto" w:fill="auto"/>
            <w:noWrap/>
            <w:vAlign w:val="center"/>
            <w:hideMark/>
          </w:tcPr>
          <w:p w:rsidR="00123543" w:rsidRPr="00123543" w:rsidRDefault="00123543" w:rsidP="00123543">
            <w:pPr>
              <w:spacing w:after="0" w:line="240" w:lineRule="auto"/>
              <w:jc w:val="center"/>
              <w:rPr>
                <w:rFonts w:eastAsia="Times New Roman"/>
                <w:color w:val="000000"/>
                <w:sz w:val="20"/>
                <w:szCs w:val="20"/>
                <w:lang w:val="fr-FR" w:eastAsia="fr-FR"/>
              </w:rPr>
            </w:pPr>
            <w:r w:rsidRPr="00123543">
              <w:rPr>
                <w:rFonts w:eastAsia="Times New Roman"/>
                <w:color w:val="000000"/>
                <w:sz w:val="20"/>
                <w:szCs w:val="20"/>
                <w:lang w:val="fr-FR" w:eastAsia="fr-FR"/>
              </w:rPr>
              <w:t> </w:t>
            </w:r>
          </w:p>
        </w:tc>
        <w:tc>
          <w:tcPr>
            <w:tcW w:w="1877" w:type="dxa"/>
            <w:tcBorders>
              <w:top w:val="nil"/>
              <w:left w:val="nil"/>
              <w:bottom w:val="single" w:sz="4" w:space="0" w:color="auto"/>
              <w:right w:val="single" w:sz="4" w:space="0" w:color="auto"/>
            </w:tcBorders>
            <w:shd w:val="clear" w:color="auto" w:fill="auto"/>
            <w:vAlign w:val="center"/>
            <w:hideMark/>
          </w:tcPr>
          <w:p w:rsidR="00123543" w:rsidRPr="00123543" w:rsidRDefault="00123543" w:rsidP="00123543">
            <w:pPr>
              <w:spacing w:after="0" w:line="240" w:lineRule="auto"/>
              <w:rPr>
                <w:rFonts w:eastAsia="Times New Roman"/>
                <w:color w:val="000000"/>
                <w:sz w:val="20"/>
                <w:szCs w:val="20"/>
                <w:lang w:val="fr-FR" w:eastAsia="fr-FR"/>
              </w:rPr>
            </w:pPr>
            <w:r w:rsidRPr="00123543">
              <w:rPr>
                <w:rFonts w:eastAsia="Times New Roman"/>
                <w:color w:val="000000"/>
                <w:sz w:val="20"/>
                <w:szCs w:val="20"/>
                <w:lang w:val="fr-FR" w:eastAsia="fr-FR"/>
              </w:rPr>
              <w:t> </w:t>
            </w:r>
          </w:p>
        </w:tc>
        <w:tc>
          <w:tcPr>
            <w:tcW w:w="4964" w:type="dxa"/>
            <w:tcBorders>
              <w:top w:val="nil"/>
              <w:left w:val="nil"/>
              <w:bottom w:val="single" w:sz="4" w:space="0" w:color="auto"/>
              <w:right w:val="single" w:sz="4" w:space="0" w:color="auto"/>
            </w:tcBorders>
            <w:shd w:val="clear" w:color="auto" w:fill="auto"/>
            <w:vAlign w:val="center"/>
            <w:hideMark/>
          </w:tcPr>
          <w:p w:rsidR="00123543" w:rsidRPr="00123543" w:rsidRDefault="00123543" w:rsidP="00123543">
            <w:pPr>
              <w:spacing w:after="0" w:line="240" w:lineRule="auto"/>
              <w:rPr>
                <w:rFonts w:eastAsia="Times New Roman"/>
                <w:color w:val="000000"/>
                <w:sz w:val="20"/>
                <w:szCs w:val="20"/>
                <w:lang w:val="fr-FR" w:eastAsia="fr-FR"/>
              </w:rPr>
            </w:pPr>
            <w:r w:rsidRPr="00123543">
              <w:rPr>
                <w:rFonts w:eastAsia="Times New Roman"/>
                <w:color w:val="000000"/>
                <w:sz w:val="20"/>
                <w:szCs w:val="20"/>
                <w:lang w:val="fr-FR" w:eastAsia="fr-FR"/>
              </w:rPr>
              <w:t> </w:t>
            </w:r>
          </w:p>
        </w:tc>
      </w:tr>
      <w:tr w:rsidR="00123543" w:rsidRPr="00123543" w:rsidTr="00123543">
        <w:trPr>
          <w:trHeight w:val="1020"/>
        </w:trPr>
        <w:tc>
          <w:tcPr>
            <w:tcW w:w="1857" w:type="dxa"/>
            <w:vMerge/>
            <w:tcBorders>
              <w:top w:val="single" w:sz="4" w:space="0" w:color="auto"/>
              <w:left w:val="single" w:sz="4" w:space="0" w:color="auto"/>
              <w:bottom w:val="nil"/>
              <w:right w:val="single" w:sz="4" w:space="0" w:color="auto"/>
            </w:tcBorders>
            <w:vAlign w:val="center"/>
            <w:hideMark/>
          </w:tcPr>
          <w:p w:rsidR="00123543" w:rsidRPr="00123543" w:rsidRDefault="00123543" w:rsidP="00123543">
            <w:pPr>
              <w:spacing w:after="0" w:line="240" w:lineRule="auto"/>
              <w:rPr>
                <w:rFonts w:eastAsia="Times New Roman"/>
                <w:b/>
                <w:bCs/>
                <w:color w:val="0070C0"/>
                <w:sz w:val="26"/>
                <w:szCs w:val="26"/>
                <w:lang w:val="fr-FR" w:eastAsia="fr-FR"/>
              </w:rPr>
            </w:pPr>
          </w:p>
        </w:tc>
        <w:tc>
          <w:tcPr>
            <w:tcW w:w="1949" w:type="dxa"/>
            <w:vMerge/>
            <w:tcBorders>
              <w:top w:val="nil"/>
              <w:left w:val="single" w:sz="4" w:space="0" w:color="auto"/>
              <w:bottom w:val="single" w:sz="4" w:space="0" w:color="000000"/>
              <w:right w:val="single" w:sz="4" w:space="0" w:color="auto"/>
            </w:tcBorders>
            <w:vAlign w:val="center"/>
            <w:hideMark/>
          </w:tcPr>
          <w:p w:rsidR="00123543" w:rsidRPr="00123543" w:rsidRDefault="00123543" w:rsidP="00123543">
            <w:pPr>
              <w:spacing w:after="0" w:line="240" w:lineRule="auto"/>
              <w:rPr>
                <w:rFonts w:eastAsia="Times New Roman"/>
                <w:b/>
                <w:bCs/>
                <w:color w:val="FF0000"/>
                <w:sz w:val="20"/>
                <w:szCs w:val="20"/>
                <w:lang w:val="fr-FR" w:eastAsia="fr-FR"/>
              </w:rPr>
            </w:pPr>
          </w:p>
        </w:tc>
        <w:tc>
          <w:tcPr>
            <w:tcW w:w="358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23543" w:rsidRPr="00123543" w:rsidRDefault="00123543" w:rsidP="00123543">
            <w:pPr>
              <w:spacing w:after="0" w:line="240" w:lineRule="auto"/>
              <w:rPr>
                <w:rFonts w:eastAsia="Times New Roman"/>
                <w:sz w:val="20"/>
                <w:szCs w:val="20"/>
                <w:lang w:val="fr-FR" w:eastAsia="fr-FR"/>
              </w:rPr>
            </w:pPr>
            <w:r w:rsidRPr="00123543">
              <w:rPr>
                <w:rFonts w:eastAsia="Times New Roman"/>
                <w:sz w:val="20"/>
                <w:szCs w:val="20"/>
                <w:lang w:val="fr-FR" w:eastAsia="fr-FR"/>
              </w:rPr>
              <w:t>A18. Synthétiser, traduire en langues nationales, imprimer et disséminer le Rapport pilote</w:t>
            </w:r>
          </w:p>
        </w:tc>
        <w:tc>
          <w:tcPr>
            <w:tcW w:w="363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23543" w:rsidRPr="00123543" w:rsidRDefault="00123543" w:rsidP="00123543">
            <w:pPr>
              <w:spacing w:after="0" w:line="240" w:lineRule="auto"/>
              <w:rPr>
                <w:rFonts w:eastAsia="Times New Roman"/>
                <w:sz w:val="20"/>
                <w:szCs w:val="20"/>
                <w:lang w:val="fr-FR" w:eastAsia="fr-FR"/>
              </w:rPr>
            </w:pPr>
            <w:r w:rsidRPr="00123543">
              <w:rPr>
                <w:rFonts w:eastAsia="Times New Roman"/>
                <w:sz w:val="20"/>
                <w:szCs w:val="20"/>
                <w:lang w:val="fr-FR" w:eastAsia="fr-FR"/>
              </w:rPr>
              <w:t xml:space="preserve">La synthèse du  </w:t>
            </w:r>
            <w:proofErr w:type="spellStart"/>
            <w:r w:rsidRPr="00123543">
              <w:rPr>
                <w:rFonts w:eastAsia="Times New Roman"/>
                <w:sz w:val="20"/>
                <w:szCs w:val="20"/>
                <w:lang w:val="fr-FR" w:eastAsia="fr-FR"/>
              </w:rPr>
              <w:t>Rapportpilote</w:t>
            </w:r>
            <w:proofErr w:type="spellEnd"/>
            <w:r w:rsidRPr="00123543">
              <w:rPr>
                <w:rFonts w:eastAsia="Times New Roman"/>
                <w:sz w:val="20"/>
                <w:szCs w:val="20"/>
                <w:lang w:val="fr-FR" w:eastAsia="fr-FR"/>
              </w:rPr>
              <w:t xml:space="preserve"> démontre qu'il est compréhensible, activement promu, accessible  et  contribue au débat public</w:t>
            </w:r>
          </w:p>
        </w:tc>
        <w:tc>
          <w:tcPr>
            <w:tcW w:w="99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23543" w:rsidRPr="00123543" w:rsidRDefault="00123543" w:rsidP="00123543">
            <w:pPr>
              <w:spacing w:after="0" w:line="240" w:lineRule="auto"/>
              <w:jc w:val="center"/>
              <w:rPr>
                <w:rFonts w:eastAsia="Times New Roman"/>
                <w:sz w:val="20"/>
                <w:szCs w:val="20"/>
                <w:lang w:val="fr-FR" w:eastAsia="fr-FR"/>
              </w:rPr>
            </w:pPr>
            <w:r w:rsidRPr="00123543">
              <w:rPr>
                <w:rFonts w:eastAsia="Times New Roman"/>
                <w:sz w:val="20"/>
                <w:szCs w:val="20"/>
                <w:lang w:val="fr-FR" w:eastAsia="fr-FR"/>
              </w:rPr>
              <w:t>ST</w:t>
            </w:r>
          </w:p>
        </w:tc>
        <w:tc>
          <w:tcPr>
            <w:tcW w:w="139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23543" w:rsidRPr="00123543" w:rsidRDefault="00123543" w:rsidP="00123543">
            <w:pPr>
              <w:spacing w:after="0" w:line="240" w:lineRule="auto"/>
              <w:jc w:val="center"/>
              <w:rPr>
                <w:rFonts w:eastAsia="Times New Roman"/>
                <w:color w:val="000000"/>
                <w:sz w:val="20"/>
                <w:szCs w:val="20"/>
                <w:lang w:val="fr-FR" w:eastAsia="fr-FR"/>
              </w:rPr>
            </w:pPr>
            <w:proofErr w:type="spellStart"/>
            <w:r w:rsidRPr="00123543">
              <w:rPr>
                <w:rFonts w:eastAsia="Times New Roman"/>
                <w:color w:val="000000"/>
                <w:sz w:val="20"/>
                <w:szCs w:val="20"/>
                <w:lang w:val="fr-FR" w:eastAsia="fr-FR"/>
              </w:rPr>
              <w:t>mai-déc</w:t>
            </w:r>
            <w:proofErr w:type="spellEnd"/>
            <w:r w:rsidRPr="00123543">
              <w:rPr>
                <w:rFonts w:eastAsia="Times New Roman"/>
                <w:color w:val="000000"/>
                <w:sz w:val="20"/>
                <w:szCs w:val="20"/>
                <w:lang w:val="fr-FR" w:eastAsia="fr-FR"/>
              </w:rPr>
              <w:t xml:space="preserve"> 17</w:t>
            </w:r>
          </w:p>
        </w:tc>
        <w:tc>
          <w:tcPr>
            <w:tcW w:w="1897"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123543" w:rsidRPr="00123543" w:rsidRDefault="00123543" w:rsidP="00123543">
            <w:pPr>
              <w:spacing w:after="0" w:line="240" w:lineRule="auto"/>
              <w:jc w:val="center"/>
              <w:rPr>
                <w:rFonts w:eastAsia="Times New Roman"/>
                <w:color w:val="000000"/>
                <w:sz w:val="20"/>
                <w:szCs w:val="20"/>
                <w:lang w:val="fr-FR" w:eastAsia="fr-FR"/>
              </w:rPr>
            </w:pPr>
            <w:r w:rsidRPr="00123543">
              <w:rPr>
                <w:rFonts w:eastAsia="Times New Roman"/>
                <w:color w:val="000000"/>
                <w:sz w:val="20"/>
                <w:szCs w:val="20"/>
                <w:lang w:val="fr-FR" w:eastAsia="fr-FR"/>
              </w:rPr>
              <w:t xml:space="preserve">                   62 500,00   </w:t>
            </w:r>
          </w:p>
        </w:tc>
        <w:tc>
          <w:tcPr>
            <w:tcW w:w="1877" w:type="dxa"/>
            <w:tcBorders>
              <w:top w:val="nil"/>
              <w:left w:val="nil"/>
              <w:bottom w:val="single" w:sz="4" w:space="0" w:color="auto"/>
              <w:right w:val="single" w:sz="4" w:space="0" w:color="auto"/>
            </w:tcBorders>
            <w:shd w:val="clear" w:color="auto" w:fill="auto"/>
            <w:vAlign w:val="center"/>
            <w:hideMark/>
          </w:tcPr>
          <w:p w:rsidR="00123543" w:rsidRPr="00123543" w:rsidRDefault="00123543" w:rsidP="00123543">
            <w:pPr>
              <w:spacing w:after="0" w:line="240" w:lineRule="auto"/>
              <w:rPr>
                <w:rFonts w:eastAsia="Times New Roman"/>
                <w:color w:val="000000"/>
                <w:sz w:val="20"/>
                <w:szCs w:val="20"/>
                <w:lang w:val="fr-FR" w:eastAsia="fr-FR"/>
              </w:rPr>
            </w:pPr>
            <w:r w:rsidRPr="00123543">
              <w:rPr>
                <w:rFonts w:eastAsia="Times New Roman"/>
                <w:color w:val="000000"/>
                <w:sz w:val="20"/>
                <w:szCs w:val="20"/>
                <w:lang w:val="fr-FR" w:eastAsia="fr-FR"/>
              </w:rPr>
              <w:t xml:space="preserve">                     4 500,00   </w:t>
            </w:r>
          </w:p>
        </w:tc>
        <w:tc>
          <w:tcPr>
            <w:tcW w:w="4964" w:type="dxa"/>
            <w:tcBorders>
              <w:top w:val="nil"/>
              <w:left w:val="nil"/>
              <w:bottom w:val="single" w:sz="4" w:space="0" w:color="auto"/>
              <w:right w:val="single" w:sz="4" w:space="0" w:color="auto"/>
            </w:tcBorders>
            <w:shd w:val="clear" w:color="auto" w:fill="auto"/>
            <w:vAlign w:val="center"/>
            <w:hideMark/>
          </w:tcPr>
          <w:p w:rsidR="00123543" w:rsidRPr="00123543" w:rsidRDefault="00123543" w:rsidP="00123543">
            <w:pPr>
              <w:spacing w:after="0" w:line="240" w:lineRule="auto"/>
              <w:rPr>
                <w:rFonts w:eastAsia="Times New Roman"/>
                <w:color w:val="000000"/>
                <w:sz w:val="20"/>
                <w:szCs w:val="20"/>
                <w:lang w:val="fr-FR" w:eastAsia="fr-FR"/>
              </w:rPr>
            </w:pPr>
            <w:r w:rsidRPr="00123543">
              <w:rPr>
                <w:rFonts w:eastAsia="Times New Roman"/>
                <w:color w:val="000000"/>
                <w:sz w:val="20"/>
                <w:szCs w:val="20"/>
                <w:lang w:val="fr-FR" w:eastAsia="fr-FR"/>
              </w:rPr>
              <w:t xml:space="preserve"> Prime des </w:t>
            </w:r>
            <w:proofErr w:type="spellStart"/>
            <w:r w:rsidRPr="00123543">
              <w:rPr>
                <w:rFonts w:eastAsia="Times New Roman"/>
                <w:color w:val="000000"/>
                <w:sz w:val="20"/>
                <w:szCs w:val="20"/>
                <w:lang w:val="fr-FR" w:eastAsia="fr-FR"/>
              </w:rPr>
              <w:t>memvres</w:t>
            </w:r>
            <w:proofErr w:type="spellEnd"/>
            <w:r w:rsidRPr="00123543">
              <w:rPr>
                <w:rFonts w:eastAsia="Times New Roman"/>
                <w:color w:val="000000"/>
                <w:sz w:val="20"/>
                <w:szCs w:val="20"/>
                <w:lang w:val="fr-FR" w:eastAsia="fr-FR"/>
              </w:rPr>
              <w:t xml:space="preserve"> de la commission de </w:t>
            </w:r>
            <w:proofErr w:type="spellStart"/>
            <w:r w:rsidRPr="00123543">
              <w:rPr>
                <w:rFonts w:eastAsia="Times New Roman"/>
                <w:color w:val="000000"/>
                <w:sz w:val="20"/>
                <w:szCs w:val="20"/>
                <w:lang w:val="fr-FR" w:eastAsia="fr-FR"/>
              </w:rPr>
              <w:t>synthése</w:t>
            </w:r>
            <w:proofErr w:type="spellEnd"/>
            <w:r w:rsidRPr="00123543">
              <w:rPr>
                <w:rFonts w:eastAsia="Times New Roman"/>
                <w:color w:val="000000"/>
                <w:sz w:val="20"/>
                <w:szCs w:val="20"/>
                <w:lang w:val="fr-FR" w:eastAsia="fr-FR"/>
              </w:rPr>
              <w:t xml:space="preserve"> et traduction du rapport (10 personnes</w:t>
            </w:r>
            <w:proofErr w:type="gramStart"/>
            <w:r w:rsidRPr="00123543">
              <w:rPr>
                <w:rFonts w:eastAsia="Times New Roman"/>
                <w:color w:val="000000"/>
                <w:sz w:val="20"/>
                <w:szCs w:val="20"/>
                <w:lang w:val="fr-FR" w:eastAsia="fr-FR"/>
              </w:rPr>
              <w:t>)  :</w:t>
            </w:r>
            <w:proofErr w:type="gramEnd"/>
            <w:r w:rsidRPr="00123543">
              <w:rPr>
                <w:rFonts w:eastAsia="Times New Roman"/>
                <w:color w:val="000000"/>
                <w:sz w:val="20"/>
                <w:szCs w:val="20"/>
                <w:lang w:val="fr-FR" w:eastAsia="fr-FR"/>
              </w:rPr>
              <w:t xml:space="preserve">$ c) Dissémination du Rapport (Voir Budget OSC) </w:t>
            </w:r>
          </w:p>
        </w:tc>
      </w:tr>
      <w:tr w:rsidR="00123543" w:rsidRPr="00123543" w:rsidTr="00123543">
        <w:trPr>
          <w:trHeight w:val="510"/>
        </w:trPr>
        <w:tc>
          <w:tcPr>
            <w:tcW w:w="1857" w:type="dxa"/>
            <w:vMerge/>
            <w:tcBorders>
              <w:top w:val="single" w:sz="4" w:space="0" w:color="auto"/>
              <w:left w:val="single" w:sz="4" w:space="0" w:color="auto"/>
              <w:bottom w:val="nil"/>
              <w:right w:val="single" w:sz="4" w:space="0" w:color="auto"/>
            </w:tcBorders>
            <w:vAlign w:val="center"/>
            <w:hideMark/>
          </w:tcPr>
          <w:p w:rsidR="00123543" w:rsidRPr="00123543" w:rsidRDefault="00123543" w:rsidP="00123543">
            <w:pPr>
              <w:spacing w:after="0" w:line="240" w:lineRule="auto"/>
              <w:rPr>
                <w:rFonts w:eastAsia="Times New Roman"/>
                <w:b/>
                <w:bCs/>
                <w:color w:val="0070C0"/>
                <w:sz w:val="26"/>
                <w:szCs w:val="26"/>
                <w:lang w:val="fr-FR" w:eastAsia="fr-FR"/>
              </w:rPr>
            </w:pPr>
          </w:p>
        </w:tc>
        <w:tc>
          <w:tcPr>
            <w:tcW w:w="1949" w:type="dxa"/>
            <w:vMerge/>
            <w:tcBorders>
              <w:top w:val="nil"/>
              <w:left w:val="single" w:sz="4" w:space="0" w:color="auto"/>
              <w:bottom w:val="single" w:sz="4" w:space="0" w:color="000000"/>
              <w:right w:val="single" w:sz="4" w:space="0" w:color="auto"/>
            </w:tcBorders>
            <w:vAlign w:val="center"/>
            <w:hideMark/>
          </w:tcPr>
          <w:p w:rsidR="00123543" w:rsidRPr="00123543" w:rsidRDefault="00123543" w:rsidP="00123543">
            <w:pPr>
              <w:spacing w:after="0" w:line="240" w:lineRule="auto"/>
              <w:rPr>
                <w:rFonts w:eastAsia="Times New Roman"/>
                <w:b/>
                <w:bCs/>
                <w:color w:val="FF0000"/>
                <w:sz w:val="20"/>
                <w:szCs w:val="20"/>
                <w:lang w:val="fr-FR" w:eastAsia="fr-FR"/>
              </w:rPr>
            </w:pPr>
          </w:p>
        </w:tc>
        <w:tc>
          <w:tcPr>
            <w:tcW w:w="3582" w:type="dxa"/>
            <w:vMerge/>
            <w:tcBorders>
              <w:top w:val="single" w:sz="4" w:space="0" w:color="auto"/>
              <w:left w:val="single" w:sz="4" w:space="0" w:color="auto"/>
              <w:bottom w:val="single" w:sz="4" w:space="0" w:color="000000"/>
              <w:right w:val="single" w:sz="4" w:space="0" w:color="auto"/>
            </w:tcBorders>
            <w:vAlign w:val="center"/>
            <w:hideMark/>
          </w:tcPr>
          <w:p w:rsidR="00123543" w:rsidRPr="00123543" w:rsidRDefault="00123543" w:rsidP="00123543">
            <w:pPr>
              <w:spacing w:after="0" w:line="240" w:lineRule="auto"/>
              <w:rPr>
                <w:rFonts w:eastAsia="Times New Roman"/>
                <w:sz w:val="20"/>
                <w:szCs w:val="20"/>
                <w:lang w:val="fr-FR" w:eastAsia="fr-FR"/>
              </w:rPr>
            </w:pPr>
          </w:p>
        </w:tc>
        <w:tc>
          <w:tcPr>
            <w:tcW w:w="3637" w:type="dxa"/>
            <w:vMerge/>
            <w:tcBorders>
              <w:top w:val="single" w:sz="4" w:space="0" w:color="auto"/>
              <w:left w:val="single" w:sz="4" w:space="0" w:color="auto"/>
              <w:bottom w:val="single" w:sz="4" w:space="0" w:color="000000"/>
              <w:right w:val="single" w:sz="4" w:space="0" w:color="auto"/>
            </w:tcBorders>
            <w:vAlign w:val="center"/>
            <w:hideMark/>
          </w:tcPr>
          <w:p w:rsidR="00123543" w:rsidRPr="00123543" w:rsidRDefault="00123543" w:rsidP="00123543">
            <w:pPr>
              <w:spacing w:after="0" w:line="240" w:lineRule="auto"/>
              <w:rPr>
                <w:rFonts w:eastAsia="Times New Roman"/>
                <w:sz w:val="20"/>
                <w:szCs w:val="20"/>
                <w:lang w:val="fr-FR" w:eastAsia="fr-FR"/>
              </w:rPr>
            </w:pPr>
          </w:p>
        </w:tc>
        <w:tc>
          <w:tcPr>
            <w:tcW w:w="998" w:type="dxa"/>
            <w:vMerge/>
            <w:tcBorders>
              <w:top w:val="single" w:sz="4" w:space="0" w:color="auto"/>
              <w:left w:val="single" w:sz="4" w:space="0" w:color="auto"/>
              <w:bottom w:val="single" w:sz="4" w:space="0" w:color="000000"/>
              <w:right w:val="single" w:sz="4" w:space="0" w:color="auto"/>
            </w:tcBorders>
            <w:vAlign w:val="center"/>
            <w:hideMark/>
          </w:tcPr>
          <w:p w:rsidR="00123543" w:rsidRPr="00123543" w:rsidRDefault="00123543" w:rsidP="00123543">
            <w:pPr>
              <w:spacing w:after="0" w:line="240" w:lineRule="auto"/>
              <w:rPr>
                <w:rFonts w:eastAsia="Times New Roman"/>
                <w:sz w:val="20"/>
                <w:szCs w:val="20"/>
                <w:lang w:val="fr-FR" w:eastAsia="fr-FR"/>
              </w:rPr>
            </w:pPr>
          </w:p>
        </w:tc>
        <w:tc>
          <w:tcPr>
            <w:tcW w:w="1399" w:type="dxa"/>
            <w:vMerge/>
            <w:tcBorders>
              <w:top w:val="single" w:sz="4" w:space="0" w:color="auto"/>
              <w:left w:val="single" w:sz="4" w:space="0" w:color="auto"/>
              <w:bottom w:val="single" w:sz="4" w:space="0" w:color="000000"/>
              <w:right w:val="single" w:sz="4" w:space="0" w:color="auto"/>
            </w:tcBorders>
            <w:vAlign w:val="center"/>
            <w:hideMark/>
          </w:tcPr>
          <w:p w:rsidR="00123543" w:rsidRPr="00123543" w:rsidRDefault="00123543" w:rsidP="00123543">
            <w:pPr>
              <w:spacing w:after="0" w:line="240" w:lineRule="auto"/>
              <w:rPr>
                <w:rFonts w:eastAsia="Times New Roman"/>
                <w:color w:val="000000"/>
                <w:sz w:val="20"/>
                <w:szCs w:val="20"/>
                <w:lang w:val="fr-FR" w:eastAsia="fr-FR"/>
              </w:rPr>
            </w:pPr>
          </w:p>
        </w:tc>
        <w:tc>
          <w:tcPr>
            <w:tcW w:w="1897" w:type="dxa"/>
            <w:vMerge/>
            <w:tcBorders>
              <w:top w:val="single" w:sz="4" w:space="0" w:color="auto"/>
              <w:left w:val="single" w:sz="4" w:space="0" w:color="auto"/>
              <w:bottom w:val="single" w:sz="4" w:space="0" w:color="000000"/>
              <w:right w:val="single" w:sz="4" w:space="0" w:color="auto"/>
            </w:tcBorders>
            <w:vAlign w:val="center"/>
            <w:hideMark/>
          </w:tcPr>
          <w:p w:rsidR="00123543" w:rsidRPr="00123543" w:rsidRDefault="00123543" w:rsidP="00123543">
            <w:pPr>
              <w:spacing w:after="0" w:line="240" w:lineRule="auto"/>
              <w:rPr>
                <w:rFonts w:eastAsia="Times New Roman"/>
                <w:color w:val="000000"/>
                <w:sz w:val="20"/>
                <w:szCs w:val="20"/>
                <w:lang w:val="fr-FR" w:eastAsia="fr-FR"/>
              </w:rPr>
            </w:pPr>
          </w:p>
        </w:tc>
        <w:tc>
          <w:tcPr>
            <w:tcW w:w="1877" w:type="dxa"/>
            <w:tcBorders>
              <w:top w:val="nil"/>
              <w:left w:val="nil"/>
              <w:bottom w:val="single" w:sz="4" w:space="0" w:color="auto"/>
              <w:right w:val="single" w:sz="4" w:space="0" w:color="auto"/>
            </w:tcBorders>
            <w:shd w:val="clear" w:color="auto" w:fill="auto"/>
            <w:vAlign w:val="center"/>
            <w:hideMark/>
          </w:tcPr>
          <w:p w:rsidR="00123543" w:rsidRPr="00123543" w:rsidRDefault="00123543" w:rsidP="00123543">
            <w:pPr>
              <w:spacing w:after="0" w:line="240" w:lineRule="auto"/>
              <w:rPr>
                <w:rFonts w:eastAsia="Times New Roman"/>
                <w:color w:val="000000"/>
                <w:sz w:val="20"/>
                <w:szCs w:val="20"/>
                <w:lang w:val="fr-FR" w:eastAsia="fr-FR"/>
              </w:rPr>
            </w:pPr>
            <w:r w:rsidRPr="00123543">
              <w:rPr>
                <w:rFonts w:eastAsia="Times New Roman"/>
                <w:color w:val="000000"/>
                <w:sz w:val="20"/>
                <w:szCs w:val="20"/>
                <w:lang w:val="fr-FR" w:eastAsia="fr-FR"/>
              </w:rPr>
              <w:t xml:space="preserve">                   16 500,00   </w:t>
            </w:r>
          </w:p>
        </w:tc>
        <w:tc>
          <w:tcPr>
            <w:tcW w:w="4964" w:type="dxa"/>
            <w:tcBorders>
              <w:top w:val="nil"/>
              <w:left w:val="nil"/>
              <w:bottom w:val="single" w:sz="4" w:space="0" w:color="auto"/>
              <w:right w:val="single" w:sz="4" w:space="0" w:color="auto"/>
            </w:tcBorders>
            <w:shd w:val="clear" w:color="auto" w:fill="auto"/>
            <w:vAlign w:val="center"/>
            <w:hideMark/>
          </w:tcPr>
          <w:p w:rsidR="00123543" w:rsidRPr="00123543" w:rsidRDefault="00123543" w:rsidP="00123543">
            <w:pPr>
              <w:spacing w:after="0" w:line="240" w:lineRule="auto"/>
              <w:rPr>
                <w:rFonts w:eastAsia="Times New Roman"/>
                <w:color w:val="000000"/>
                <w:sz w:val="20"/>
                <w:szCs w:val="20"/>
                <w:lang w:val="fr-FR" w:eastAsia="fr-FR"/>
              </w:rPr>
            </w:pPr>
            <w:r w:rsidRPr="00123543">
              <w:rPr>
                <w:rFonts w:eastAsia="Times New Roman"/>
                <w:color w:val="000000"/>
                <w:sz w:val="20"/>
                <w:szCs w:val="20"/>
                <w:lang w:val="fr-FR" w:eastAsia="fr-FR"/>
              </w:rPr>
              <w:t xml:space="preserve">Impression des </w:t>
            </w:r>
            <w:proofErr w:type="spellStart"/>
            <w:r w:rsidRPr="00123543">
              <w:rPr>
                <w:rFonts w:eastAsia="Times New Roman"/>
                <w:color w:val="000000"/>
                <w:sz w:val="20"/>
                <w:szCs w:val="20"/>
                <w:lang w:val="fr-FR" w:eastAsia="fr-FR"/>
              </w:rPr>
              <w:t>synthéses</w:t>
            </w:r>
            <w:proofErr w:type="spellEnd"/>
            <w:r w:rsidRPr="00123543">
              <w:rPr>
                <w:rFonts w:eastAsia="Times New Roman"/>
                <w:color w:val="000000"/>
                <w:sz w:val="20"/>
                <w:szCs w:val="20"/>
                <w:lang w:val="fr-FR" w:eastAsia="fr-FR"/>
              </w:rPr>
              <w:t xml:space="preserve"> (500ex chaque langue</w:t>
            </w:r>
            <w:proofErr w:type="gramStart"/>
            <w:r w:rsidRPr="00123543">
              <w:rPr>
                <w:rFonts w:eastAsia="Times New Roman"/>
                <w:color w:val="000000"/>
                <w:sz w:val="20"/>
                <w:szCs w:val="20"/>
                <w:lang w:val="fr-FR" w:eastAsia="fr-FR"/>
              </w:rPr>
              <w:t>)et</w:t>
            </w:r>
            <w:proofErr w:type="gramEnd"/>
            <w:r w:rsidRPr="00123543">
              <w:rPr>
                <w:rFonts w:eastAsia="Times New Roman"/>
                <w:color w:val="000000"/>
                <w:sz w:val="20"/>
                <w:szCs w:val="20"/>
                <w:lang w:val="fr-FR" w:eastAsia="fr-FR"/>
              </w:rPr>
              <w:t xml:space="preserve"> du rapport (1500ex)</w:t>
            </w:r>
          </w:p>
        </w:tc>
      </w:tr>
      <w:tr w:rsidR="00123543" w:rsidRPr="00123543" w:rsidTr="00123543">
        <w:trPr>
          <w:trHeight w:val="372"/>
        </w:trPr>
        <w:tc>
          <w:tcPr>
            <w:tcW w:w="1857" w:type="dxa"/>
            <w:vMerge/>
            <w:tcBorders>
              <w:top w:val="single" w:sz="4" w:space="0" w:color="auto"/>
              <w:left w:val="single" w:sz="4" w:space="0" w:color="auto"/>
              <w:bottom w:val="nil"/>
              <w:right w:val="single" w:sz="4" w:space="0" w:color="auto"/>
            </w:tcBorders>
            <w:vAlign w:val="center"/>
            <w:hideMark/>
          </w:tcPr>
          <w:p w:rsidR="00123543" w:rsidRPr="00123543" w:rsidRDefault="00123543" w:rsidP="00123543">
            <w:pPr>
              <w:spacing w:after="0" w:line="240" w:lineRule="auto"/>
              <w:rPr>
                <w:rFonts w:eastAsia="Times New Roman"/>
                <w:b/>
                <w:bCs/>
                <w:color w:val="0070C0"/>
                <w:sz w:val="26"/>
                <w:szCs w:val="26"/>
                <w:lang w:val="fr-FR" w:eastAsia="fr-FR"/>
              </w:rPr>
            </w:pPr>
          </w:p>
        </w:tc>
        <w:tc>
          <w:tcPr>
            <w:tcW w:w="1949" w:type="dxa"/>
            <w:vMerge/>
            <w:tcBorders>
              <w:top w:val="nil"/>
              <w:left w:val="single" w:sz="4" w:space="0" w:color="auto"/>
              <w:bottom w:val="single" w:sz="4" w:space="0" w:color="000000"/>
              <w:right w:val="single" w:sz="4" w:space="0" w:color="auto"/>
            </w:tcBorders>
            <w:vAlign w:val="center"/>
            <w:hideMark/>
          </w:tcPr>
          <w:p w:rsidR="00123543" w:rsidRPr="00123543" w:rsidRDefault="00123543" w:rsidP="00123543">
            <w:pPr>
              <w:spacing w:after="0" w:line="240" w:lineRule="auto"/>
              <w:rPr>
                <w:rFonts w:eastAsia="Times New Roman"/>
                <w:b/>
                <w:bCs/>
                <w:color w:val="FF0000"/>
                <w:sz w:val="20"/>
                <w:szCs w:val="20"/>
                <w:lang w:val="fr-FR" w:eastAsia="fr-FR"/>
              </w:rPr>
            </w:pPr>
          </w:p>
        </w:tc>
        <w:tc>
          <w:tcPr>
            <w:tcW w:w="3582" w:type="dxa"/>
            <w:vMerge/>
            <w:tcBorders>
              <w:top w:val="single" w:sz="4" w:space="0" w:color="auto"/>
              <w:left w:val="single" w:sz="4" w:space="0" w:color="auto"/>
              <w:bottom w:val="single" w:sz="4" w:space="0" w:color="000000"/>
              <w:right w:val="single" w:sz="4" w:space="0" w:color="auto"/>
            </w:tcBorders>
            <w:vAlign w:val="center"/>
            <w:hideMark/>
          </w:tcPr>
          <w:p w:rsidR="00123543" w:rsidRPr="00123543" w:rsidRDefault="00123543" w:rsidP="00123543">
            <w:pPr>
              <w:spacing w:after="0" w:line="240" w:lineRule="auto"/>
              <w:rPr>
                <w:rFonts w:eastAsia="Times New Roman"/>
                <w:sz w:val="20"/>
                <w:szCs w:val="20"/>
                <w:lang w:val="fr-FR" w:eastAsia="fr-FR"/>
              </w:rPr>
            </w:pPr>
          </w:p>
        </w:tc>
        <w:tc>
          <w:tcPr>
            <w:tcW w:w="3637" w:type="dxa"/>
            <w:vMerge/>
            <w:tcBorders>
              <w:top w:val="single" w:sz="4" w:space="0" w:color="auto"/>
              <w:left w:val="single" w:sz="4" w:space="0" w:color="auto"/>
              <w:bottom w:val="single" w:sz="4" w:space="0" w:color="000000"/>
              <w:right w:val="single" w:sz="4" w:space="0" w:color="auto"/>
            </w:tcBorders>
            <w:vAlign w:val="center"/>
            <w:hideMark/>
          </w:tcPr>
          <w:p w:rsidR="00123543" w:rsidRPr="00123543" w:rsidRDefault="00123543" w:rsidP="00123543">
            <w:pPr>
              <w:spacing w:after="0" w:line="240" w:lineRule="auto"/>
              <w:rPr>
                <w:rFonts w:eastAsia="Times New Roman"/>
                <w:sz w:val="20"/>
                <w:szCs w:val="20"/>
                <w:lang w:val="fr-FR" w:eastAsia="fr-FR"/>
              </w:rPr>
            </w:pPr>
          </w:p>
        </w:tc>
        <w:tc>
          <w:tcPr>
            <w:tcW w:w="998" w:type="dxa"/>
            <w:vMerge/>
            <w:tcBorders>
              <w:top w:val="single" w:sz="4" w:space="0" w:color="auto"/>
              <w:left w:val="single" w:sz="4" w:space="0" w:color="auto"/>
              <w:bottom w:val="single" w:sz="4" w:space="0" w:color="000000"/>
              <w:right w:val="single" w:sz="4" w:space="0" w:color="auto"/>
            </w:tcBorders>
            <w:vAlign w:val="center"/>
            <w:hideMark/>
          </w:tcPr>
          <w:p w:rsidR="00123543" w:rsidRPr="00123543" w:rsidRDefault="00123543" w:rsidP="00123543">
            <w:pPr>
              <w:spacing w:after="0" w:line="240" w:lineRule="auto"/>
              <w:rPr>
                <w:rFonts w:eastAsia="Times New Roman"/>
                <w:sz w:val="20"/>
                <w:szCs w:val="20"/>
                <w:lang w:val="fr-FR" w:eastAsia="fr-FR"/>
              </w:rPr>
            </w:pPr>
          </w:p>
        </w:tc>
        <w:tc>
          <w:tcPr>
            <w:tcW w:w="1399" w:type="dxa"/>
            <w:vMerge/>
            <w:tcBorders>
              <w:top w:val="single" w:sz="4" w:space="0" w:color="auto"/>
              <w:left w:val="single" w:sz="4" w:space="0" w:color="auto"/>
              <w:bottom w:val="single" w:sz="4" w:space="0" w:color="000000"/>
              <w:right w:val="single" w:sz="4" w:space="0" w:color="auto"/>
            </w:tcBorders>
            <w:vAlign w:val="center"/>
            <w:hideMark/>
          </w:tcPr>
          <w:p w:rsidR="00123543" w:rsidRPr="00123543" w:rsidRDefault="00123543" w:rsidP="00123543">
            <w:pPr>
              <w:spacing w:after="0" w:line="240" w:lineRule="auto"/>
              <w:rPr>
                <w:rFonts w:eastAsia="Times New Roman"/>
                <w:color w:val="000000"/>
                <w:sz w:val="20"/>
                <w:szCs w:val="20"/>
                <w:lang w:val="fr-FR" w:eastAsia="fr-FR"/>
              </w:rPr>
            </w:pPr>
          </w:p>
        </w:tc>
        <w:tc>
          <w:tcPr>
            <w:tcW w:w="1897" w:type="dxa"/>
            <w:vMerge/>
            <w:tcBorders>
              <w:top w:val="single" w:sz="4" w:space="0" w:color="auto"/>
              <w:left w:val="single" w:sz="4" w:space="0" w:color="auto"/>
              <w:bottom w:val="single" w:sz="4" w:space="0" w:color="000000"/>
              <w:right w:val="single" w:sz="4" w:space="0" w:color="auto"/>
            </w:tcBorders>
            <w:vAlign w:val="center"/>
            <w:hideMark/>
          </w:tcPr>
          <w:p w:rsidR="00123543" w:rsidRPr="00123543" w:rsidRDefault="00123543" w:rsidP="00123543">
            <w:pPr>
              <w:spacing w:after="0" w:line="240" w:lineRule="auto"/>
              <w:rPr>
                <w:rFonts w:eastAsia="Times New Roman"/>
                <w:color w:val="000000"/>
                <w:sz w:val="20"/>
                <w:szCs w:val="20"/>
                <w:lang w:val="fr-FR" w:eastAsia="fr-FR"/>
              </w:rPr>
            </w:pPr>
          </w:p>
        </w:tc>
        <w:tc>
          <w:tcPr>
            <w:tcW w:w="1877" w:type="dxa"/>
            <w:tcBorders>
              <w:top w:val="nil"/>
              <w:left w:val="nil"/>
              <w:bottom w:val="single" w:sz="4" w:space="0" w:color="auto"/>
              <w:right w:val="single" w:sz="4" w:space="0" w:color="auto"/>
            </w:tcBorders>
            <w:shd w:val="clear" w:color="auto" w:fill="auto"/>
            <w:vAlign w:val="center"/>
            <w:hideMark/>
          </w:tcPr>
          <w:p w:rsidR="00123543" w:rsidRPr="00123543" w:rsidRDefault="00123543" w:rsidP="00123543">
            <w:pPr>
              <w:spacing w:after="0" w:line="240" w:lineRule="auto"/>
              <w:rPr>
                <w:rFonts w:eastAsia="Times New Roman"/>
                <w:color w:val="000000"/>
                <w:sz w:val="20"/>
                <w:szCs w:val="20"/>
                <w:lang w:val="fr-FR" w:eastAsia="fr-FR"/>
              </w:rPr>
            </w:pPr>
            <w:r w:rsidRPr="00123543">
              <w:rPr>
                <w:rFonts w:eastAsia="Times New Roman"/>
                <w:color w:val="000000"/>
                <w:sz w:val="20"/>
                <w:szCs w:val="20"/>
                <w:lang w:val="fr-FR" w:eastAsia="fr-FR"/>
              </w:rPr>
              <w:t xml:space="preserve">                   41 500,00   </w:t>
            </w:r>
          </w:p>
        </w:tc>
        <w:tc>
          <w:tcPr>
            <w:tcW w:w="4964" w:type="dxa"/>
            <w:tcBorders>
              <w:top w:val="nil"/>
              <w:left w:val="nil"/>
              <w:bottom w:val="single" w:sz="4" w:space="0" w:color="auto"/>
              <w:right w:val="single" w:sz="4" w:space="0" w:color="auto"/>
            </w:tcBorders>
            <w:shd w:val="clear" w:color="auto" w:fill="auto"/>
            <w:vAlign w:val="center"/>
            <w:hideMark/>
          </w:tcPr>
          <w:p w:rsidR="00123543" w:rsidRPr="00123543" w:rsidRDefault="00123543" w:rsidP="00123543">
            <w:pPr>
              <w:spacing w:after="0" w:line="240" w:lineRule="auto"/>
              <w:rPr>
                <w:rFonts w:eastAsia="Times New Roman"/>
                <w:color w:val="000000"/>
                <w:sz w:val="20"/>
                <w:szCs w:val="20"/>
                <w:lang w:val="fr-FR" w:eastAsia="fr-FR"/>
              </w:rPr>
            </w:pPr>
            <w:r w:rsidRPr="00123543">
              <w:rPr>
                <w:rFonts w:eastAsia="Times New Roman"/>
                <w:color w:val="000000"/>
                <w:sz w:val="20"/>
                <w:szCs w:val="20"/>
                <w:lang w:val="fr-FR" w:eastAsia="fr-FR"/>
              </w:rPr>
              <w:t xml:space="preserve">Dissémination du Rapport (Voir Budget OSC) </w:t>
            </w:r>
          </w:p>
        </w:tc>
      </w:tr>
      <w:tr w:rsidR="00123543" w:rsidRPr="00123543" w:rsidTr="00123543">
        <w:trPr>
          <w:trHeight w:val="1118"/>
        </w:trPr>
        <w:tc>
          <w:tcPr>
            <w:tcW w:w="1857" w:type="dxa"/>
            <w:vMerge/>
            <w:tcBorders>
              <w:top w:val="single" w:sz="4" w:space="0" w:color="auto"/>
              <w:left w:val="single" w:sz="4" w:space="0" w:color="auto"/>
              <w:bottom w:val="nil"/>
              <w:right w:val="single" w:sz="4" w:space="0" w:color="auto"/>
            </w:tcBorders>
            <w:vAlign w:val="center"/>
            <w:hideMark/>
          </w:tcPr>
          <w:p w:rsidR="00123543" w:rsidRPr="00123543" w:rsidRDefault="00123543" w:rsidP="00123543">
            <w:pPr>
              <w:spacing w:after="0" w:line="240" w:lineRule="auto"/>
              <w:rPr>
                <w:rFonts w:eastAsia="Times New Roman"/>
                <w:b/>
                <w:bCs/>
                <w:color w:val="0070C0"/>
                <w:sz w:val="26"/>
                <w:szCs w:val="26"/>
                <w:lang w:val="fr-FR" w:eastAsia="fr-FR"/>
              </w:rPr>
            </w:pPr>
          </w:p>
        </w:tc>
        <w:tc>
          <w:tcPr>
            <w:tcW w:w="1949" w:type="dxa"/>
            <w:vMerge w:val="restart"/>
            <w:tcBorders>
              <w:top w:val="nil"/>
              <w:left w:val="single" w:sz="4" w:space="0" w:color="auto"/>
              <w:bottom w:val="single" w:sz="4" w:space="0" w:color="auto"/>
              <w:right w:val="single" w:sz="4" w:space="0" w:color="auto"/>
            </w:tcBorders>
            <w:shd w:val="clear" w:color="auto" w:fill="auto"/>
            <w:vAlign w:val="center"/>
            <w:hideMark/>
          </w:tcPr>
          <w:p w:rsidR="00123543" w:rsidRPr="00123543" w:rsidRDefault="00123543" w:rsidP="00123543">
            <w:pPr>
              <w:spacing w:after="0" w:line="240" w:lineRule="auto"/>
              <w:rPr>
                <w:rFonts w:eastAsia="Times New Roman"/>
                <w:b/>
                <w:bCs/>
                <w:color w:val="FF0000"/>
                <w:sz w:val="20"/>
                <w:szCs w:val="20"/>
                <w:lang w:val="fr-FR" w:eastAsia="fr-FR"/>
              </w:rPr>
            </w:pPr>
            <w:r w:rsidRPr="00123543">
              <w:rPr>
                <w:rFonts w:eastAsia="Times New Roman"/>
                <w:b/>
                <w:bCs/>
                <w:color w:val="FF0000"/>
                <w:sz w:val="20"/>
                <w:szCs w:val="20"/>
                <w:lang w:val="fr-FR" w:eastAsia="fr-FR"/>
              </w:rPr>
              <w:t>S4.</w:t>
            </w:r>
            <w:r w:rsidRPr="00123543">
              <w:rPr>
                <w:rFonts w:eastAsia="Times New Roman"/>
                <w:b/>
                <w:bCs/>
                <w:color w:val="FF0000"/>
                <w:sz w:val="20"/>
                <w:szCs w:val="20"/>
                <w:lang w:val="fr-FR" w:eastAsia="fr-FR"/>
              </w:rPr>
              <w:br/>
              <w:t>Publier le Rapport Annuel d'Avancement 2015</w:t>
            </w:r>
          </w:p>
        </w:tc>
        <w:tc>
          <w:tcPr>
            <w:tcW w:w="3582" w:type="dxa"/>
            <w:tcBorders>
              <w:top w:val="nil"/>
              <w:left w:val="nil"/>
              <w:bottom w:val="nil"/>
              <w:right w:val="single" w:sz="4" w:space="0" w:color="auto"/>
            </w:tcBorders>
            <w:shd w:val="clear" w:color="auto" w:fill="auto"/>
            <w:vAlign w:val="center"/>
            <w:hideMark/>
          </w:tcPr>
          <w:p w:rsidR="00123543" w:rsidRPr="00123543" w:rsidRDefault="00123543" w:rsidP="00123543">
            <w:pPr>
              <w:spacing w:after="0" w:line="240" w:lineRule="auto"/>
              <w:rPr>
                <w:rFonts w:eastAsia="Times New Roman"/>
                <w:sz w:val="20"/>
                <w:szCs w:val="20"/>
                <w:lang w:val="fr-FR" w:eastAsia="fr-FR"/>
              </w:rPr>
            </w:pPr>
            <w:r w:rsidRPr="00123543">
              <w:rPr>
                <w:rFonts w:eastAsia="Times New Roman"/>
                <w:sz w:val="20"/>
                <w:szCs w:val="20"/>
                <w:lang w:val="fr-FR" w:eastAsia="fr-FR"/>
              </w:rPr>
              <w:t>A19. Partager le projet du RAA et la note d'orientation n°5 aux PP  et organiser un atelier de mise en commun des améliorations</w:t>
            </w:r>
          </w:p>
        </w:tc>
        <w:tc>
          <w:tcPr>
            <w:tcW w:w="3637" w:type="dxa"/>
            <w:tcBorders>
              <w:top w:val="nil"/>
              <w:left w:val="nil"/>
              <w:bottom w:val="nil"/>
              <w:right w:val="single" w:sz="4" w:space="0" w:color="auto"/>
            </w:tcBorders>
            <w:shd w:val="clear" w:color="auto" w:fill="auto"/>
            <w:vAlign w:val="center"/>
            <w:hideMark/>
          </w:tcPr>
          <w:p w:rsidR="00123543" w:rsidRPr="00123543" w:rsidRDefault="00123543" w:rsidP="00123543">
            <w:pPr>
              <w:spacing w:after="0" w:line="240" w:lineRule="auto"/>
              <w:rPr>
                <w:rFonts w:eastAsia="Times New Roman"/>
                <w:sz w:val="20"/>
                <w:szCs w:val="20"/>
                <w:lang w:val="fr-FR" w:eastAsia="fr-FR"/>
              </w:rPr>
            </w:pPr>
            <w:r w:rsidRPr="00123543">
              <w:rPr>
                <w:rFonts w:eastAsia="Times New Roman"/>
                <w:sz w:val="20"/>
                <w:szCs w:val="20"/>
                <w:lang w:val="fr-FR" w:eastAsia="fr-FR"/>
              </w:rPr>
              <w:t>Le Rapport de l'atelier établit  que toutes les Parties Prenantes se sont approprié le RAA</w:t>
            </w:r>
          </w:p>
        </w:tc>
        <w:tc>
          <w:tcPr>
            <w:tcW w:w="998" w:type="dxa"/>
            <w:tcBorders>
              <w:top w:val="nil"/>
              <w:left w:val="nil"/>
              <w:bottom w:val="nil"/>
              <w:right w:val="single" w:sz="4" w:space="0" w:color="auto"/>
            </w:tcBorders>
            <w:shd w:val="clear" w:color="auto" w:fill="auto"/>
            <w:vAlign w:val="center"/>
            <w:hideMark/>
          </w:tcPr>
          <w:p w:rsidR="00123543" w:rsidRPr="00123543" w:rsidRDefault="00123543" w:rsidP="00123543">
            <w:pPr>
              <w:spacing w:after="0" w:line="240" w:lineRule="auto"/>
              <w:jc w:val="center"/>
              <w:rPr>
                <w:rFonts w:eastAsia="Times New Roman"/>
                <w:sz w:val="20"/>
                <w:szCs w:val="20"/>
                <w:lang w:val="fr-FR" w:eastAsia="fr-FR"/>
              </w:rPr>
            </w:pPr>
            <w:r w:rsidRPr="00123543">
              <w:rPr>
                <w:rFonts w:eastAsia="Times New Roman"/>
                <w:sz w:val="20"/>
                <w:szCs w:val="20"/>
                <w:lang w:val="fr-FR" w:eastAsia="fr-FR"/>
              </w:rPr>
              <w:t>ST</w:t>
            </w:r>
            <w:r w:rsidRPr="00123543">
              <w:rPr>
                <w:rFonts w:eastAsia="Times New Roman"/>
                <w:sz w:val="20"/>
                <w:szCs w:val="20"/>
                <w:lang w:val="fr-FR" w:eastAsia="fr-FR"/>
              </w:rPr>
              <w:br/>
              <w:t>PP</w:t>
            </w:r>
          </w:p>
        </w:tc>
        <w:tc>
          <w:tcPr>
            <w:tcW w:w="1399" w:type="dxa"/>
            <w:tcBorders>
              <w:top w:val="nil"/>
              <w:left w:val="nil"/>
              <w:bottom w:val="nil"/>
              <w:right w:val="single" w:sz="4" w:space="0" w:color="auto"/>
            </w:tcBorders>
            <w:shd w:val="clear" w:color="auto" w:fill="auto"/>
            <w:vAlign w:val="center"/>
            <w:hideMark/>
          </w:tcPr>
          <w:p w:rsidR="00123543" w:rsidRPr="00123543" w:rsidRDefault="00123543" w:rsidP="00123543">
            <w:pPr>
              <w:spacing w:after="0" w:line="240" w:lineRule="auto"/>
              <w:jc w:val="center"/>
              <w:rPr>
                <w:rFonts w:eastAsia="Times New Roman"/>
                <w:color w:val="000000"/>
                <w:sz w:val="20"/>
                <w:szCs w:val="20"/>
                <w:lang w:val="fr-FR" w:eastAsia="fr-FR"/>
              </w:rPr>
            </w:pPr>
            <w:r w:rsidRPr="00123543">
              <w:rPr>
                <w:rFonts w:eastAsia="Times New Roman"/>
                <w:color w:val="000000"/>
                <w:sz w:val="20"/>
                <w:szCs w:val="20"/>
                <w:lang w:val="fr-FR" w:eastAsia="fr-FR"/>
              </w:rPr>
              <w:t>août-16</w:t>
            </w:r>
          </w:p>
        </w:tc>
        <w:tc>
          <w:tcPr>
            <w:tcW w:w="1897" w:type="dxa"/>
            <w:tcBorders>
              <w:top w:val="nil"/>
              <w:left w:val="nil"/>
              <w:bottom w:val="nil"/>
              <w:right w:val="single" w:sz="4" w:space="0" w:color="auto"/>
            </w:tcBorders>
            <w:shd w:val="clear" w:color="auto" w:fill="auto"/>
            <w:noWrap/>
            <w:vAlign w:val="center"/>
            <w:hideMark/>
          </w:tcPr>
          <w:p w:rsidR="00123543" w:rsidRPr="00123543" w:rsidRDefault="00123543" w:rsidP="00123543">
            <w:pPr>
              <w:spacing w:after="0" w:line="240" w:lineRule="auto"/>
              <w:jc w:val="center"/>
              <w:rPr>
                <w:rFonts w:eastAsia="Times New Roman"/>
                <w:color w:val="000000"/>
                <w:sz w:val="20"/>
                <w:szCs w:val="20"/>
                <w:lang w:val="fr-FR" w:eastAsia="fr-FR"/>
              </w:rPr>
            </w:pPr>
            <w:r w:rsidRPr="00123543">
              <w:rPr>
                <w:rFonts w:eastAsia="Times New Roman"/>
                <w:color w:val="000000"/>
                <w:sz w:val="20"/>
                <w:szCs w:val="20"/>
                <w:lang w:val="fr-FR" w:eastAsia="fr-FR"/>
              </w:rPr>
              <w:t> </w:t>
            </w:r>
          </w:p>
        </w:tc>
        <w:tc>
          <w:tcPr>
            <w:tcW w:w="1877" w:type="dxa"/>
            <w:tcBorders>
              <w:top w:val="nil"/>
              <w:left w:val="nil"/>
              <w:bottom w:val="single" w:sz="4" w:space="0" w:color="auto"/>
              <w:right w:val="single" w:sz="4" w:space="0" w:color="auto"/>
            </w:tcBorders>
            <w:shd w:val="clear" w:color="auto" w:fill="auto"/>
            <w:vAlign w:val="center"/>
            <w:hideMark/>
          </w:tcPr>
          <w:p w:rsidR="00123543" w:rsidRPr="00123543" w:rsidRDefault="00123543" w:rsidP="00123543">
            <w:pPr>
              <w:spacing w:after="0" w:line="240" w:lineRule="auto"/>
              <w:rPr>
                <w:rFonts w:eastAsia="Times New Roman"/>
                <w:color w:val="000000"/>
                <w:sz w:val="20"/>
                <w:szCs w:val="20"/>
                <w:lang w:val="fr-FR" w:eastAsia="fr-FR"/>
              </w:rPr>
            </w:pPr>
            <w:r w:rsidRPr="00123543">
              <w:rPr>
                <w:rFonts w:eastAsia="Times New Roman"/>
                <w:color w:val="000000"/>
                <w:sz w:val="20"/>
                <w:szCs w:val="20"/>
                <w:lang w:val="fr-FR" w:eastAsia="fr-FR"/>
              </w:rPr>
              <w:t> </w:t>
            </w:r>
          </w:p>
        </w:tc>
        <w:tc>
          <w:tcPr>
            <w:tcW w:w="4964" w:type="dxa"/>
            <w:tcBorders>
              <w:top w:val="nil"/>
              <w:left w:val="nil"/>
              <w:bottom w:val="single" w:sz="4" w:space="0" w:color="auto"/>
              <w:right w:val="single" w:sz="4" w:space="0" w:color="auto"/>
            </w:tcBorders>
            <w:shd w:val="clear" w:color="auto" w:fill="auto"/>
            <w:vAlign w:val="center"/>
            <w:hideMark/>
          </w:tcPr>
          <w:p w:rsidR="00123543" w:rsidRPr="00123543" w:rsidRDefault="00123543" w:rsidP="00123543">
            <w:pPr>
              <w:spacing w:after="0" w:line="240" w:lineRule="auto"/>
              <w:rPr>
                <w:rFonts w:eastAsia="Times New Roman"/>
                <w:color w:val="000000"/>
                <w:sz w:val="20"/>
                <w:szCs w:val="20"/>
                <w:lang w:val="fr-FR" w:eastAsia="fr-FR"/>
              </w:rPr>
            </w:pPr>
            <w:r w:rsidRPr="00123543">
              <w:rPr>
                <w:rFonts w:eastAsia="Times New Roman"/>
                <w:color w:val="000000"/>
                <w:sz w:val="20"/>
                <w:szCs w:val="20"/>
                <w:lang w:val="fr-FR" w:eastAsia="fr-FR"/>
              </w:rPr>
              <w:t> </w:t>
            </w:r>
          </w:p>
        </w:tc>
      </w:tr>
      <w:tr w:rsidR="00123543" w:rsidRPr="00123543" w:rsidTr="00123543">
        <w:trPr>
          <w:trHeight w:val="1272"/>
        </w:trPr>
        <w:tc>
          <w:tcPr>
            <w:tcW w:w="1857" w:type="dxa"/>
            <w:vMerge/>
            <w:tcBorders>
              <w:top w:val="single" w:sz="4" w:space="0" w:color="auto"/>
              <w:left w:val="single" w:sz="4" w:space="0" w:color="auto"/>
              <w:bottom w:val="nil"/>
              <w:right w:val="single" w:sz="4" w:space="0" w:color="auto"/>
            </w:tcBorders>
            <w:vAlign w:val="center"/>
            <w:hideMark/>
          </w:tcPr>
          <w:p w:rsidR="00123543" w:rsidRPr="00123543" w:rsidRDefault="00123543" w:rsidP="00123543">
            <w:pPr>
              <w:spacing w:after="0" w:line="240" w:lineRule="auto"/>
              <w:rPr>
                <w:rFonts w:eastAsia="Times New Roman"/>
                <w:b/>
                <w:bCs/>
                <w:color w:val="0070C0"/>
                <w:sz w:val="26"/>
                <w:szCs w:val="26"/>
                <w:lang w:val="fr-FR" w:eastAsia="fr-FR"/>
              </w:rPr>
            </w:pPr>
          </w:p>
        </w:tc>
        <w:tc>
          <w:tcPr>
            <w:tcW w:w="1949" w:type="dxa"/>
            <w:vMerge/>
            <w:tcBorders>
              <w:top w:val="nil"/>
              <w:left w:val="single" w:sz="4" w:space="0" w:color="auto"/>
              <w:bottom w:val="single" w:sz="4" w:space="0" w:color="auto"/>
              <w:right w:val="single" w:sz="4" w:space="0" w:color="auto"/>
            </w:tcBorders>
            <w:vAlign w:val="center"/>
            <w:hideMark/>
          </w:tcPr>
          <w:p w:rsidR="00123543" w:rsidRPr="00123543" w:rsidRDefault="00123543" w:rsidP="00123543">
            <w:pPr>
              <w:spacing w:after="0" w:line="240" w:lineRule="auto"/>
              <w:rPr>
                <w:rFonts w:eastAsia="Times New Roman"/>
                <w:b/>
                <w:bCs/>
                <w:color w:val="FF0000"/>
                <w:sz w:val="20"/>
                <w:szCs w:val="20"/>
                <w:lang w:val="fr-FR" w:eastAsia="fr-FR"/>
              </w:rPr>
            </w:pPr>
          </w:p>
        </w:tc>
        <w:tc>
          <w:tcPr>
            <w:tcW w:w="3582" w:type="dxa"/>
            <w:tcBorders>
              <w:top w:val="single" w:sz="4" w:space="0" w:color="auto"/>
              <w:left w:val="nil"/>
              <w:bottom w:val="single" w:sz="4" w:space="0" w:color="auto"/>
              <w:right w:val="single" w:sz="4" w:space="0" w:color="auto"/>
            </w:tcBorders>
            <w:shd w:val="clear" w:color="auto" w:fill="auto"/>
            <w:noWrap/>
            <w:vAlign w:val="center"/>
            <w:hideMark/>
          </w:tcPr>
          <w:p w:rsidR="00123543" w:rsidRPr="00123543" w:rsidRDefault="00123543" w:rsidP="00123543">
            <w:pPr>
              <w:spacing w:after="0" w:line="240" w:lineRule="auto"/>
              <w:rPr>
                <w:rFonts w:eastAsia="Times New Roman"/>
                <w:sz w:val="20"/>
                <w:szCs w:val="20"/>
                <w:lang w:val="fr-FR" w:eastAsia="fr-FR"/>
              </w:rPr>
            </w:pPr>
            <w:r w:rsidRPr="00123543">
              <w:rPr>
                <w:rFonts w:eastAsia="Times New Roman"/>
                <w:sz w:val="20"/>
                <w:szCs w:val="20"/>
                <w:lang w:val="fr-FR" w:eastAsia="fr-FR"/>
              </w:rPr>
              <w:t>A20. Adopter et publier le RAA 2015</w:t>
            </w:r>
          </w:p>
        </w:tc>
        <w:tc>
          <w:tcPr>
            <w:tcW w:w="3637" w:type="dxa"/>
            <w:tcBorders>
              <w:top w:val="single" w:sz="4" w:space="0" w:color="auto"/>
              <w:left w:val="nil"/>
              <w:bottom w:val="single" w:sz="4" w:space="0" w:color="auto"/>
              <w:right w:val="single" w:sz="4" w:space="0" w:color="auto"/>
            </w:tcBorders>
            <w:shd w:val="clear" w:color="auto" w:fill="auto"/>
            <w:vAlign w:val="center"/>
            <w:hideMark/>
          </w:tcPr>
          <w:p w:rsidR="00123543" w:rsidRPr="00123543" w:rsidRDefault="00123543" w:rsidP="00123543">
            <w:pPr>
              <w:spacing w:after="0" w:line="240" w:lineRule="auto"/>
              <w:rPr>
                <w:rFonts w:eastAsia="Times New Roman"/>
                <w:sz w:val="20"/>
                <w:szCs w:val="20"/>
                <w:lang w:val="fr-FR" w:eastAsia="fr-FR"/>
              </w:rPr>
            </w:pPr>
            <w:r w:rsidRPr="00123543">
              <w:rPr>
                <w:rFonts w:eastAsia="Times New Roman"/>
                <w:sz w:val="20"/>
                <w:szCs w:val="20"/>
                <w:lang w:val="fr-FR" w:eastAsia="fr-FR"/>
              </w:rPr>
              <w:t xml:space="preserve">Le PV de la réunion </w:t>
            </w:r>
            <w:proofErr w:type="gramStart"/>
            <w:r w:rsidRPr="00123543">
              <w:rPr>
                <w:rFonts w:eastAsia="Times New Roman"/>
                <w:sz w:val="20"/>
                <w:szCs w:val="20"/>
                <w:lang w:val="fr-FR" w:eastAsia="fr-FR"/>
              </w:rPr>
              <w:t>du</w:t>
            </w:r>
            <w:proofErr w:type="gramEnd"/>
            <w:r w:rsidRPr="00123543">
              <w:rPr>
                <w:rFonts w:eastAsia="Times New Roman"/>
                <w:sz w:val="20"/>
                <w:szCs w:val="20"/>
                <w:lang w:val="fr-FR" w:eastAsia="fr-FR"/>
              </w:rPr>
              <w:t xml:space="preserve"> CE atteste que le CE est responsable du RAA tel  qu'adopté.</w:t>
            </w:r>
          </w:p>
        </w:tc>
        <w:tc>
          <w:tcPr>
            <w:tcW w:w="998" w:type="dxa"/>
            <w:tcBorders>
              <w:top w:val="single" w:sz="4" w:space="0" w:color="auto"/>
              <w:left w:val="nil"/>
              <w:bottom w:val="single" w:sz="4" w:space="0" w:color="auto"/>
              <w:right w:val="single" w:sz="4" w:space="0" w:color="auto"/>
            </w:tcBorders>
            <w:shd w:val="clear" w:color="auto" w:fill="auto"/>
            <w:vAlign w:val="center"/>
            <w:hideMark/>
          </w:tcPr>
          <w:p w:rsidR="00123543" w:rsidRPr="00123543" w:rsidRDefault="00123543" w:rsidP="00123543">
            <w:pPr>
              <w:spacing w:after="0" w:line="240" w:lineRule="auto"/>
              <w:jc w:val="center"/>
              <w:rPr>
                <w:rFonts w:eastAsia="Times New Roman"/>
                <w:sz w:val="20"/>
                <w:szCs w:val="20"/>
                <w:lang w:val="fr-FR" w:eastAsia="fr-FR"/>
              </w:rPr>
            </w:pPr>
            <w:r w:rsidRPr="00123543">
              <w:rPr>
                <w:rFonts w:eastAsia="Times New Roman"/>
                <w:sz w:val="20"/>
                <w:szCs w:val="20"/>
                <w:lang w:val="fr-FR" w:eastAsia="fr-FR"/>
              </w:rPr>
              <w:t>CE</w:t>
            </w:r>
          </w:p>
        </w:tc>
        <w:tc>
          <w:tcPr>
            <w:tcW w:w="1399" w:type="dxa"/>
            <w:tcBorders>
              <w:top w:val="single" w:sz="4" w:space="0" w:color="auto"/>
              <w:left w:val="nil"/>
              <w:bottom w:val="single" w:sz="4" w:space="0" w:color="auto"/>
              <w:right w:val="single" w:sz="4" w:space="0" w:color="auto"/>
            </w:tcBorders>
            <w:shd w:val="clear" w:color="auto" w:fill="auto"/>
            <w:vAlign w:val="center"/>
            <w:hideMark/>
          </w:tcPr>
          <w:p w:rsidR="00123543" w:rsidRPr="00123543" w:rsidRDefault="00123543" w:rsidP="00123543">
            <w:pPr>
              <w:spacing w:after="0" w:line="240" w:lineRule="auto"/>
              <w:jc w:val="center"/>
              <w:rPr>
                <w:rFonts w:eastAsia="Times New Roman"/>
                <w:color w:val="000000"/>
                <w:sz w:val="20"/>
                <w:szCs w:val="20"/>
                <w:lang w:val="fr-FR" w:eastAsia="fr-FR"/>
              </w:rPr>
            </w:pPr>
            <w:r w:rsidRPr="00123543">
              <w:rPr>
                <w:rFonts w:eastAsia="Times New Roman"/>
                <w:color w:val="000000"/>
                <w:sz w:val="20"/>
                <w:szCs w:val="20"/>
                <w:lang w:val="fr-FR" w:eastAsia="fr-FR"/>
              </w:rPr>
              <w:t>août-16</w:t>
            </w:r>
          </w:p>
        </w:tc>
        <w:tc>
          <w:tcPr>
            <w:tcW w:w="1897" w:type="dxa"/>
            <w:tcBorders>
              <w:top w:val="single" w:sz="4" w:space="0" w:color="auto"/>
              <w:left w:val="nil"/>
              <w:bottom w:val="single" w:sz="4" w:space="0" w:color="auto"/>
              <w:right w:val="single" w:sz="4" w:space="0" w:color="auto"/>
            </w:tcBorders>
            <w:shd w:val="clear" w:color="auto" w:fill="auto"/>
            <w:hideMark/>
          </w:tcPr>
          <w:p w:rsidR="00123543" w:rsidRPr="00123543" w:rsidRDefault="00123543" w:rsidP="00123543">
            <w:pPr>
              <w:spacing w:after="0" w:line="240" w:lineRule="auto"/>
              <w:rPr>
                <w:rFonts w:eastAsia="Times New Roman"/>
                <w:color w:val="000000"/>
                <w:sz w:val="20"/>
                <w:szCs w:val="20"/>
                <w:lang w:val="fr-FR" w:eastAsia="fr-FR"/>
              </w:rPr>
            </w:pPr>
            <w:r w:rsidRPr="00123543">
              <w:rPr>
                <w:rFonts w:eastAsia="Times New Roman"/>
                <w:color w:val="000000"/>
                <w:sz w:val="20"/>
                <w:szCs w:val="20"/>
                <w:lang w:val="fr-FR" w:eastAsia="fr-FR"/>
              </w:rPr>
              <w:t> </w:t>
            </w:r>
          </w:p>
        </w:tc>
        <w:tc>
          <w:tcPr>
            <w:tcW w:w="1877" w:type="dxa"/>
            <w:tcBorders>
              <w:top w:val="nil"/>
              <w:left w:val="nil"/>
              <w:bottom w:val="single" w:sz="4" w:space="0" w:color="auto"/>
              <w:right w:val="single" w:sz="4" w:space="0" w:color="auto"/>
            </w:tcBorders>
            <w:shd w:val="clear" w:color="auto" w:fill="auto"/>
            <w:noWrap/>
            <w:vAlign w:val="center"/>
            <w:hideMark/>
          </w:tcPr>
          <w:p w:rsidR="00123543" w:rsidRPr="00123543" w:rsidRDefault="00123543" w:rsidP="00123543">
            <w:pPr>
              <w:spacing w:after="0" w:line="240" w:lineRule="auto"/>
              <w:rPr>
                <w:rFonts w:eastAsia="Times New Roman"/>
                <w:sz w:val="20"/>
                <w:szCs w:val="20"/>
                <w:lang w:val="fr-FR" w:eastAsia="fr-FR"/>
              </w:rPr>
            </w:pPr>
            <w:r w:rsidRPr="00123543">
              <w:rPr>
                <w:rFonts w:eastAsia="Times New Roman"/>
                <w:sz w:val="20"/>
                <w:szCs w:val="20"/>
                <w:lang w:val="fr-FR" w:eastAsia="fr-FR"/>
              </w:rPr>
              <w:t> </w:t>
            </w:r>
          </w:p>
        </w:tc>
        <w:tc>
          <w:tcPr>
            <w:tcW w:w="4964" w:type="dxa"/>
            <w:tcBorders>
              <w:top w:val="nil"/>
              <w:left w:val="nil"/>
              <w:bottom w:val="single" w:sz="4" w:space="0" w:color="auto"/>
              <w:right w:val="single" w:sz="4" w:space="0" w:color="auto"/>
            </w:tcBorders>
            <w:shd w:val="clear" w:color="auto" w:fill="auto"/>
            <w:noWrap/>
            <w:vAlign w:val="bottom"/>
            <w:hideMark/>
          </w:tcPr>
          <w:p w:rsidR="00123543" w:rsidRPr="00123543" w:rsidRDefault="00123543" w:rsidP="00123543">
            <w:pPr>
              <w:spacing w:after="0" w:line="240" w:lineRule="auto"/>
              <w:rPr>
                <w:rFonts w:eastAsia="Times New Roman"/>
                <w:sz w:val="20"/>
                <w:szCs w:val="20"/>
                <w:lang w:val="fr-FR" w:eastAsia="fr-FR"/>
              </w:rPr>
            </w:pPr>
            <w:r w:rsidRPr="00123543">
              <w:rPr>
                <w:rFonts w:eastAsia="Times New Roman"/>
                <w:sz w:val="20"/>
                <w:szCs w:val="20"/>
                <w:lang w:val="fr-FR" w:eastAsia="fr-FR"/>
              </w:rPr>
              <w:t> </w:t>
            </w:r>
          </w:p>
        </w:tc>
      </w:tr>
      <w:tr w:rsidR="00123543" w:rsidRPr="00123543" w:rsidTr="00123543">
        <w:trPr>
          <w:trHeight w:val="765"/>
        </w:trPr>
        <w:tc>
          <w:tcPr>
            <w:tcW w:w="1857" w:type="dxa"/>
            <w:vMerge/>
            <w:tcBorders>
              <w:top w:val="single" w:sz="4" w:space="0" w:color="auto"/>
              <w:left w:val="single" w:sz="4" w:space="0" w:color="auto"/>
              <w:bottom w:val="nil"/>
              <w:right w:val="single" w:sz="4" w:space="0" w:color="auto"/>
            </w:tcBorders>
            <w:vAlign w:val="center"/>
            <w:hideMark/>
          </w:tcPr>
          <w:p w:rsidR="00123543" w:rsidRPr="00123543" w:rsidRDefault="00123543" w:rsidP="00123543">
            <w:pPr>
              <w:spacing w:after="0" w:line="240" w:lineRule="auto"/>
              <w:rPr>
                <w:rFonts w:eastAsia="Times New Roman"/>
                <w:b/>
                <w:bCs/>
                <w:color w:val="0070C0"/>
                <w:sz w:val="26"/>
                <w:szCs w:val="26"/>
                <w:lang w:val="fr-FR" w:eastAsia="fr-FR"/>
              </w:rPr>
            </w:pPr>
          </w:p>
        </w:tc>
        <w:tc>
          <w:tcPr>
            <w:tcW w:w="1949" w:type="dxa"/>
            <w:vMerge w:val="restart"/>
            <w:tcBorders>
              <w:top w:val="nil"/>
              <w:left w:val="single" w:sz="4" w:space="0" w:color="auto"/>
              <w:bottom w:val="single" w:sz="4" w:space="0" w:color="auto"/>
              <w:right w:val="single" w:sz="4" w:space="0" w:color="auto"/>
            </w:tcBorders>
            <w:shd w:val="clear" w:color="auto" w:fill="auto"/>
            <w:vAlign w:val="center"/>
            <w:hideMark/>
          </w:tcPr>
          <w:p w:rsidR="00123543" w:rsidRPr="00123543" w:rsidRDefault="00123543" w:rsidP="00123543">
            <w:pPr>
              <w:spacing w:after="0" w:line="240" w:lineRule="auto"/>
              <w:rPr>
                <w:rFonts w:eastAsia="Times New Roman"/>
                <w:b/>
                <w:bCs/>
                <w:color w:val="FF0000"/>
                <w:sz w:val="20"/>
                <w:szCs w:val="20"/>
                <w:lang w:val="fr-FR" w:eastAsia="fr-FR"/>
              </w:rPr>
            </w:pPr>
            <w:r w:rsidRPr="00123543">
              <w:rPr>
                <w:rFonts w:eastAsia="Times New Roman"/>
                <w:b/>
                <w:bCs/>
                <w:color w:val="FF0000"/>
                <w:sz w:val="20"/>
                <w:szCs w:val="20"/>
                <w:lang w:val="fr-FR" w:eastAsia="fr-FR"/>
              </w:rPr>
              <w:t>S5.</w:t>
            </w:r>
            <w:r w:rsidRPr="00123543">
              <w:rPr>
                <w:rFonts w:eastAsia="Times New Roman"/>
                <w:b/>
                <w:bCs/>
                <w:color w:val="FF0000"/>
                <w:sz w:val="20"/>
                <w:szCs w:val="20"/>
                <w:lang w:val="fr-FR" w:eastAsia="fr-FR"/>
              </w:rPr>
              <w:br/>
              <w:t>Publier le Plan Stratégique de Communication révisé</w:t>
            </w:r>
          </w:p>
        </w:tc>
        <w:tc>
          <w:tcPr>
            <w:tcW w:w="3582" w:type="dxa"/>
            <w:vMerge w:val="restart"/>
            <w:tcBorders>
              <w:top w:val="nil"/>
              <w:left w:val="single" w:sz="4" w:space="0" w:color="auto"/>
              <w:bottom w:val="nil"/>
              <w:right w:val="single" w:sz="4" w:space="0" w:color="auto"/>
            </w:tcBorders>
            <w:shd w:val="clear" w:color="auto" w:fill="auto"/>
            <w:vAlign w:val="center"/>
            <w:hideMark/>
          </w:tcPr>
          <w:p w:rsidR="00123543" w:rsidRPr="00123543" w:rsidRDefault="00123543" w:rsidP="00123543">
            <w:pPr>
              <w:spacing w:after="240" w:line="240" w:lineRule="auto"/>
              <w:rPr>
                <w:rFonts w:eastAsia="Times New Roman"/>
                <w:sz w:val="20"/>
                <w:szCs w:val="20"/>
                <w:lang w:val="fr-FR" w:eastAsia="fr-FR"/>
              </w:rPr>
            </w:pPr>
            <w:r w:rsidRPr="00123543">
              <w:rPr>
                <w:rFonts w:eastAsia="Times New Roman"/>
                <w:sz w:val="20"/>
                <w:szCs w:val="20"/>
                <w:lang w:val="fr-FR" w:eastAsia="fr-FR"/>
              </w:rPr>
              <w:t>A21. Mettre à jour le PSC, en  partager le projet avec les PP  et organiser un atelier de mise en commun des améliorations</w:t>
            </w:r>
          </w:p>
        </w:tc>
        <w:tc>
          <w:tcPr>
            <w:tcW w:w="3637" w:type="dxa"/>
            <w:vMerge w:val="restart"/>
            <w:tcBorders>
              <w:top w:val="nil"/>
              <w:left w:val="single" w:sz="4" w:space="0" w:color="auto"/>
              <w:bottom w:val="nil"/>
              <w:right w:val="single" w:sz="4" w:space="0" w:color="auto"/>
            </w:tcBorders>
            <w:shd w:val="clear" w:color="auto" w:fill="auto"/>
            <w:vAlign w:val="center"/>
            <w:hideMark/>
          </w:tcPr>
          <w:p w:rsidR="00123543" w:rsidRPr="00123543" w:rsidRDefault="00123543" w:rsidP="00123543">
            <w:pPr>
              <w:spacing w:after="0" w:line="240" w:lineRule="auto"/>
              <w:rPr>
                <w:rFonts w:eastAsia="Times New Roman"/>
                <w:sz w:val="20"/>
                <w:szCs w:val="20"/>
                <w:lang w:val="fr-FR" w:eastAsia="fr-FR"/>
              </w:rPr>
            </w:pPr>
            <w:r w:rsidRPr="00123543">
              <w:rPr>
                <w:rFonts w:eastAsia="Times New Roman"/>
                <w:sz w:val="20"/>
                <w:szCs w:val="20"/>
                <w:lang w:val="fr-FR" w:eastAsia="fr-FR"/>
              </w:rPr>
              <w:t>Le Rapport de l'atelier établit  que toutes les Parties Prenantes se sont approprié le PSC</w:t>
            </w:r>
          </w:p>
        </w:tc>
        <w:tc>
          <w:tcPr>
            <w:tcW w:w="998" w:type="dxa"/>
            <w:vMerge w:val="restart"/>
            <w:tcBorders>
              <w:top w:val="nil"/>
              <w:left w:val="single" w:sz="4" w:space="0" w:color="auto"/>
              <w:bottom w:val="nil"/>
              <w:right w:val="single" w:sz="4" w:space="0" w:color="auto"/>
            </w:tcBorders>
            <w:shd w:val="clear" w:color="auto" w:fill="auto"/>
            <w:vAlign w:val="center"/>
            <w:hideMark/>
          </w:tcPr>
          <w:p w:rsidR="00123543" w:rsidRPr="00123543" w:rsidRDefault="00123543" w:rsidP="00123543">
            <w:pPr>
              <w:spacing w:after="0" w:line="240" w:lineRule="auto"/>
              <w:jc w:val="center"/>
              <w:rPr>
                <w:rFonts w:eastAsia="Times New Roman"/>
                <w:sz w:val="20"/>
                <w:szCs w:val="20"/>
                <w:lang w:val="fr-FR" w:eastAsia="fr-FR"/>
              </w:rPr>
            </w:pPr>
            <w:r w:rsidRPr="00123543">
              <w:rPr>
                <w:rFonts w:eastAsia="Times New Roman"/>
                <w:sz w:val="20"/>
                <w:szCs w:val="20"/>
                <w:lang w:val="fr-FR" w:eastAsia="fr-FR"/>
              </w:rPr>
              <w:t>ST</w:t>
            </w:r>
            <w:r w:rsidRPr="00123543">
              <w:rPr>
                <w:rFonts w:eastAsia="Times New Roman"/>
                <w:sz w:val="20"/>
                <w:szCs w:val="20"/>
                <w:lang w:val="fr-FR" w:eastAsia="fr-FR"/>
              </w:rPr>
              <w:br/>
              <w:t>PP</w:t>
            </w:r>
          </w:p>
        </w:tc>
        <w:tc>
          <w:tcPr>
            <w:tcW w:w="1399" w:type="dxa"/>
            <w:vMerge w:val="restart"/>
            <w:tcBorders>
              <w:top w:val="nil"/>
              <w:left w:val="single" w:sz="4" w:space="0" w:color="auto"/>
              <w:bottom w:val="nil"/>
              <w:right w:val="single" w:sz="4" w:space="0" w:color="auto"/>
            </w:tcBorders>
            <w:shd w:val="clear" w:color="auto" w:fill="auto"/>
            <w:vAlign w:val="center"/>
            <w:hideMark/>
          </w:tcPr>
          <w:p w:rsidR="00123543" w:rsidRPr="00123543" w:rsidRDefault="00123543" w:rsidP="00123543">
            <w:pPr>
              <w:spacing w:after="0" w:line="240" w:lineRule="auto"/>
              <w:jc w:val="center"/>
              <w:rPr>
                <w:rFonts w:eastAsia="Times New Roman"/>
                <w:color w:val="000000"/>
                <w:sz w:val="20"/>
                <w:szCs w:val="20"/>
                <w:lang w:val="fr-FR" w:eastAsia="fr-FR"/>
              </w:rPr>
            </w:pPr>
            <w:r w:rsidRPr="00123543">
              <w:rPr>
                <w:rFonts w:eastAsia="Times New Roman"/>
                <w:color w:val="000000"/>
                <w:sz w:val="20"/>
                <w:szCs w:val="20"/>
                <w:lang w:val="fr-FR" w:eastAsia="fr-FR"/>
              </w:rPr>
              <w:t>août-sept.-16</w:t>
            </w:r>
          </w:p>
        </w:tc>
        <w:tc>
          <w:tcPr>
            <w:tcW w:w="189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23543" w:rsidRPr="00123543" w:rsidRDefault="00123543" w:rsidP="00123543">
            <w:pPr>
              <w:spacing w:after="0" w:line="240" w:lineRule="auto"/>
              <w:jc w:val="center"/>
              <w:rPr>
                <w:rFonts w:eastAsia="Times New Roman"/>
                <w:color w:val="000000"/>
                <w:sz w:val="20"/>
                <w:szCs w:val="20"/>
                <w:lang w:val="fr-FR" w:eastAsia="fr-FR"/>
              </w:rPr>
            </w:pPr>
            <w:r w:rsidRPr="00123543">
              <w:rPr>
                <w:rFonts w:eastAsia="Times New Roman"/>
                <w:color w:val="000000"/>
                <w:sz w:val="20"/>
                <w:szCs w:val="20"/>
                <w:lang w:val="fr-FR" w:eastAsia="fr-FR"/>
              </w:rPr>
              <w:t>2 020,00</w:t>
            </w:r>
          </w:p>
        </w:tc>
        <w:tc>
          <w:tcPr>
            <w:tcW w:w="1877" w:type="dxa"/>
            <w:tcBorders>
              <w:top w:val="nil"/>
              <w:left w:val="nil"/>
              <w:bottom w:val="single" w:sz="4" w:space="0" w:color="auto"/>
              <w:right w:val="single" w:sz="4" w:space="0" w:color="auto"/>
            </w:tcBorders>
            <w:shd w:val="clear" w:color="auto" w:fill="auto"/>
            <w:vAlign w:val="center"/>
            <w:hideMark/>
          </w:tcPr>
          <w:p w:rsidR="00123543" w:rsidRPr="00123543" w:rsidRDefault="00123543" w:rsidP="00123543">
            <w:pPr>
              <w:spacing w:after="0" w:line="240" w:lineRule="auto"/>
              <w:rPr>
                <w:rFonts w:eastAsia="Times New Roman"/>
                <w:color w:val="000000"/>
                <w:sz w:val="20"/>
                <w:szCs w:val="20"/>
                <w:lang w:val="fr-FR" w:eastAsia="fr-FR"/>
              </w:rPr>
            </w:pPr>
            <w:r w:rsidRPr="00123543">
              <w:rPr>
                <w:rFonts w:eastAsia="Times New Roman"/>
                <w:color w:val="000000"/>
                <w:sz w:val="20"/>
                <w:szCs w:val="20"/>
                <w:lang w:val="fr-FR" w:eastAsia="fr-FR"/>
              </w:rPr>
              <w:t xml:space="preserve">                     1 000,00   </w:t>
            </w:r>
          </w:p>
        </w:tc>
        <w:tc>
          <w:tcPr>
            <w:tcW w:w="4964" w:type="dxa"/>
            <w:tcBorders>
              <w:top w:val="nil"/>
              <w:left w:val="nil"/>
              <w:bottom w:val="single" w:sz="4" w:space="0" w:color="auto"/>
              <w:right w:val="single" w:sz="4" w:space="0" w:color="auto"/>
            </w:tcBorders>
            <w:shd w:val="clear" w:color="auto" w:fill="auto"/>
            <w:noWrap/>
            <w:vAlign w:val="center"/>
            <w:hideMark/>
          </w:tcPr>
          <w:p w:rsidR="00123543" w:rsidRPr="00123543" w:rsidRDefault="00123543" w:rsidP="00123543">
            <w:pPr>
              <w:spacing w:after="0" w:line="240" w:lineRule="auto"/>
              <w:rPr>
                <w:rFonts w:eastAsia="Times New Roman"/>
                <w:color w:val="000000"/>
                <w:sz w:val="20"/>
                <w:szCs w:val="20"/>
                <w:lang w:val="fr-FR" w:eastAsia="fr-FR"/>
              </w:rPr>
            </w:pPr>
            <w:r w:rsidRPr="00123543">
              <w:rPr>
                <w:rFonts w:eastAsia="Times New Roman"/>
                <w:color w:val="000000"/>
                <w:sz w:val="20"/>
                <w:szCs w:val="20"/>
                <w:lang w:val="fr-FR" w:eastAsia="fr-FR"/>
              </w:rPr>
              <w:t>Restauration</w:t>
            </w:r>
          </w:p>
        </w:tc>
      </w:tr>
      <w:tr w:rsidR="00123543" w:rsidRPr="00123543" w:rsidTr="00123543">
        <w:trPr>
          <w:trHeight w:val="300"/>
        </w:trPr>
        <w:tc>
          <w:tcPr>
            <w:tcW w:w="1857" w:type="dxa"/>
            <w:vMerge/>
            <w:tcBorders>
              <w:top w:val="single" w:sz="4" w:space="0" w:color="auto"/>
              <w:left w:val="single" w:sz="4" w:space="0" w:color="auto"/>
              <w:bottom w:val="nil"/>
              <w:right w:val="single" w:sz="4" w:space="0" w:color="auto"/>
            </w:tcBorders>
            <w:vAlign w:val="center"/>
            <w:hideMark/>
          </w:tcPr>
          <w:p w:rsidR="00123543" w:rsidRPr="00123543" w:rsidRDefault="00123543" w:rsidP="00123543">
            <w:pPr>
              <w:spacing w:after="0" w:line="240" w:lineRule="auto"/>
              <w:rPr>
                <w:rFonts w:eastAsia="Times New Roman"/>
                <w:b/>
                <w:bCs/>
                <w:color w:val="0070C0"/>
                <w:sz w:val="26"/>
                <w:szCs w:val="26"/>
                <w:lang w:val="fr-FR" w:eastAsia="fr-FR"/>
              </w:rPr>
            </w:pPr>
          </w:p>
        </w:tc>
        <w:tc>
          <w:tcPr>
            <w:tcW w:w="1949" w:type="dxa"/>
            <w:vMerge/>
            <w:tcBorders>
              <w:top w:val="nil"/>
              <w:left w:val="single" w:sz="4" w:space="0" w:color="auto"/>
              <w:bottom w:val="single" w:sz="4" w:space="0" w:color="auto"/>
              <w:right w:val="single" w:sz="4" w:space="0" w:color="auto"/>
            </w:tcBorders>
            <w:vAlign w:val="center"/>
            <w:hideMark/>
          </w:tcPr>
          <w:p w:rsidR="00123543" w:rsidRPr="00123543" w:rsidRDefault="00123543" w:rsidP="00123543">
            <w:pPr>
              <w:spacing w:after="0" w:line="240" w:lineRule="auto"/>
              <w:rPr>
                <w:rFonts w:eastAsia="Times New Roman"/>
                <w:b/>
                <w:bCs/>
                <w:color w:val="FF0000"/>
                <w:sz w:val="20"/>
                <w:szCs w:val="20"/>
                <w:lang w:val="fr-FR" w:eastAsia="fr-FR"/>
              </w:rPr>
            </w:pPr>
          </w:p>
        </w:tc>
        <w:tc>
          <w:tcPr>
            <w:tcW w:w="3582" w:type="dxa"/>
            <w:vMerge/>
            <w:tcBorders>
              <w:top w:val="nil"/>
              <w:left w:val="single" w:sz="4" w:space="0" w:color="auto"/>
              <w:bottom w:val="nil"/>
              <w:right w:val="single" w:sz="4" w:space="0" w:color="auto"/>
            </w:tcBorders>
            <w:vAlign w:val="center"/>
            <w:hideMark/>
          </w:tcPr>
          <w:p w:rsidR="00123543" w:rsidRPr="00123543" w:rsidRDefault="00123543" w:rsidP="00123543">
            <w:pPr>
              <w:spacing w:after="0" w:line="240" w:lineRule="auto"/>
              <w:rPr>
                <w:rFonts w:eastAsia="Times New Roman"/>
                <w:sz w:val="20"/>
                <w:szCs w:val="20"/>
                <w:lang w:val="fr-FR" w:eastAsia="fr-FR"/>
              </w:rPr>
            </w:pPr>
          </w:p>
        </w:tc>
        <w:tc>
          <w:tcPr>
            <w:tcW w:w="3637" w:type="dxa"/>
            <w:vMerge/>
            <w:tcBorders>
              <w:top w:val="nil"/>
              <w:left w:val="single" w:sz="4" w:space="0" w:color="auto"/>
              <w:bottom w:val="nil"/>
              <w:right w:val="single" w:sz="4" w:space="0" w:color="auto"/>
            </w:tcBorders>
            <w:vAlign w:val="center"/>
            <w:hideMark/>
          </w:tcPr>
          <w:p w:rsidR="00123543" w:rsidRPr="00123543" w:rsidRDefault="00123543" w:rsidP="00123543">
            <w:pPr>
              <w:spacing w:after="0" w:line="240" w:lineRule="auto"/>
              <w:rPr>
                <w:rFonts w:eastAsia="Times New Roman"/>
                <w:sz w:val="20"/>
                <w:szCs w:val="20"/>
                <w:lang w:val="fr-FR" w:eastAsia="fr-FR"/>
              </w:rPr>
            </w:pPr>
          </w:p>
        </w:tc>
        <w:tc>
          <w:tcPr>
            <w:tcW w:w="998" w:type="dxa"/>
            <w:vMerge/>
            <w:tcBorders>
              <w:top w:val="nil"/>
              <w:left w:val="single" w:sz="4" w:space="0" w:color="auto"/>
              <w:bottom w:val="nil"/>
              <w:right w:val="single" w:sz="4" w:space="0" w:color="auto"/>
            </w:tcBorders>
            <w:vAlign w:val="center"/>
            <w:hideMark/>
          </w:tcPr>
          <w:p w:rsidR="00123543" w:rsidRPr="00123543" w:rsidRDefault="00123543" w:rsidP="00123543">
            <w:pPr>
              <w:spacing w:after="0" w:line="240" w:lineRule="auto"/>
              <w:rPr>
                <w:rFonts w:eastAsia="Times New Roman"/>
                <w:sz w:val="20"/>
                <w:szCs w:val="20"/>
                <w:lang w:val="fr-FR" w:eastAsia="fr-FR"/>
              </w:rPr>
            </w:pPr>
          </w:p>
        </w:tc>
        <w:tc>
          <w:tcPr>
            <w:tcW w:w="1399" w:type="dxa"/>
            <w:vMerge/>
            <w:tcBorders>
              <w:top w:val="nil"/>
              <w:left w:val="single" w:sz="4" w:space="0" w:color="auto"/>
              <w:bottom w:val="nil"/>
              <w:right w:val="single" w:sz="4" w:space="0" w:color="auto"/>
            </w:tcBorders>
            <w:vAlign w:val="center"/>
            <w:hideMark/>
          </w:tcPr>
          <w:p w:rsidR="00123543" w:rsidRPr="00123543" w:rsidRDefault="00123543" w:rsidP="00123543">
            <w:pPr>
              <w:spacing w:after="0" w:line="240" w:lineRule="auto"/>
              <w:rPr>
                <w:rFonts w:eastAsia="Times New Roman"/>
                <w:color w:val="000000"/>
                <w:sz w:val="20"/>
                <w:szCs w:val="20"/>
                <w:lang w:val="fr-FR" w:eastAsia="fr-FR"/>
              </w:rPr>
            </w:pPr>
          </w:p>
        </w:tc>
        <w:tc>
          <w:tcPr>
            <w:tcW w:w="1897" w:type="dxa"/>
            <w:vMerge/>
            <w:tcBorders>
              <w:top w:val="nil"/>
              <w:left w:val="single" w:sz="4" w:space="0" w:color="auto"/>
              <w:bottom w:val="single" w:sz="4" w:space="0" w:color="000000"/>
              <w:right w:val="single" w:sz="4" w:space="0" w:color="auto"/>
            </w:tcBorders>
            <w:vAlign w:val="center"/>
            <w:hideMark/>
          </w:tcPr>
          <w:p w:rsidR="00123543" w:rsidRPr="00123543" w:rsidRDefault="00123543" w:rsidP="00123543">
            <w:pPr>
              <w:spacing w:after="0" w:line="240" w:lineRule="auto"/>
              <w:rPr>
                <w:rFonts w:eastAsia="Times New Roman"/>
                <w:color w:val="000000"/>
                <w:sz w:val="20"/>
                <w:szCs w:val="20"/>
                <w:lang w:val="fr-FR" w:eastAsia="fr-FR"/>
              </w:rPr>
            </w:pPr>
          </w:p>
        </w:tc>
        <w:tc>
          <w:tcPr>
            <w:tcW w:w="1877" w:type="dxa"/>
            <w:tcBorders>
              <w:top w:val="nil"/>
              <w:left w:val="nil"/>
              <w:bottom w:val="single" w:sz="4" w:space="0" w:color="auto"/>
              <w:right w:val="single" w:sz="4" w:space="0" w:color="auto"/>
            </w:tcBorders>
            <w:shd w:val="clear" w:color="auto" w:fill="auto"/>
            <w:vAlign w:val="center"/>
            <w:hideMark/>
          </w:tcPr>
          <w:p w:rsidR="00123543" w:rsidRPr="00123543" w:rsidRDefault="00123543" w:rsidP="00123543">
            <w:pPr>
              <w:spacing w:after="0" w:line="240" w:lineRule="auto"/>
              <w:rPr>
                <w:rFonts w:eastAsia="Times New Roman"/>
                <w:color w:val="000000"/>
                <w:sz w:val="20"/>
                <w:szCs w:val="20"/>
                <w:lang w:val="fr-FR" w:eastAsia="fr-FR"/>
              </w:rPr>
            </w:pPr>
            <w:r w:rsidRPr="00123543">
              <w:rPr>
                <w:rFonts w:eastAsia="Times New Roman"/>
                <w:color w:val="000000"/>
                <w:sz w:val="20"/>
                <w:szCs w:val="20"/>
                <w:lang w:val="fr-FR" w:eastAsia="fr-FR"/>
              </w:rPr>
              <w:t xml:space="preserve">                         200,00   </w:t>
            </w:r>
          </w:p>
        </w:tc>
        <w:tc>
          <w:tcPr>
            <w:tcW w:w="4964" w:type="dxa"/>
            <w:tcBorders>
              <w:top w:val="nil"/>
              <w:left w:val="nil"/>
              <w:bottom w:val="single" w:sz="4" w:space="0" w:color="auto"/>
              <w:right w:val="single" w:sz="4" w:space="0" w:color="auto"/>
            </w:tcBorders>
            <w:shd w:val="clear" w:color="auto" w:fill="auto"/>
            <w:noWrap/>
            <w:vAlign w:val="center"/>
            <w:hideMark/>
          </w:tcPr>
          <w:p w:rsidR="00123543" w:rsidRPr="00123543" w:rsidRDefault="00123543" w:rsidP="00123543">
            <w:pPr>
              <w:spacing w:after="0" w:line="240" w:lineRule="auto"/>
              <w:rPr>
                <w:rFonts w:eastAsia="Times New Roman"/>
                <w:color w:val="000000"/>
                <w:sz w:val="20"/>
                <w:szCs w:val="20"/>
                <w:lang w:val="fr-FR" w:eastAsia="fr-FR"/>
              </w:rPr>
            </w:pPr>
            <w:r w:rsidRPr="00123543">
              <w:rPr>
                <w:rFonts w:eastAsia="Times New Roman"/>
                <w:color w:val="000000"/>
                <w:sz w:val="20"/>
                <w:szCs w:val="20"/>
                <w:lang w:val="fr-FR" w:eastAsia="fr-FR"/>
              </w:rPr>
              <w:t xml:space="preserve">modérateur: </w:t>
            </w:r>
          </w:p>
        </w:tc>
      </w:tr>
      <w:tr w:rsidR="00123543" w:rsidRPr="00123543" w:rsidTr="00123543">
        <w:trPr>
          <w:trHeight w:val="300"/>
        </w:trPr>
        <w:tc>
          <w:tcPr>
            <w:tcW w:w="1857" w:type="dxa"/>
            <w:vMerge/>
            <w:tcBorders>
              <w:top w:val="single" w:sz="4" w:space="0" w:color="auto"/>
              <w:left w:val="single" w:sz="4" w:space="0" w:color="auto"/>
              <w:bottom w:val="nil"/>
              <w:right w:val="single" w:sz="4" w:space="0" w:color="auto"/>
            </w:tcBorders>
            <w:vAlign w:val="center"/>
            <w:hideMark/>
          </w:tcPr>
          <w:p w:rsidR="00123543" w:rsidRPr="00123543" w:rsidRDefault="00123543" w:rsidP="00123543">
            <w:pPr>
              <w:spacing w:after="0" w:line="240" w:lineRule="auto"/>
              <w:rPr>
                <w:rFonts w:eastAsia="Times New Roman"/>
                <w:b/>
                <w:bCs/>
                <w:color w:val="0070C0"/>
                <w:sz w:val="26"/>
                <w:szCs w:val="26"/>
                <w:lang w:val="fr-FR" w:eastAsia="fr-FR"/>
              </w:rPr>
            </w:pPr>
          </w:p>
        </w:tc>
        <w:tc>
          <w:tcPr>
            <w:tcW w:w="1949" w:type="dxa"/>
            <w:vMerge/>
            <w:tcBorders>
              <w:top w:val="nil"/>
              <w:left w:val="single" w:sz="4" w:space="0" w:color="auto"/>
              <w:bottom w:val="single" w:sz="4" w:space="0" w:color="auto"/>
              <w:right w:val="single" w:sz="4" w:space="0" w:color="auto"/>
            </w:tcBorders>
            <w:vAlign w:val="center"/>
            <w:hideMark/>
          </w:tcPr>
          <w:p w:rsidR="00123543" w:rsidRPr="00123543" w:rsidRDefault="00123543" w:rsidP="00123543">
            <w:pPr>
              <w:spacing w:after="0" w:line="240" w:lineRule="auto"/>
              <w:rPr>
                <w:rFonts w:eastAsia="Times New Roman"/>
                <w:b/>
                <w:bCs/>
                <w:color w:val="FF0000"/>
                <w:sz w:val="20"/>
                <w:szCs w:val="20"/>
                <w:lang w:val="fr-FR" w:eastAsia="fr-FR"/>
              </w:rPr>
            </w:pPr>
          </w:p>
        </w:tc>
        <w:tc>
          <w:tcPr>
            <w:tcW w:w="3582" w:type="dxa"/>
            <w:vMerge/>
            <w:tcBorders>
              <w:top w:val="nil"/>
              <w:left w:val="single" w:sz="4" w:space="0" w:color="auto"/>
              <w:bottom w:val="nil"/>
              <w:right w:val="single" w:sz="4" w:space="0" w:color="auto"/>
            </w:tcBorders>
            <w:vAlign w:val="center"/>
            <w:hideMark/>
          </w:tcPr>
          <w:p w:rsidR="00123543" w:rsidRPr="00123543" w:rsidRDefault="00123543" w:rsidP="00123543">
            <w:pPr>
              <w:spacing w:after="0" w:line="240" w:lineRule="auto"/>
              <w:rPr>
                <w:rFonts w:eastAsia="Times New Roman"/>
                <w:sz w:val="20"/>
                <w:szCs w:val="20"/>
                <w:lang w:val="fr-FR" w:eastAsia="fr-FR"/>
              </w:rPr>
            </w:pPr>
          </w:p>
        </w:tc>
        <w:tc>
          <w:tcPr>
            <w:tcW w:w="3637" w:type="dxa"/>
            <w:vMerge/>
            <w:tcBorders>
              <w:top w:val="nil"/>
              <w:left w:val="single" w:sz="4" w:space="0" w:color="auto"/>
              <w:bottom w:val="nil"/>
              <w:right w:val="single" w:sz="4" w:space="0" w:color="auto"/>
            </w:tcBorders>
            <w:vAlign w:val="center"/>
            <w:hideMark/>
          </w:tcPr>
          <w:p w:rsidR="00123543" w:rsidRPr="00123543" w:rsidRDefault="00123543" w:rsidP="00123543">
            <w:pPr>
              <w:spacing w:after="0" w:line="240" w:lineRule="auto"/>
              <w:rPr>
                <w:rFonts w:eastAsia="Times New Roman"/>
                <w:sz w:val="20"/>
                <w:szCs w:val="20"/>
                <w:lang w:val="fr-FR" w:eastAsia="fr-FR"/>
              </w:rPr>
            </w:pPr>
          </w:p>
        </w:tc>
        <w:tc>
          <w:tcPr>
            <w:tcW w:w="998" w:type="dxa"/>
            <w:vMerge/>
            <w:tcBorders>
              <w:top w:val="nil"/>
              <w:left w:val="single" w:sz="4" w:space="0" w:color="auto"/>
              <w:bottom w:val="nil"/>
              <w:right w:val="single" w:sz="4" w:space="0" w:color="auto"/>
            </w:tcBorders>
            <w:vAlign w:val="center"/>
            <w:hideMark/>
          </w:tcPr>
          <w:p w:rsidR="00123543" w:rsidRPr="00123543" w:rsidRDefault="00123543" w:rsidP="00123543">
            <w:pPr>
              <w:spacing w:after="0" w:line="240" w:lineRule="auto"/>
              <w:rPr>
                <w:rFonts w:eastAsia="Times New Roman"/>
                <w:sz w:val="20"/>
                <w:szCs w:val="20"/>
                <w:lang w:val="fr-FR" w:eastAsia="fr-FR"/>
              </w:rPr>
            </w:pPr>
          </w:p>
        </w:tc>
        <w:tc>
          <w:tcPr>
            <w:tcW w:w="1399" w:type="dxa"/>
            <w:vMerge/>
            <w:tcBorders>
              <w:top w:val="nil"/>
              <w:left w:val="single" w:sz="4" w:space="0" w:color="auto"/>
              <w:bottom w:val="nil"/>
              <w:right w:val="single" w:sz="4" w:space="0" w:color="auto"/>
            </w:tcBorders>
            <w:vAlign w:val="center"/>
            <w:hideMark/>
          </w:tcPr>
          <w:p w:rsidR="00123543" w:rsidRPr="00123543" w:rsidRDefault="00123543" w:rsidP="00123543">
            <w:pPr>
              <w:spacing w:after="0" w:line="240" w:lineRule="auto"/>
              <w:rPr>
                <w:rFonts w:eastAsia="Times New Roman"/>
                <w:color w:val="000000"/>
                <w:sz w:val="20"/>
                <w:szCs w:val="20"/>
                <w:lang w:val="fr-FR" w:eastAsia="fr-FR"/>
              </w:rPr>
            </w:pPr>
          </w:p>
        </w:tc>
        <w:tc>
          <w:tcPr>
            <w:tcW w:w="1897" w:type="dxa"/>
            <w:vMerge/>
            <w:tcBorders>
              <w:top w:val="nil"/>
              <w:left w:val="single" w:sz="4" w:space="0" w:color="auto"/>
              <w:bottom w:val="single" w:sz="4" w:space="0" w:color="000000"/>
              <w:right w:val="single" w:sz="4" w:space="0" w:color="auto"/>
            </w:tcBorders>
            <w:vAlign w:val="center"/>
            <w:hideMark/>
          </w:tcPr>
          <w:p w:rsidR="00123543" w:rsidRPr="00123543" w:rsidRDefault="00123543" w:rsidP="00123543">
            <w:pPr>
              <w:spacing w:after="0" w:line="240" w:lineRule="auto"/>
              <w:rPr>
                <w:rFonts w:eastAsia="Times New Roman"/>
                <w:color w:val="000000"/>
                <w:sz w:val="20"/>
                <w:szCs w:val="20"/>
                <w:lang w:val="fr-FR" w:eastAsia="fr-FR"/>
              </w:rPr>
            </w:pPr>
          </w:p>
        </w:tc>
        <w:tc>
          <w:tcPr>
            <w:tcW w:w="1877" w:type="dxa"/>
            <w:tcBorders>
              <w:top w:val="nil"/>
              <w:left w:val="nil"/>
              <w:bottom w:val="single" w:sz="4" w:space="0" w:color="auto"/>
              <w:right w:val="single" w:sz="4" w:space="0" w:color="auto"/>
            </w:tcBorders>
            <w:shd w:val="clear" w:color="auto" w:fill="auto"/>
            <w:vAlign w:val="center"/>
            <w:hideMark/>
          </w:tcPr>
          <w:p w:rsidR="00123543" w:rsidRPr="00123543" w:rsidRDefault="00123543" w:rsidP="00123543">
            <w:pPr>
              <w:spacing w:after="0" w:line="240" w:lineRule="auto"/>
              <w:rPr>
                <w:rFonts w:eastAsia="Times New Roman"/>
                <w:color w:val="000000"/>
                <w:sz w:val="20"/>
                <w:szCs w:val="20"/>
                <w:lang w:val="fr-FR" w:eastAsia="fr-FR"/>
              </w:rPr>
            </w:pPr>
            <w:r w:rsidRPr="00123543">
              <w:rPr>
                <w:rFonts w:eastAsia="Times New Roman"/>
                <w:color w:val="000000"/>
                <w:sz w:val="20"/>
                <w:szCs w:val="20"/>
                <w:lang w:val="fr-FR" w:eastAsia="fr-FR"/>
              </w:rPr>
              <w:t xml:space="preserve">                         520,00   </w:t>
            </w:r>
          </w:p>
        </w:tc>
        <w:tc>
          <w:tcPr>
            <w:tcW w:w="4964" w:type="dxa"/>
            <w:tcBorders>
              <w:top w:val="nil"/>
              <w:left w:val="nil"/>
              <w:bottom w:val="single" w:sz="4" w:space="0" w:color="auto"/>
              <w:right w:val="single" w:sz="4" w:space="0" w:color="auto"/>
            </w:tcBorders>
            <w:shd w:val="clear" w:color="auto" w:fill="auto"/>
            <w:noWrap/>
            <w:vAlign w:val="center"/>
            <w:hideMark/>
          </w:tcPr>
          <w:p w:rsidR="00123543" w:rsidRPr="00123543" w:rsidRDefault="00123543" w:rsidP="00123543">
            <w:pPr>
              <w:spacing w:after="0" w:line="240" w:lineRule="auto"/>
              <w:rPr>
                <w:rFonts w:eastAsia="Times New Roman"/>
                <w:color w:val="000000"/>
                <w:sz w:val="20"/>
                <w:szCs w:val="20"/>
                <w:lang w:val="fr-FR" w:eastAsia="fr-FR"/>
              </w:rPr>
            </w:pPr>
            <w:r w:rsidRPr="00123543">
              <w:rPr>
                <w:rFonts w:eastAsia="Times New Roman"/>
                <w:color w:val="000000"/>
                <w:sz w:val="20"/>
                <w:szCs w:val="20"/>
                <w:lang w:val="fr-FR" w:eastAsia="fr-FR"/>
              </w:rPr>
              <w:t xml:space="preserve"> couverture médiatique:  </w:t>
            </w:r>
          </w:p>
        </w:tc>
      </w:tr>
      <w:tr w:rsidR="00123543" w:rsidRPr="00123543" w:rsidTr="00123543">
        <w:trPr>
          <w:trHeight w:val="300"/>
        </w:trPr>
        <w:tc>
          <w:tcPr>
            <w:tcW w:w="1857" w:type="dxa"/>
            <w:vMerge/>
            <w:tcBorders>
              <w:top w:val="single" w:sz="4" w:space="0" w:color="auto"/>
              <w:left w:val="single" w:sz="4" w:space="0" w:color="auto"/>
              <w:bottom w:val="nil"/>
              <w:right w:val="single" w:sz="4" w:space="0" w:color="auto"/>
            </w:tcBorders>
            <w:vAlign w:val="center"/>
            <w:hideMark/>
          </w:tcPr>
          <w:p w:rsidR="00123543" w:rsidRPr="00123543" w:rsidRDefault="00123543" w:rsidP="00123543">
            <w:pPr>
              <w:spacing w:after="0" w:line="240" w:lineRule="auto"/>
              <w:rPr>
                <w:rFonts w:eastAsia="Times New Roman"/>
                <w:b/>
                <w:bCs/>
                <w:color w:val="0070C0"/>
                <w:sz w:val="26"/>
                <w:szCs w:val="26"/>
                <w:lang w:val="fr-FR" w:eastAsia="fr-FR"/>
              </w:rPr>
            </w:pPr>
          </w:p>
        </w:tc>
        <w:tc>
          <w:tcPr>
            <w:tcW w:w="1949" w:type="dxa"/>
            <w:vMerge/>
            <w:tcBorders>
              <w:top w:val="nil"/>
              <w:left w:val="single" w:sz="4" w:space="0" w:color="auto"/>
              <w:bottom w:val="single" w:sz="4" w:space="0" w:color="auto"/>
              <w:right w:val="single" w:sz="4" w:space="0" w:color="auto"/>
            </w:tcBorders>
            <w:vAlign w:val="center"/>
            <w:hideMark/>
          </w:tcPr>
          <w:p w:rsidR="00123543" w:rsidRPr="00123543" w:rsidRDefault="00123543" w:rsidP="00123543">
            <w:pPr>
              <w:spacing w:after="0" w:line="240" w:lineRule="auto"/>
              <w:rPr>
                <w:rFonts w:eastAsia="Times New Roman"/>
                <w:b/>
                <w:bCs/>
                <w:color w:val="FF0000"/>
                <w:sz w:val="20"/>
                <w:szCs w:val="20"/>
                <w:lang w:val="fr-FR" w:eastAsia="fr-FR"/>
              </w:rPr>
            </w:pPr>
          </w:p>
        </w:tc>
        <w:tc>
          <w:tcPr>
            <w:tcW w:w="3582" w:type="dxa"/>
            <w:vMerge/>
            <w:tcBorders>
              <w:top w:val="nil"/>
              <w:left w:val="single" w:sz="4" w:space="0" w:color="auto"/>
              <w:bottom w:val="nil"/>
              <w:right w:val="single" w:sz="4" w:space="0" w:color="auto"/>
            </w:tcBorders>
            <w:vAlign w:val="center"/>
            <w:hideMark/>
          </w:tcPr>
          <w:p w:rsidR="00123543" w:rsidRPr="00123543" w:rsidRDefault="00123543" w:rsidP="00123543">
            <w:pPr>
              <w:spacing w:after="0" w:line="240" w:lineRule="auto"/>
              <w:rPr>
                <w:rFonts w:eastAsia="Times New Roman"/>
                <w:sz w:val="20"/>
                <w:szCs w:val="20"/>
                <w:lang w:val="fr-FR" w:eastAsia="fr-FR"/>
              </w:rPr>
            </w:pPr>
          </w:p>
        </w:tc>
        <w:tc>
          <w:tcPr>
            <w:tcW w:w="3637" w:type="dxa"/>
            <w:vMerge/>
            <w:tcBorders>
              <w:top w:val="nil"/>
              <w:left w:val="single" w:sz="4" w:space="0" w:color="auto"/>
              <w:bottom w:val="nil"/>
              <w:right w:val="single" w:sz="4" w:space="0" w:color="auto"/>
            </w:tcBorders>
            <w:vAlign w:val="center"/>
            <w:hideMark/>
          </w:tcPr>
          <w:p w:rsidR="00123543" w:rsidRPr="00123543" w:rsidRDefault="00123543" w:rsidP="00123543">
            <w:pPr>
              <w:spacing w:after="0" w:line="240" w:lineRule="auto"/>
              <w:rPr>
                <w:rFonts w:eastAsia="Times New Roman"/>
                <w:sz w:val="20"/>
                <w:szCs w:val="20"/>
                <w:lang w:val="fr-FR" w:eastAsia="fr-FR"/>
              </w:rPr>
            </w:pPr>
          </w:p>
        </w:tc>
        <w:tc>
          <w:tcPr>
            <w:tcW w:w="998" w:type="dxa"/>
            <w:vMerge/>
            <w:tcBorders>
              <w:top w:val="nil"/>
              <w:left w:val="single" w:sz="4" w:space="0" w:color="auto"/>
              <w:bottom w:val="nil"/>
              <w:right w:val="single" w:sz="4" w:space="0" w:color="auto"/>
            </w:tcBorders>
            <w:vAlign w:val="center"/>
            <w:hideMark/>
          </w:tcPr>
          <w:p w:rsidR="00123543" w:rsidRPr="00123543" w:rsidRDefault="00123543" w:rsidP="00123543">
            <w:pPr>
              <w:spacing w:after="0" w:line="240" w:lineRule="auto"/>
              <w:rPr>
                <w:rFonts w:eastAsia="Times New Roman"/>
                <w:sz w:val="20"/>
                <w:szCs w:val="20"/>
                <w:lang w:val="fr-FR" w:eastAsia="fr-FR"/>
              </w:rPr>
            </w:pPr>
          </w:p>
        </w:tc>
        <w:tc>
          <w:tcPr>
            <w:tcW w:w="1399" w:type="dxa"/>
            <w:vMerge/>
            <w:tcBorders>
              <w:top w:val="nil"/>
              <w:left w:val="single" w:sz="4" w:space="0" w:color="auto"/>
              <w:bottom w:val="nil"/>
              <w:right w:val="single" w:sz="4" w:space="0" w:color="auto"/>
            </w:tcBorders>
            <w:vAlign w:val="center"/>
            <w:hideMark/>
          </w:tcPr>
          <w:p w:rsidR="00123543" w:rsidRPr="00123543" w:rsidRDefault="00123543" w:rsidP="00123543">
            <w:pPr>
              <w:spacing w:after="0" w:line="240" w:lineRule="auto"/>
              <w:rPr>
                <w:rFonts w:eastAsia="Times New Roman"/>
                <w:color w:val="000000"/>
                <w:sz w:val="20"/>
                <w:szCs w:val="20"/>
                <w:lang w:val="fr-FR" w:eastAsia="fr-FR"/>
              </w:rPr>
            </w:pPr>
          </w:p>
        </w:tc>
        <w:tc>
          <w:tcPr>
            <w:tcW w:w="1897" w:type="dxa"/>
            <w:vMerge/>
            <w:tcBorders>
              <w:top w:val="nil"/>
              <w:left w:val="single" w:sz="4" w:space="0" w:color="auto"/>
              <w:bottom w:val="single" w:sz="4" w:space="0" w:color="000000"/>
              <w:right w:val="single" w:sz="4" w:space="0" w:color="auto"/>
            </w:tcBorders>
            <w:vAlign w:val="center"/>
            <w:hideMark/>
          </w:tcPr>
          <w:p w:rsidR="00123543" w:rsidRPr="00123543" w:rsidRDefault="00123543" w:rsidP="00123543">
            <w:pPr>
              <w:spacing w:after="0" w:line="240" w:lineRule="auto"/>
              <w:rPr>
                <w:rFonts w:eastAsia="Times New Roman"/>
                <w:color w:val="000000"/>
                <w:sz w:val="20"/>
                <w:szCs w:val="20"/>
                <w:lang w:val="fr-FR" w:eastAsia="fr-FR"/>
              </w:rPr>
            </w:pPr>
          </w:p>
        </w:tc>
        <w:tc>
          <w:tcPr>
            <w:tcW w:w="1877" w:type="dxa"/>
            <w:tcBorders>
              <w:top w:val="nil"/>
              <w:left w:val="nil"/>
              <w:bottom w:val="single" w:sz="4" w:space="0" w:color="auto"/>
              <w:right w:val="single" w:sz="4" w:space="0" w:color="auto"/>
            </w:tcBorders>
            <w:shd w:val="clear" w:color="auto" w:fill="auto"/>
            <w:vAlign w:val="center"/>
            <w:hideMark/>
          </w:tcPr>
          <w:p w:rsidR="00123543" w:rsidRPr="00123543" w:rsidRDefault="00123543" w:rsidP="00123543">
            <w:pPr>
              <w:spacing w:after="0" w:line="240" w:lineRule="auto"/>
              <w:rPr>
                <w:rFonts w:eastAsia="Times New Roman"/>
                <w:color w:val="000000"/>
                <w:sz w:val="20"/>
                <w:szCs w:val="20"/>
                <w:lang w:val="fr-FR" w:eastAsia="fr-FR"/>
              </w:rPr>
            </w:pPr>
            <w:r w:rsidRPr="00123543">
              <w:rPr>
                <w:rFonts w:eastAsia="Times New Roman"/>
                <w:color w:val="000000"/>
                <w:sz w:val="20"/>
                <w:szCs w:val="20"/>
                <w:lang w:val="fr-FR" w:eastAsia="fr-FR"/>
              </w:rPr>
              <w:t xml:space="preserve">                         300,00   </w:t>
            </w:r>
          </w:p>
        </w:tc>
        <w:tc>
          <w:tcPr>
            <w:tcW w:w="4964" w:type="dxa"/>
            <w:tcBorders>
              <w:top w:val="nil"/>
              <w:left w:val="nil"/>
              <w:bottom w:val="single" w:sz="4" w:space="0" w:color="auto"/>
              <w:right w:val="single" w:sz="4" w:space="0" w:color="auto"/>
            </w:tcBorders>
            <w:shd w:val="clear" w:color="auto" w:fill="auto"/>
            <w:noWrap/>
            <w:vAlign w:val="center"/>
            <w:hideMark/>
          </w:tcPr>
          <w:p w:rsidR="00123543" w:rsidRPr="00123543" w:rsidRDefault="00123543" w:rsidP="00123543">
            <w:pPr>
              <w:spacing w:after="0" w:line="240" w:lineRule="auto"/>
              <w:rPr>
                <w:rFonts w:eastAsia="Times New Roman"/>
                <w:color w:val="000000"/>
                <w:sz w:val="20"/>
                <w:szCs w:val="20"/>
                <w:lang w:val="fr-FR" w:eastAsia="fr-FR"/>
              </w:rPr>
            </w:pPr>
            <w:r w:rsidRPr="00123543">
              <w:rPr>
                <w:rFonts w:eastAsia="Times New Roman"/>
                <w:color w:val="000000"/>
                <w:sz w:val="20"/>
                <w:szCs w:val="20"/>
                <w:lang w:val="fr-FR" w:eastAsia="fr-FR"/>
              </w:rPr>
              <w:t xml:space="preserve"> Transport des participants (OSC-</w:t>
            </w:r>
            <w:proofErr w:type="spellStart"/>
            <w:proofErr w:type="gramStart"/>
            <w:r w:rsidRPr="00123543">
              <w:rPr>
                <w:rFonts w:eastAsia="Times New Roman"/>
                <w:color w:val="000000"/>
                <w:sz w:val="20"/>
                <w:szCs w:val="20"/>
                <w:lang w:val="fr-FR" w:eastAsia="fr-FR"/>
              </w:rPr>
              <w:t>kin</w:t>
            </w:r>
            <w:proofErr w:type="spellEnd"/>
            <w:r w:rsidRPr="00123543">
              <w:rPr>
                <w:rFonts w:eastAsia="Times New Roman"/>
                <w:color w:val="000000"/>
                <w:sz w:val="20"/>
                <w:szCs w:val="20"/>
                <w:lang w:val="fr-FR" w:eastAsia="fr-FR"/>
              </w:rPr>
              <w:t xml:space="preserve"> )</w:t>
            </w:r>
            <w:proofErr w:type="gramEnd"/>
          </w:p>
        </w:tc>
      </w:tr>
      <w:tr w:rsidR="00123543" w:rsidRPr="00123543" w:rsidTr="00123543">
        <w:trPr>
          <w:trHeight w:val="1009"/>
        </w:trPr>
        <w:tc>
          <w:tcPr>
            <w:tcW w:w="1857" w:type="dxa"/>
            <w:vMerge/>
            <w:tcBorders>
              <w:top w:val="single" w:sz="4" w:space="0" w:color="auto"/>
              <w:left w:val="single" w:sz="4" w:space="0" w:color="auto"/>
              <w:bottom w:val="nil"/>
              <w:right w:val="single" w:sz="4" w:space="0" w:color="auto"/>
            </w:tcBorders>
            <w:vAlign w:val="center"/>
            <w:hideMark/>
          </w:tcPr>
          <w:p w:rsidR="00123543" w:rsidRPr="00123543" w:rsidRDefault="00123543" w:rsidP="00123543">
            <w:pPr>
              <w:spacing w:after="0" w:line="240" w:lineRule="auto"/>
              <w:rPr>
                <w:rFonts w:eastAsia="Times New Roman"/>
                <w:b/>
                <w:bCs/>
                <w:color w:val="0070C0"/>
                <w:sz w:val="26"/>
                <w:szCs w:val="26"/>
                <w:lang w:val="fr-FR" w:eastAsia="fr-FR"/>
              </w:rPr>
            </w:pPr>
          </w:p>
        </w:tc>
        <w:tc>
          <w:tcPr>
            <w:tcW w:w="1949" w:type="dxa"/>
            <w:vMerge/>
            <w:tcBorders>
              <w:top w:val="nil"/>
              <w:left w:val="single" w:sz="4" w:space="0" w:color="auto"/>
              <w:bottom w:val="single" w:sz="4" w:space="0" w:color="auto"/>
              <w:right w:val="single" w:sz="4" w:space="0" w:color="auto"/>
            </w:tcBorders>
            <w:vAlign w:val="center"/>
            <w:hideMark/>
          </w:tcPr>
          <w:p w:rsidR="00123543" w:rsidRPr="00123543" w:rsidRDefault="00123543" w:rsidP="00123543">
            <w:pPr>
              <w:spacing w:after="0" w:line="240" w:lineRule="auto"/>
              <w:rPr>
                <w:rFonts w:eastAsia="Times New Roman"/>
                <w:b/>
                <w:bCs/>
                <w:color w:val="FF0000"/>
                <w:sz w:val="20"/>
                <w:szCs w:val="20"/>
                <w:lang w:val="fr-FR" w:eastAsia="fr-FR"/>
              </w:rPr>
            </w:pPr>
          </w:p>
        </w:tc>
        <w:tc>
          <w:tcPr>
            <w:tcW w:w="3582" w:type="dxa"/>
            <w:tcBorders>
              <w:top w:val="single" w:sz="4" w:space="0" w:color="auto"/>
              <w:left w:val="nil"/>
              <w:bottom w:val="single" w:sz="4" w:space="0" w:color="auto"/>
              <w:right w:val="single" w:sz="4" w:space="0" w:color="auto"/>
            </w:tcBorders>
            <w:shd w:val="clear" w:color="auto" w:fill="auto"/>
            <w:vAlign w:val="center"/>
            <w:hideMark/>
          </w:tcPr>
          <w:p w:rsidR="00123543" w:rsidRPr="00123543" w:rsidRDefault="00123543" w:rsidP="00123543">
            <w:pPr>
              <w:spacing w:after="0" w:line="240" w:lineRule="auto"/>
              <w:rPr>
                <w:rFonts w:eastAsia="Times New Roman"/>
                <w:sz w:val="20"/>
                <w:szCs w:val="20"/>
                <w:lang w:val="fr-FR" w:eastAsia="fr-FR"/>
              </w:rPr>
            </w:pPr>
            <w:r w:rsidRPr="00123543">
              <w:rPr>
                <w:rFonts w:eastAsia="Times New Roman"/>
                <w:sz w:val="20"/>
                <w:szCs w:val="20"/>
                <w:lang w:val="fr-FR" w:eastAsia="fr-FR"/>
              </w:rPr>
              <w:t xml:space="preserve">A22. Adopter, publier le PSC et l'exécuter </w:t>
            </w:r>
          </w:p>
        </w:tc>
        <w:tc>
          <w:tcPr>
            <w:tcW w:w="3637" w:type="dxa"/>
            <w:tcBorders>
              <w:top w:val="single" w:sz="4" w:space="0" w:color="auto"/>
              <w:left w:val="nil"/>
              <w:bottom w:val="single" w:sz="4" w:space="0" w:color="auto"/>
              <w:right w:val="single" w:sz="4" w:space="0" w:color="auto"/>
            </w:tcBorders>
            <w:shd w:val="clear" w:color="auto" w:fill="auto"/>
            <w:vAlign w:val="center"/>
            <w:hideMark/>
          </w:tcPr>
          <w:p w:rsidR="00123543" w:rsidRPr="00123543" w:rsidRDefault="00123543" w:rsidP="00123543">
            <w:pPr>
              <w:spacing w:after="0" w:line="240" w:lineRule="auto"/>
              <w:rPr>
                <w:rFonts w:eastAsia="Times New Roman"/>
                <w:sz w:val="20"/>
                <w:szCs w:val="20"/>
                <w:lang w:val="fr-FR" w:eastAsia="fr-FR"/>
              </w:rPr>
            </w:pPr>
            <w:r w:rsidRPr="00123543">
              <w:rPr>
                <w:rFonts w:eastAsia="Times New Roman"/>
                <w:sz w:val="20"/>
                <w:szCs w:val="20"/>
                <w:lang w:val="fr-FR" w:eastAsia="fr-FR"/>
              </w:rPr>
              <w:t xml:space="preserve">Le PV de la réunion </w:t>
            </w:r>
            <w:proofErr w:type="gramStart"/>
            <w:r w:rsidRPr="00123543">
              <w:rPr>
                <w:rFonts w:eastAsia="Times New Roman"/>
                <w:sz w:val="20"/>
                <w:szCs w:val="20"/>
                <w:lang w:val="fr-FR" w:eastAsia="fr-FR"/>
              </w:rPr>
              <w:t>du</w:t>
            </w:r>
            <w:proofErr w:type="gramEnd"/>
            <w:r w:rsidRPr="00123543">
              <w:rPr>
                <w:rFonts w:eastAsia="Times New Roman"/>
                <w:sz w:val="20"/>
                <w:szCs w:val="20"/>
                <w:lang w:val="fr-FR" w:eastAsia="fr-FR"/>
              </w:rPr>
              <w:t xml:space="preserve"> CE atteste que le CE est responsable du PSC tel  qu'adopté.</w:t>
            </w:r>
          </w:p>
        </w:tc>
        <w:tc>
          <w:tcPr>
            <w:tcW w:w="998" w:type="dxa"/>
            <w:tcBorders>
              <w:top w:val="single" w:sz="4" w:space="0" w:color="auto"/>
              <w:left w:val="nil"/>
              <w:bottom w:val="single" w:sz="4" w:space="0" w:color="auto"/>
              <w:right w:val="single" w:sz="4" w:space="0" w:color="auto"/>
            </w:tcBorders>
            <w:shd w:val="clear" w:color="auto" w:fill="auto"/>
            <w:vAlign w:val="center"/>
            <w:hideMark/>
          </w:tcPr>
          <w:p w:rsidR="00123543" w:rsidRPr="00123543" w:rsidRDefault="00123543" w:rsidP="00123543">
            <w:pPr>
              <w:spacing w:after="0" w:line="240" w:lineRule="auto"/>
              <w:jc w:val="center"/>
              <w:rPr>
                <w:rFonts w:eastAsia="Times New Roman"/>
                <w:sz w:val="20"/>
                <w:szCs w:val="20"/>
                <w:lang w:val="fr-FR" w:eastAsia="fr-FR"/>
              </w:rPr>
            </w:pPr>
            <w:r w:rsidRPr="00123543">
              <w:rPr>
                <w:rFonts w:eastAsia="Times New Roman"/>
                <w:sz w:val="20"/>
                <w:szCs w:val="20"/>
                <w:lang w:val="fr-FR" w:eastAsia="fr-FR"/>
              </w:rPr>
              <w:t>CE</w:t>
            </w:r>
          </w:p>
        </w:tc>
        <w:tc>
          <w:tcPr>
            <w:tcW w:w="1399" w:type="dxa"/>
            <w:tcBorders>
              <w:top w:val="single" w:sz="4" w:space="0" w:color="auto"/>
              <w:left w:val="nil"/>
              <w:bottom w:val="single" w:sz="4" w:space="0" w:color="auto"/>
              <w:right w:val="single" w:sz="4" w:space="0" w:color="auto"/>
            </w:tcBorders>
            <w:shd w:val="clear" w:color="auto" w:fill="auto"/>
            <w:vAlign w:val="center"/>
            <w:hideMark/>
          </w:tcPr>
          <w:p w:rsidR="00123543" w:rsidRPr="00123543" w:rsidRDefault="00123543" w:rsidP="00123543">
            <w:pPr>
              <w:spacing w:after="0" w:line="240" w:lineRule="auto"/>
              <w:jc w:val="center"/>
              <w:rPr>
                <w:rFonts w:eastAsia="Times New Roman"/>
                <w:color w:val="000000"/>
                <w:sz w:val="20"/>
                <w:szCs w:val="20"/>
                <w:lang w:val="fr-FR" w:eastAsia="fr-FR"/>
              </w:rPr>
            </w:pPr>
            <w:r w:rsidRPr="00123543">
              <w:rPr>
                <w:rFonts w:eastAsia="Times New Roman"/>
                <w:color w:val="000000"/>
                <w:sz w:val="20"/>
                <w:szCs w:val="20"/>
                <w:lang w:val="fr-FR" w:eastAsia="fr-FR"/>
              </w:rPr>
              <w:t>sept-16</w:t>
            </w:r>
          </w:p>
        </w:tc>
        <w:tc>
          <w:tcPr>
            <w:tcW w:w="1897" w:type="dxa"/>
            <w:tcBorders>
              <w:top w:val="nil"/>
              <w:left w:val="nil"/>
              <w:bottom w:val="single" w:sz="4" w:space="0" w:color="auto"/>
              <w:right w:val="single" w:sz="4" w:space="0" w:color="auto"/>
            </w:tcBorders>
            <w:shd w:val="clear" w:color="auto" w:fill="auto"/>
            <w:noWrap/>
            <w:vAlign w:val="center"/>
            <w:hideMark/>
          </w:tcPr>
          <w:p w:rsidR="00123543" w:rsidRPr="00123543" w:rsidRDefault="00123543" w:rsidP="00123543">
            <w:pPr>
              <w:spacing w:after="0" w:line="240" w:lineRule="auto"/>
              <w:jc w:val="center"/>
              <w:rPr>
                <w:rFonts w:eastAsia="Times New Roman"/>
                <w:color w:val="000000"/>
                <w:sz w:val="20"/>
                <w:szCs w:val="20"/>
                <w:lang w:val="fr-FR" w:eastAsia="fr-FR"/>
              </w:rPr>
            </w:pPr>
            <w:r w:rsidRPr="00123543">
              <w:rPr>
                <w:rFonts w:eastAsia="Times New Roman"/>
                <w:color w:val="000000"/>
                <w:sz w:val="20"/>
                <w:szCs w:val="20"/>
                <w:lang w:val="fr-FR" w:eastAsia="fr-FR"/>
              </w:rPr>
              <w:t>64 000,00</w:t>
            </w:r>
          </w:p>
        </w:tc>
        <w:tc>
          <w:tcPr>
            <w:tcW w:w="1877" w:type="dxa"/>
            <w:tcBorders>
              <w:top w:val="nil"/>
              <w:left w:val="nil"/>
              <w:bottom w:val="single" w:sz="4" w:space="0" w:color="auto"/>
              <w:right w:val="single" w:sz="4" w:space="0" w:color="auto"/>
            </w:tcBorders>
            <w:shd w:val="clear" w:color="auto" w:fill="auto"/>
            <w:noWrap/>
            <w:vAlign w:val="center"/>
            <w:hideMark/>
          </w:tcPr>
          <w:p w:rsidR="00123543" w:rsidRPr="00123543" w:rsidRDefault="00123543" w:rsidP="00123543">
            <w:pPr>
              <w:spacing w:after="0" w:line="240" w:lineRule="auto"/>
              <w:jc w:val="right"/>
              <w:rPr>
                <w:rFonts w:eastAsia="Times New Roman"/>
                <w:sz w:val="20"/>
                <w:szCs w:val="20"/>
                <w:lang w:val="fr-FR" w:eastAsia="fr-FR"/>
              </w:rPr>
            </w:pPr>
            <w:r w:rsidRPr="00123543">
              <w:rPr>
                <w:rFonts w:eastAsia="Times New Roman"/>
                <w:sz w:val="20"/>
                <w:szCs w:val="20"/>
                <w:lang w:val="fr-FR" w:eastAsia="fr-FR"/>
              </w:rPr>
              <w:t>64 000,00</w:t>
            </w:r>
          </w:p>
        </w:tc>
        <w:tc>
          <w:tcPr>
            <w:tcW w:w="4964" w:type="dxa"/>
            <w:tcBorders>
              <w:top w:val="nil"/>
              <w:left w:val="nil"/>
              <w:bottom w:val="single" w:sz="4" w:space="0" w:color="auto"/>
              <w:right w:val="single" w:sz="4" w:space="0" w:color="auto"/>
            </w:tcBorders>
            <w:shd w:val="clear" w:color="auto" w:fill="auto"/>
            <w:noWrap/>
            <w:vAlign w:val="bottom"/>
            <w:hideMark/>
          </w:tcPr>
          <w:p w:rsidR="00123543" w:rsidRPr="00123543" w:rsidRDefault="00123543" w:rsidP="00123543">
            <w:pPr>
              <w:spacing w:after="0" w:line="240" w:lineRule="auto"/>
              <w:rPr>
                <w:rFonts w:eastAsia="Times New Roman"/>
                <w:sz w:val="20"/>
                <w:szCs w:val="20"/>
                <w:lang w:val="fr-FR" w:eastAsia="fr-FR"/>
              </w:rPr>
            </w:pPr>
            <w:r w:rsidRPr="00123543">
              <w:rPr>
                <w:rFonts w:eastAsia="Times New Roman"/>
                <w:sz w:val="20"/>
                <w:szCs w:val="20"/>
                <w:lang w:val="fr-FR" w:eastAsia="fr-FR"/>
              </w:rPr>
              <w:t> </w:t>
            </w:r>
          </w:p>
        </w:tc>
      </w:tr>
      <w:tr w:rsidR="00123543" w:rsidRPr="00123543" w:rsidTr="00123543">
        <w:trPr>
          <w:trHeight w:val="1275"/>
        </w:trPr>
        <w:tc>
          <w:tcPr>
            <w:tcW w:w="1857" w:type="dxa"/>
            <w:vMerge/>
            <w:tcBorders>
              <w:top w:val="single" w:sz="4" w:space="0" w:color="auto"/>
              <w:left w:val="single" w:sz="4" w:space="0" w:color="auto"/>
              <w:bottom w:val="nil"/>
              <w:right w:val="single" w:sz="4" w:space="0" w:color="auto"/>
            </w:tcBorders>
            <w:vAlign w:val="center"/>
            <w:hideMark/>
          </w:tcPr>
          <w:p w:rsidR="00123543" w:rsidRPr="00123543" w:rsidRDefault="00123543" w:rsidP="00123543">
            <w:pPr>
              <w:spacing w:after="0" w:line="240" w:lineRule="auto"/>
              <w:rPr>
                <w:rFonts w:eastAsia="Times New Roman"/>
                <w:b/>
                <w:bCs/>
                <w:color w:val="0070C0"/>
                <w:sz w:val="26"/>
                <w:szCs w:val="26"/>
                <w:lang w:val="fr-FR" w:eastAsia="fr-FR"/>
              </w:rPr>
            </w:pPr>
          </w:p>
        </w:tc>
        <w:tc>
          <w:tcPr>
            <w:tcW w:w="1949" w:type="dxa"/>
            <w:vMerge w:val="restart"/>
            <w:tcBorders>
              <w:top w:val="nil"/>
              <w:left w:val="single" w:sz="4" w:space="0" w:color="auto"/>
              <w:bottom w:val="nil"/>
              <w:right w:val="single" w:sz="4" w:space="0" w:color="auto"/>
            </w:tcBorders>
            <w:shd w:val="clear" w:color="auto" w:fill="auto"/>
            <w:vAlign w:val="center"/>
            <w:hideMark/>
          </w:tcPr>
          <w:p w:rsidR="00123543" w:rsidRPr="00123543" w:rsidRDefault="00123543" w:rsidP="00123543">
            <w:pPr>
              <w:spacing w:after="0" w:line="240" w:lineRule="auto"/>
              <w:rPr>
                <w:rFonts w:eastAsia="Times New Roman"/>
                <w:b/>
                <w:bCs/>
                <w:color w:val="FF0000"/>
                <w:sz w:val="20"/>
                <w:szCs w:val="20"/>
                <w:lang w:val="fr-FR" w:eastAsia="fr-FR"/>
              </w:rPr>
            </w:pPr>
            <w:r w:rsidRPr="00123543">
              <w:rPr>
                <w:rFonts w:eastAsia="Times New Roman"/>
                <w:b/>
                <w:bCs/>
                <w:color w:val="FF0000"/>
                <w:sz w:val="20"/>
                <w:szCs w:val="20"/>
                <w:lang w:val="fr-FR" w:eastAsia="fr-FR"/>
              </w:rPr>
              <w:t>S6.</w:t>
            </w:r>
            <w:r w:rsidRPr="00123543">
              <w:rPr>
                <w:rFonts w:eastAsia="Times New Roman"/>
                <w:b/>
                <w:bCs/>
                <w:color w:val="FF0000"/>
                <w:sz w:val="20"/>
                <w:szCs w:val="20"/>
                <w:lang w:val="fr-FR" w:eastAsia="fr-FR"/>
              </w:rPr>
              <w:br/>
              <w:t>Publier les documents de gouvernance du Comité National</w:t>
            </w:r>
          </w:p>
        </w:tc>
        <w:tc>
          <w:tcPr>
            <w:tcW w:w="3582" w:type="dxa"/>
            <w:tcBorders>
              <w:top w:val="nil"/>
              <w:left w:val="nil"/>
              <w:bottom w:val="single" w:sz="4" w:space="0" w:color="auto"/>
              <w:right w:val="single" w:sz="4" w:space="0" w:color="auto"/>
            </w:tcBorders>
            <w:shd w:val="clear" w:color="auto" w:fill="auto"/>
            <w:vAlign w:val="center"/>
            <w:hideMark/>
          </w:tcPr>
          <w:p w:rsidR="00123543" w:rsidRPr="00123543" w:rsidRDefault="00123543" w:rsidP="00123543">
            <w:pPr>
              <w:spacing w:after="0" w:line="240" w:lineRule="auto"/>
              <w:rPr>
                <w:rFonts w:eastAsia="Times New Roman"/>
                <w:sz w:val="20"/>
                <w:szCs w:val="20"/>
                <w:lang w:val="fr-FR" w:eastAsia="fr-FR"/>
              </w:rPr>
            </w:pPr>
            <w:r w:rsidRPr="00123543">
              <w:rPr>
                <w:rFonts w:eastAsia="Times New Roman"/>
                <w:sz w:val="20"/>
                <w:szCs w:val="20"/>
                <w:lang w:val="fr-FR" w:eastAsia="fr-FR"/>
              </w:rPr>
              <w:t xml:space="preserve">A23. Lister les documents de gouvernance du Comité National de l'ITIE, élaborer ceux qui n'existent pas et mettre à jour les autres  avant de les soumettre à l'amélioration </w:t>
            </w:r>
            <w:proofErr w:type="gramStart"/>
            <w:r w:rsidRPr="00123543">
              <w:rPr>
                <w:rFonts w:eastAsia="Times New Roman"/>
                <w:sz w:val="20"/>
                <w:szCs w:val="20"/>
                <w:lang w:val="fr-FR" w:eastAsia="fr-FR"/>
              </w:rPr>
              <w:t>du</w:t>
            </w:r>
            <w:proofErr w:type="gramEnd"/>
            <w:r w:rsidRPr="00123543">
              <w:rPr>
                <w:rFonts w:eastAsia="Times New Roman"/>
                <w:sz w:val="20"/>
                <w:szCs w:val="20"/>
                <w:lang w:val="fr-FR" w:eastAsia="fr-FR"/>
              </w:rPr>
              <w:t xml:space="preserve"> CE</w:t>
            </w:r>
          </w:p>
        </w:tc>
        <w:tc>
          <w:tcPr>
            <w:tcW w:w="3637" w:type="dxa"/>
            <w:tcBorders>
              <w:top w:val="nil"/>
              <w:left w:val="nil"/>
              <w:bottom w:val="single" w:sz="4" w:space="0" w:color="auto"/>
              <w:right w:val="single" w:sz="4" w:space="0" w:color="auto"/>
            </w:tcBorders>
            <w:shd w:val="clear" w:color="auto" w:fill="auto"/>
            <w:vAlign w:val="center"/>
            <w:hideMark/>
          </w:tcPr>
          <w:p w:rsidR="00123543" w:rsidRPr="00123543" w:rsidRDefault="00123543" w:rsidP="00123543">
            <w:pPr>
              <w:spacing w:after="0" w:line="240" w:lineRule="auto"/>
              <w:rPr>
                <w:rFonts w:eastAsia="Times New Roman"/>
                <w:sz w:val="20"/>
                <w:szCs w:val="20"/>
                <w:lang w:val="fr-FR" w:eastAsia="fr-FR"/>
              </w:rPr>
            </w:pPr>
            <w:r w:rsidRPr="00123543">
              <w:rPr>
                <w:rFonts w:eastAsia="Times New Roman"/>
                <w:sz w:val="20"/>
                <w:szCs w:val="20"/>
                <w:lang w:val="fr-FR" w:eastAsia="fr-FR"/>
              </w:rPr>
              <w:t>Le Comité National s'approprie les documents de gouvernance</w:t>
            </w:r>
          </w:p>
        </w:tc>
        <w:tc>
          <w:tcPr>
            <w:tcW w:w="998" w:type="dxa"/>
            <w:tcBorders>
              <w:top w:val="nil"/>
              <w:left w:val="nil"/>
              <w:bottom w:val="single" w:sz="4" w:space="0" w:color="auto"/>
              <w:right w:val="single" w:sz="4" w:space="0" w:color="auto"/>
            </w:tcBorders>
            <w:shd w:val="clear" w:color="auto" w:fill="auto"/>
            <w:vAlign w:val="center"/>
            <w:hideMark/>
          </w:tcPr>
          <w:p w:rsidR="00123543" w:rsidRPr="00123543" w:rsidRDefault="00123543" w:rsidP="00123543">
            <w:pPr>
              <w:spacing w:after="0" w:line="240" w:lineRule="auto"/>
              <w:jc w:val="center"/>
              <w:rPr>
                <w:rFonts w:eastAsia="Times New Roman"/>
                <w:sz w:val="20"/>
                <w:szCs w:val="20"/>
                <w:lang w:val="fr-FR" w:eastAsia="fr-FR"/>
              </w:rPr>
            </w:pPr>
            <w:r w:rsidRPr="00123543">
              <w:rPr>
                <w:rFonts w:eastAsia="Times New Roman"/>
                <w:sz w:val="20"/>
                <w:szCs w:val="20"/>
                <w:lang w:val="fr-FR" w:eastAsia="fr-FR"/>
              </w:rPr>
              <w:t>ST</w:t>
            </w:r>
            <w:r w:rsidRPr="00123543">
              <w:rPr>
                <w:rFonts w:eastAsia="Times New Roman"/>
                <w:sz w:val="20"/>
                <w:szCs w:val="20"/>
                <w:lang w:val="fr-FR" w:eastAsia="fr-FR"/>
              </w:rPr>
              <w:br/>
              <w:t>CE</w:t>
            </w:r>
          </w:p>
        </w:tc>
        <w:tc>
          <w:tcPr>
            <w:tcW w:w="1399" w:type="dxa"/>
            <w:tcBorders>
              <w:top w:val="nil"/>
              <w:left w:val="nil"/>
              <w:bottom w:val="single" w:sz="4" w:space="0" w:color="auto"/>
              <w:right w:val="single" w:sz="4" w:space="0" w:color="auto"/>
            </w:tcBorders>
            <w:shd w:val="clear" w:color="auto" w:fill="auto"/>
            <w:vAlign w:val="center"/>
            <w:hideMark/>
          </w:tcPr>
          <w:p w:rsidR="00123543" w:rsidRPr="00123543" w:rsidRDefault="00123543" w:rsidP="00123543">
            <w:pPr>
              <w:spacing w:after="0" w:line="240" w:lineRule="auto"/>
              <w:jc w:val="center"/>
              <w:rPr>
                <w:rFonts w:eastAsia="Times New Roman"/>
                <w:color w:val="000000"/>
                <w:sz w:val="20"/>
                <w:szCs w:val="20"/>
                <w:lang w:val="fr-FR" w:eastAsia="fr-FR"/>
              </w:rPr>
            </w:pPr>
            <w:r w:rsidRPr="00123543">
              <w:rPr>
                <w:rFonts w:eastAsia="Times New Roman"/>
                <w:color w:val="000000"/>
                <w:sz w:val="20"/>
                <w:szCs w:val="20"/>
                <w:lang w:val="fr-FR" w:eastAsia="fr-FR"/>
              </w:rPr>
              <w:t>immédiat</w:t>
            </w:r>
          </w:p>
        </w:tc>
        <w:tc>
          <w:tcPr>
            <w:tcW w:w="1897" w:type="dxa"/>
            <w:tcBorders>
              <w:top w:val="nil"/>
              <w:left w:val="nil"/>
              <w:bottom w:val="single" w:sz="4" w:space="0" w:color="auto"/>
              <w:right w:val="single" w:sz="4" w:space="0" w:color="auto"/>
            </w:tcBorders>
            <w:shd w:val="clear" w:color="auto" w:fill="auto"/>
            <w:noWrap/>
            <w:vAlign w:val="center"/>
            <w:hideMark/>
          </w:tcPr>
          <w:p w:rsidR="00123543" w:rsidRPr="00123543" w:rsidRDefault="00123543" w:rsidP="00123543">
            <w:pPr>
              <w:spacing w:after="0" w:line="240" w:lineRule="auto"/>
              <w:jc w:val="center"/>
              <w:rPr>
                <w:rFonts w:eastAsia="Times New Roman"/>
                <w:color w:val="000000"/>
                <w:sz w:val="20"/>
                <w:szCs w:val="20"/>
                <w:lang w:val="fr-FR" w:eastAsia="fr-FR"/>
              </w:rPr>
            </w:pPr>
            <w:r w:rsidRPr="00123543">
              <w:rPr>
                <w:rFonts w:eastAsia="Times New Roman"/>
                <w:color w:val="000000"/>
                <w:sz w:val="20"/>
                <w:szCs w:val="20"/>
                <w:lang w:val="fr-FR" w:eastAsia="fr-FR"/>
              </w:rPr>
              <w:t> </w:t>
            </w:r>
          </w:p>
        </w:tc>
        <w:tc>
          <w:tcPr>
            <w:tcW w:w="1877" w:type="dxa"/>
            <w:tcBorders>
              <w:top w:val="nil"/>
              <w:left w:val="nil"/>
              <w:bottom w:val="single" w:sz="4" w:space="0" w:color="auto"/>
              <w:right w:val="single" w:sz="4" w:space="0" w:color="auto"/>
            </w:tcBorders>
            <w:shd w:val="clear" w:color="auto" w:fill="auto"/>
            <w:noWrap/>
            <w:vAlign w:val="center"/>
            <w:hideMark/>
          </w:tcPr>
          <w:p w:rsidR="00123543" w:rsidRPr="00123543" w:rsidRDefault="00123543" w:rsidP="00123543">
            <w:pPr>
              <w:spacing w:after="0" w:line="240" w:lineRule="auto"/>
              <w:rPr>
                <w:rFonts w:eastAsia="Times New Roman"/>
                <w:sz w:val="20"/>
                <w:szCs w:val="20"/>
                <w:lang w:val="fr-FR" w:eastAsia="fr-FR"/>
              </w:rPr>
            </w:pPr>
            <w:r w:rsidRPr="00123543">
              <w:rPr>
                <w:rFonts w:eastAsia="Times New Roman"/>
                <w:sz w:val="20"/>
                <w:szCs w:val="20"/>
                <w:lang w:val="fr-FR" w:eastAsia="fr-FR"/>
              </w:rPr>
              <w:t> </w:t>
            </w:r>
          </w:p>
        </w:tc>
        <w:tc>
          <w:tcPr>
            <w:tcW w:w="4964" w:type="dxa"/>
            <w:tcBorders>
              <w:top w:val="nil"/>
              <w:left w:val="nil"/>
              <w:bottom w:val="single" w:sz="4" w:space="0" w:color="auto"/>
              <w:right w:val="single" w:sz="4" w:space="0" w:color="auto"/>
            </w:tcBorders>
            <w:shd w:val="clear" w:color="auto" w:fill="auto"/>
            <w:noWrap/>
            <w:vAlign w:val="bottom"/>
            <w:hideMark/>
          </w:tcPr>
          <w:p w:rsidR="00123543" w:rsidRPr="00123543" w:rsidRDefault="00123543" w:rsidP="00123543">
            <w:pPr>
              <w:spacing w:after="0" w:line="240" w:lineRule="auto"/>
              <w:rPr>
                <w:rFonts w:eastAsia="Times New Roman"/>
                <w:sz w:val="20"/>
                <w:szCs w:val="20"/>
                <w:lang w:val="fr-FR" w:eastAsia="fr-FR"/>
              </w:rPr>
            </w:pPr>
            <w:r w:rsidRPr="00123543">
              <w:rPr>
                <w:rFonts w:eastAsia="Times New Roman"/>
                <w:sz w:val="20"/>
                <w:szCs w:val="20"/>
                <w:lang w:val="fr-FR" w:eastAsia="fr-FR"/>
              </w:rPr>
              <w:t> </w:t>
            </w:r>
          </w:p>
        </w:tc>
      </w:tr>
      <w:tr w:rsidR="00123543" w:rsidRPr="00123543" w:rsidTr="00123543">
        <w:trPr>
          <w:trHeight w:val="1152"/>
        </w:trPr>
        <w:tc>
          <w:tcPr>
            <w:tcW w:w="1857" w:type="dxa"/>
            <w:vMerge/>
            <w:tcBorders>
              <w:top w:val="single" w:sz="4" w:space="0" w:color="auto"/>
              <w:left w:val="single" w:sz="4" w:space="0" w:color="auto"/>
              <w:bottom w:val="nil"/>
              <w:right w:val="single" w:sz="4" w:space="0" w:color="auto"/>
            </w:tcBorders>
            <w:vAlign w:val="center"/>
            <w:hideMark/>
          </w:tcPr>
          <w:p w:rsidR="00123543" w:rsidRPr="00123543" w:rsidRDefault="00123543" w:rsidP="00123543">
            <w:pPr>
              <w:spacing w:after="0" w:line="240" w:lineRule="auto"/>
              <w:rPr>
                <w:rFonts w:eastAsia="Times New Roman"/>
                <w:b/>
                <w:bCs/>
                <w:color w:val="0070C0"/>
                <w:sz w:val="26"/>
                <w:szCs w:val="26"/>
                <w:lang w:val="fr-FR" w:eastAsia="fr-FR"/>
              </w:rPr>
            </w:pPr>
          </w:p>
        </w:tc>
        <w:tc>
          <w:tcPr>
            <w:tcW w:w="1949" w:type="dxa"/>
            <w:vMerge/>
            <w:tcBorders>
              <w:top w:val="nil"/>
              <w:left w:val="single" w:sz="4" w:space="0" w:color="auto"/>
              <w:bottom w:val="nil"/>
              <w:right w:val="single" w:sz="4" w:space="0" w:color="auto"/>
            </w:tcBorders>
            <w:vAlign w:val="center"/>
            <w:hideMark/>
          </w:tcPr>
          <w:p w:rsidR="00123543" w:rsidRPr="00123543" w:rsidRDefault="00123543" w:rsidP="00123543">
            <w:pPr>
              <w:spacing w:after="0" w:line="240" w:lineRule="auto"/>
              <w:rPr>
                <w:rFonts w:eastAsia="Times New Roman"/>
                <w:b/>
                <w:bCs/>
                <w:color w:val="FF0000"/>
                <w:sz w:val="20"/>
                <w:szCs w:val="20"/>
                <w:lang w:val="fr-FR" w:eastAsia="fr-FR"/>
              </w:rPr>
            </w:pPr>
          </w:p>
        </w:tc>
        <w:tc>
          <w:tcPr>
            <w:tcW w:w="3582" w:type="dxa"/>
            <w:tcBorders>
              <w:top w:val="nil"/>
              <w:left w:val="nil"/>
              <w:bottom w:val="nil"/>
              <w:right w:val="single" w:sz="4" w:space="0" w:color="auto"/>
            </w:tcBorders>
            <w:shd w:val="clear" w:color="auto" w:fill="auto"/>
            <w:vAlign w:val="center"/>
            <w:hideMark/>
          </w:tcPr>
          <w:p w:rsidR="00123543" w:rsidRPr="00123543" w:rsidRDefault="00123543" w:rsidP="00123543">
            <w:pPr>
              <w:spacing w:after="0" w:line="240" w:lineRule="auto"/>
              <w:rPr>
                <w:rFonts w:eastAsia="Times New Roman"/>
                <w:sz w:val="20"/>
                <w:szCs w:val="20"/>
                <w:lang w:val="fr-FR" w:eastAsia="fr-FR"/>
              </w:rPr>
            </w:pPr>
            <w:r w:rsidRPr="00123543">
              <w:rPr>
                <w:rFonts w:eastAsia="Times New Roman"/>
                <w:sz w:val="20"/>
                <w:szCs w:val="20"/>
                <w:lang w:val="fr-FR" w:eastAsia="fr-FR"/>
              </w:rPr>
              <w:t>A24. Adopter et publier les documents de gouvernance</w:t>
            </w:r>
          </w:p>
        </w:tc>
        <w:tc>
          <w:tcPr>
            <w:tcW w:w="3637" w:type="dxa"/>
            <w:tcBorders>
              <w:top w:val="nil"/>
              <w:left w:val="nil"/>
              <w:bottom w:val="nil"/>
              <w:right w:val="single" w:sz="4" w:space="0" w:color="auto"/>
            </w:tcBorders>
            <w:shd w:val="clear" w:color="auto" w:fill="auto"/>
            <w:vAlign w:val="center"/>
            <w:hideMark/>
          </w:tcPr>
          <w:p w:rsidR="00123543" w:rsidRPr="00123543" w:rsidRDefault="00123543" w:rsidP="00123543">
            <w:pPr>
              <w:spacing w:after="0" w:line="240" w:lineRule="auto"/>
              <w:rPr>
                <w:rFonts w:eastAsia="Times New Roman"/>
                <w:sz w:val="20"/>
                <w:szCs w:val="20"/>
                <w:lang w:val="fr-FR" w:eastAsia="fr-FR"/>
              </w:rPr>
            </w:pPr>
            <w:r w:rsidRPr="00123543">
              <w:rPr>
                <w:rFonts w:eastAsia="Times New Roman"/>
                <w:sz w:val="20"/>
                <w:szCs w:val="20"/>
                <w:lang w:val="fr-FR" w:eastAsia="fr-FR"/>
              </w:rPr>
              <w:t xml:space="preserve">Le PV de la réunion </w:t>
            </w:r>
            <w:proofErr w:type="gramStart"/>
            <w:r w:rsidRPr="00123543">
              <w:rPr>
                <w:rFonts w:eastAsia="Times New Roman"/>
                <w:sz w:val="20"/>
                <w:szCs w:val="20"/>
                <w:lang w:val="fr-FR" w:eastAsia="fr-FR"/>
              </w:rPr>
              <w:t>du</w:t>
            </w:r>
            <w:proofErr w:type="gramEnd"/>
            <w:r w:rsidRPr="00123543">
              <w:rPr>
                <w:rFonts w:eastAsia="Times New Roman"/>
                <w:sz w:val="20"/>
                <w:szCs w:val="20"/>
                <w:lang w:val="fr-FR" w:eastAsia="fr-FR"/>
              </w:rPr>
              <w:t xml:space="preserve"> CE atteste que le CE est responsable des documents de gouvernance tel  qu'adoptés.</w:t>
            </w:r>
          </w:p>
        </w:tc>
        <w:tc>
          <w:tcPr>
            <w:tcW w:w="998" w:type="dxa"/>
            <w:tcBorders>
              <w:top w:val="nil"/>
              <w:left w:val="nil"/>
              <w:bottom w:val="nil"/>
              <w:right w:val="single" w:sz="4" w:space="0" w:color="auto"/>
            </w:tcBorders>
            <w:shd w:val="clear" w:color="auto" w:fill="auto"/>
            <w:vAlign w:val="center"/>
            <w:hideMark/>
          </w:tcPr>
          <w:p w:rsidR="00123543" w:rsidRPr="00123543" w:rsidRDefault="00123543" w:rsidP="00123543">
            <w:pPr>
              <w:spacing w:after="0" w:line="240" w:lineRule="auto"/>
              <w:jc w:val="center"/>
              <w:rPr>
                <w:rFonts w:eastAsia="Times New Roman"/>
                <w:sz w:val="20"/>
                <w:szCs w:val="20"/>
                <w:lang w:val="fr-FR" w:eastAsia="fr-FR"/>
              </w:rPr>
            </w:pPr>
            <w:r w:rsidRPr="00123543">
              <w:rPr>
                <w:rFonts w:eastAsia="Times New Roman"/>
                <w:sz w:val="20"/>
                <w:szCs w:val="20"/>
                <w:lang w:val="fr-FR" w:eastAsia="fr-FR"/>
              </w:rPr>
              <w:t>CE</w:t>
            </w:r>
          </w:p>
        </w:tc>
        <w:tc>
          <w:tcPr>
            <w:tcW w:w="1399" w:type="dxa"/>
            <w:tcBorders>
              <w:top w:val="nil"/>
              <w:left w:val="nil"/>
              <w:bottom w:val="nil"/>
              <w:right w:val="single" w:sz="4" w:space="0" w:color="auto"/>
            </w:tcBorders>
            <w:shd w:val="clear" w:color="auto" w:fill="auto"/>
            <w:vAlign w:val="center"/>
            <w:hideMark/>
          </w:tcPr>
          <w:p w:rsidR="00123543" w:rsidRPr="00123543" w:rsidRDefault="00123543" w:rsidP="00123543">
            <w:pPr>
              <w:spacing w:after="0" w:line="240" w:lineRule="auto"/>
              <w:jc w:val="center"/>
              <w:rPr>
                <w:rFonts w:eastAsia="Times New Roman"/>
                <w:color w:val="000000"/>
                <w:sz w:val="20"/>
                <w:szCs w:val="20"/>
                <w:lang w:val="fr-FR" w:eastAsia="fr-FR"/>
              </w:rPr>
            </w:pPr>
            <w:r w:rsidRPr="00123543">
              <w:rPr>
                <w:rFonts w:eastAsia="Times New Roman"/>
                <w:color w:val="000000"/>
                <w:sz w:val="20"/>
                <w:szCs w:val="20"/>
                <w:lang w:val="fr-FR" w:eastAsia="fr-FR"/>
              </w:rPr>
              <w:t>sept-16</w:t>
            </w:r>
          </w:p>
        </w:tc>
        <w:tc>
          <w:tcPr>
            <w:tcW w:w="1897" w:type="dxa"/>
            <w:tcBorders>
              <w:top w:val="nil"/>
              <w:left w:val="nil"/>
              <w:bottom w:val="nil"/>
              <w:right w:val="single" w:sz="4" w:space="0" w:color="auto"/>
            </w:tcBorders>
            <w:shd w:val="clear" w:color="auto" w:fill="auto"/>
            <w:noWrap/>
            <w:vAlign w:val="center"/>
            <w:hideMark/>
          </w:tcPr>
          <w:p w:rsidR="00123543" w:rsidRPr="00123543" w:rsidRDefault="00123543" w:rsidP="00123543">
            <w:pPr>
              <w:spacing w:after="0" w:line="240" w:lineRule="auto"/>
              <w:jc w:val="center"/>
              <w:rPr>
                <w:rFonts w:eastAsia="Times New Roman"/>
                <w:color w:val="000000"/>
                <w:sz w:val="20"/>
                <w:szCs w:val="20"/>
                <w:lang w:val="fr-FR" w:eastAsia="fr-FR"/>
              </w:rPr>
            </w:pPr>
            <w:r w:rsidRPr="00123543">
              <w:rPr>
                <w:rFonts w:eastAsia="Times New Roman"/>
                <w:color w:val="000000"/>
                <w:sz w:val="20"/>
                <w:szCs w:val="20"/>
                <w:lang w:val="fr-FR" w:eastAsia="fr-FR"/>
              </w:rPr>
              <w:t> </w:t>
            </w:r>
          </w:p>
        </w:tc>
        <w:tc>
          <w:tcPr>
            <w:tcW w:w="1877" w:type="dxa"/>
            <w:tcBorders>
              <w:top w:val="nil"/>
              <w:left w:val="nil"/>
              <w:bottom w:val="single" w:sz="4" w:space="0" w:color="auto"/>
              <w:right w:val="single" w:sz="4" w:space="0" w:color="auto"/>
            </w:tcBorders>
            <w:shd w:val="clear" w:color="auto" w:fill="auto"/>
            <w:vAlign w:val="center"/>
            <w:hideMark/>
          </w:tcPr>
          <w:p w:rsidR="00123543" w:rsidRPr="00123543" w:rsidRDefault="00123543" w:rsidP="00123543">
            <w:pPr>
              <w:spacing w:after="0" w:line="240" w:lineRule="auto"/>
              <w:rPr>
                <w:rFonts w:eastAsia="Times New Roman"/>
                <w:color w:val="000000"/>
                <w:sz w:val="20"/>
                <w:szCs w:val="20"/>
                <w:lang w:val="fr-FR" w:eastAsia="fr-FR"/>
              </w:rPr>
            </w:pPr>
            <w:r w:rsidRPr="00123543">
              <w:rPr>
                <w:rFonts w:eastAsia="Times New Roman"/>
                <w:color w:val="000000"/>
                <w:sz w:val="20"/>
                <w:szCs w:val="20"/>
                <w:lang w:val="fr-FR" w:eastAsia="fr-FR"/>
              </w:rPr>
              <w:t> </w:t>
            </w:r>
          </w:p>
        </w:tc>
        <w:tc>
          <w:tcPr>
            <w:tcW w:w="4964" w:type="dxa"/>
            <w:tcBorders>
              <w:top w:val="nil"/>
              <w:left w:val="nil"/>
              <w:bottom w:val="single" w:sz="4" w:space="0" w:color="auto"/>
              <w:right w:val="single" w:sz="4" w:space="0" w:color="auto"/>
            </w:tcBorders>
            <w:shd w:val="clear" w:color="auto" w:fill="auto"/>
            <w:vAlign w:val="center"/>
            <w:hideMark/>
          </w:tcPr>
          <w:p w:rsidR="00123543" w:rsidRPr="00123543" w:rsidRDefault="00123543" w:rsidP="00123543">
            <w:pPr>
              <w:spacing w:after="0" w:line="240" w:lineRule="auto"/>
              <w:rPr>
                <w:rFonts w:eastAsia="Times New Roman"/>
                <w:color w:val="000000"/>
                <w:sz w:val="20"/>
                <w:szCs w:val="20"/>
                <w:lang w:val="fr-FR" w:eastAsia="fr-FR"/>
              </w:rPr>
            </w:pPr>
            <w:r w:rsidRPr="00123543">
              <w:rPr>
                <w:rFonts w:eastAsia="Times New Roman"/>
                <w:color w:val="000000"/>
                <w:sz w:val="20"/>
                <w:szCs w:val="20"/>
                <w:lang w:val="fr-FR" w:eastAsia="fr-FR"/>
              </w:rPr>
              <w:t> </w:t>
            </w:r>
          </w:p>
        </w:tc>
      </w:tr>
      <w:tr w:rsidR="00123543" w:rsidRPr="00123543" w:rsidTr="00123543">
        <w:trPr>
          <w:trHeight w:val="1103"/>
        </w:trPr>
        <w:tc>
          <w:tcPr>
            <w:tcW w:w="185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23543" w:rsidRPr="00123543" w:rsidRDefault="00123543" w:rsidP="00123543">
            <w:pPr>
              <w:spacing w:after="0" w:line="240" w:lineRule="auto"/>
              <w:rPr>
                <w:rFonts w:eastAsia="Times New Roman"/>
                <w:b/>
                <w:bCs/>
                <w:color w:val="0070C0"/>
                <w:sz w:val="26"/>
                <w:szCs w:val="26"/>
                <w:lang w:val="fr-FR" w:eastAsia="fr-FR"/>
              </w:rPr>
            </w:pPr>
            <w:r w:rsidRPr="00123543">
              <w:rPr>
                <w:rFonts w:eastAsia="Times New Roman"/>
                <w:b/>
                <w:bCs/>
                <w:color w:val="0070C0"/>
                <w:sz w:val="26"/>
                <w:szCs w:val="26"/>
                <w:lang w:val="fr-FR" w:eastAsia="fr-FR"/>
              </w:rPr>
              <w:t>G2. Renforcer les  capacités  des Parties Prenantes</w:t>
            </w:r>
          </w:p>
        </w:tc>
        <w:tc>
          <w:tcPr>
            <w:tcW w:w="194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23543" w:rsidRPr="00123543" w:rsidRDefault="00123543" w:rsidP="00123543">
            <w:pPr>
              <w:spacing w:after="0" w:line="240" w:lineRule="auto"/>
              <w:jc w:val="center"/>
              <w:rPr>
                <w:rFonts w:eastAsia="Times New Roman"/>
                <w:b/>
                <w:bCs/>
                <w:color w:val="FF0000"/>
                <w:sz w:val="20"/>
                <w:szCs w:val="20"/>
                <w:lang w:val="fr-FR" w:eastAsia="fr-FR"/>
              </w:rPr>
            </w:pPr>
            <w:r w:rsidRPr="00123543">
              <w:rPr>
                <w:rFonts w:eastAsia="Times New Roman"/>
                <w:b/>
                <w:bCs/>
                <w:color w:val="FF0000"/>
                <w:sz w:val="20"/>
                <w:szCs w:val="20"/>
                <w:lang w:val="fr-FR" w:eastAsia="fr-FR"/>
              </w:rPr>
              <w:t> </w:t>
            </w:r>
          </w:p>
        </w:tc>
        <w:tc>
          <w:tcPr>
            <w:tcW w:w="3582" w:type="dxa"/>
            <w:tcBorders>
              <w:top w:val="single" w:sz="4" w:space="0" w:color="auto"/>
              <w:left w:val="nil"/>
              <w:bottom w:val="single" w:sz="4" w:space="0" w:color="auto"/>
              <w:right w:val="single" w:sz="4" w:space="0" w:color="auto"/>
            </w:tcBorders>
            <w:shd w:val="clear" w:color="auto" w:fill="auto"/>
            <w:vAlign w:val="center"/>
            <w:hideMark/>
          </w:tcPr>
          <w:p w:rsidR="00123543" w:rsidRPr="00123543" w:rsidRDefault="00123543" w:rsidP="00123543">
            <w:pPr>
              <w:spacing w:after="0" w:line="240" w:lineRule="auto"/>
              <w:rPr>
                <w:rFonts w:eastAsia="Times New Roman"/>
                <w:sz w:val="20"/>
                <w:szCs w:val="20"/>
                <w:lang w:val="fr-FR" w:eastAsia="fr-FR"/>
              </w:rPr>
            </w:pPr>
            <w:r w:rsidRPr="00123543">
              <w:rPr>
                <w:rFonts w:eastAsia="Times New Roman"/>
                <w:sz w:val="20"/>
                <w:szCs w:val="20"/>
                <w:lang w:val="fr-FR" w:eastAsia="fr-FR"/>
              </w:rPr>
              <w:t>A25. Elaborer et partager  avec chaque collège du CE  le Projet  du plan de formation.</w:t>
            </w:r>
          </w:p>
        </w:tc>
        <w:tc>
          <w:tcPr>
            <w:tcW w:w="3637" w:type="dxa"/>
            <w:tcBorders>
              <w:top w:val="single" w:sz="4" w:space="0" w:color="auto"/>
              <w:left w:val="nil"/>
              <w:bottom w:val="single" w:sz="4" w:space="0" w:color="auto"/>
              <w:right w:val="single" w:sz="4" w:space="0" w:color="auto"/>
            </w:tcBorders>
            <w:shd w:val="clear" w:color="auto" w:fill="auto"/>
            <w:vAlign w:val="center"/>
            <w:hideMark/>
          </w:tcPr>
          <w:p w:rsidR="00123543" w:rsidRPr="00123543" w:rsidRDefault="00123543" w:rsidP="00123543">
            <w:pPr>
              <w:spacing w:after="0" w:line="240" w:lineRule="auto"/>
              <w:rPr>
                <w:rFonts w:eastAsia="Times New Roman"/>
                <w:sz w:val="20"/>
                <w:szCs w:val="20"/>
                <w:lang w:val="fr-FR" w:eastAsia="fr-FR"/>
              </w:rPr>
            </w:pPr>
            <w:r w:rsidRPr="00123543">
              <w:rPr>
                <w:rFonts w:eastAsia="Times New Roman"/>
                <w:sz w:val="20"/>
                <w:szCs w:val="20"/>
                <w:lang w:val="fr-FR" w:eastAsia="fr-FR"/>
              </w:rPr>
              <w:t xml:space="preserve">Chaque collège </w:t>
            </w:r>
            <w:proofErr w:type="spellStart"/>
            <w:r w:rsidRPr="00123543">
              <w:rPr>
                <w:rFonts w:eastAsia="Times New Roman"/>
                <w:sz w:val="20"/>
                <w:szCs w:val="20"/>
                <w:lang w:val="fr-FR" w:eastAsia="fr-FR"/>
              </w:rPr>
              <w:t>intégre</w:t>
            </w:r>
            <w:proofErr w:type="spellEnd"/>
            <w:r w:rsidRPr="00123543">
              <w:rPr>
                <w:rFonts w:eastAsia="Times New Roman"/>
                <w:sz w:val="20"/>
                <w:szCs w:val="20"/>
                <w:lang w:val="fr-FR" w:eastAsia="fr-FR"/>
              </w:rPr>
              <w:t xml:space="preserve"> ses besoins en formation et améliore le plan de formation</w:t>
            </w:r>
          </w:p>
        </w:tc>
        <w:tc>
          <w:tcPr>
            <w:tcW w:w="998" w:type="dxa"/>
            <w:tcBorders>
              <w:top w:val="single" w:sz="4" w:space="0" w:color="auto"/>
              <w:left w:val="nil"/>
              <w:bottom w:val="single" w:sz="4" w:space="0" w:color="auto"/>
              <w:right w:val="single" w:sz="4" w:space="0" w:color="auto"/>
            </w:tcBorders>
            <w:shd w:val="clear" w:color="auto" w:fill="auto"/>
            <w:vAlign w:val="center"/>
            <w:hideMark/>
          </w:tcPr>
          <w:p w:rsidR="00123543" w:rsidRPr="00123543" w:rsidRDefault="00123543" w:rsidP="00123543">
            <w:pPr>
              <w:spacing w:after="0" w:line="240" w:lineRule="auto"/>
              <w:jc w:val="center"/>
              <w:rPr>
                <w:rFonts w:eastAsia="Times New Roman"/>
                <w:lang w:val="fr-FR" w:eastAsia="fr-FR"/>
              </w:rPr>
            </w:pPr>
            <w:r w:rsidRPr="00123543">
              <w:rPr>
                <w:rFonts w:eastAsia="Times New Roman"/>
                <w:lang w:val="fr-FR" w:eastAsia="fr-FR"/>
              </w:rPr>
              <w:t>ST</w:t>
            </w:r>
            <w:r w:rsidRPr="00123543">
              <w:rPr>
                <w:rFonts w:eastAsia="Times New Roman"/>
                <w:lang w:val="fr-FR" w:eastAsia="fr-FR"/>
              </w:rPr>
              <w:br/>
              <w:t>PP</w:t>
            </w:r>
          </w:p>
        </w:tc>
        <w:tc>
          <w:tcPr>
            <w:tcW w:w="1399" w:type="dxa"/>
            <w:tcBorders>
              <w:top w:val="single" w:sz="4" w:space="0" w:color="auto"/>
              <w:left w:val="nil"/>
              <w:bottom w:val="single" w:sz="4" w:space="0" w:color="auto"/>
              <w:right w:val="single" w:sz="4" w:space="0" w:color="auto"/>
            </w:tcBorders>
            <w:shd w:val="clear" w:color="auto" w:fill="auto"/>
            <w:vAlign w:val="center"/>
            <w:hideMark/>
          </w:tcPr>
          <w:p w:rsidR="00123543" w:rsidRPr="00123543" w:rsidRDefault="00123543" w:rsidP="00123543">
            <w:pPr>
              <w:spacing w:after="0" w:line="240" w:lineRule="auto"/>
              <w:jc w:val="center"/>
              <w:rPr>
                <w:rFonts w:eastAsia="Times New Roman"/>
                <w:color w:val="000000"/>
                <w:lang w:val="fr-FR" w:eastAsia="fr-FR"/>
              </w:rPr>
            </w:pPr>
            <w:r w:rsidRPr="00123543">
              <w:rPr>
                <w:rFonts w:eastAsia="Times New Roman"/>
                <w:color w:val="000000"/>
                <w:lang w:val="fr-FR" w:eastAsia="fr-FR"/>
              </w:rPr>
              <w:t>août-16</w:t>
            </w:r>
          </w:p>
        </w:tc>
        <w:tc>
          <w:tcPr>
            <w:tcW w:w="1897" w:type="dxa"/>
            <w:tcBorders>
              <w:top w:val="single" w:sz="4" w:space="0" w:color="auto"/>
              <w:left w:val="nil"/>
              <w:bottom w:val="single" w:sz="4" w:space="0" w:color="auto"/>
              <w:right w:val="single" w:sz="4" w:space="0" w:color="auto"/>
            </w:tcBorders>
            <w:shd w:val="clear" w:color="auto" w:fill="auto"/>
            <w:noWrap/>
            <w:vAlign w:val="center"/>
            <w:hideMark/>
          </w:tcPr>
          <w:p w:rsidR="00123543" w:rsidRPr="00123543" w:rsidRDefault="00123543" w:rsidP="00123543">
            <w:pPr>
              <w:spacing w:after="0" w:line="240" w:lineRule="auto"/>
              <w:jc w:val="center"/>
              <w:rPr>
                <w:rFonts w:eastAsia="Times New Roman"/>
                <w:color w:val="000000"/>
                <w:sz w:val="20"/>
                <w:szCs w:val="20"/>
                <w:lang w:val="fr-FR" w:eastAsia="fr-FR"/>
              </w:rPr>
            </w:pPr>
            <w:r w:rsidRPr="00123543">
              <w:rPr>
                <w:rFonts w:eastAsia="Times New Roman"/>
                <w:color w:val="000000"/>
                <w:sz w:val="20"/>
                <w:szCs w:val="20"/>
                <w:lang w:val="fr-FR" w:eastAsia="fr-FR"/>
              </w:rPr>
              <w:t> </w:t>
            </w:r>
          </w:p>
        </w:tc>
        <w:tc>
          <w:tcPr>
            <w:tcW w:w="1877" w:type="dxa"/>
            <w:tcBorders>
              <w:top w:val="nil"/>
              <w:left w:val="nil"/>
              <w:bottom w:val="single" w:sz="4" w:space="0" w:color="auto"/>
              <w:right w:val="single" w:sz="4" w:space="0" w:color="auto"/>
            </w:tcBorders>
            <w:shd w:val="clear" w:color="auto" w:fill="auto"/>
            <w:noWrap/>
            <w:vAlign w:val="center"/>
            <w:hideMark/>
          </w:tcPr>
          <w:p w:rsidR="00123543" w:rsidRPr="00123543" w:rsidRDefault="00123543" w:rsidP="00123543">
            <w:pPr>
              <w:spacing w:after="0" w:line="240" w:lineRule="auto"/>
              <w:rPr>
                <w:rFonts w:eastAsia="Times New Roman"/>
                <w:sz w:val="20"/>
                <w:szCs w:val="20"/>
                <w:lang w:val="fr-FR" w:eastAsia="fr-FR"/>
              </w:rPr>
            </w:pPr>
            <w:r w:rsidRPr="00123543">
              <w:rPr>
                <w:rFonts w:eastAsia="Times New Roman"/>
                <w:sz w:val="20"/>
                <w:szCs w:val="20"/>
                <w:lang w:val="fr-FR" w:eastAsia="fr-FR"/>
              </w:rPr>
              <w:t> </w:t>
            </w:r>
          </w:p>
        </w:tc>
        <w:tc>
          <w:tcPr>
            <w:tcW w:w="4964" w:type="dxa"/>
            <w:tcBorders>
              <w:top w:val="nil"/>
              <w:left w:val="nil"/>
              <w:bottom w:val="single" w:sz="4" w:space="0" w:color="auto"/>
              <w:right w:val="single" w:sz="4" w:space="0" w:color="auto"/>
            </w:tcBorders>
            <w:shd w:val="clear" w:color="auto" w:fill="auto"/>
            <w:noWrap/>
            <w:vAlign w:val="bottom"/>
            <w:hideMark/>
          </w:tcPr>
          <w:p w:rsidR="00123543" w:rsidRPr="00123543" w:rsidRDefault="00123543" w:rsidP="00123543">
            <w:pPr>
              <w:spacing w:after="0" w:line="240" w:lineRule="auto"/>
              <w:rPr>
                <w:rFonts w:eastAsia="Times New Roman"/>
                <w:sz w:val="20"/>
                <w:szCs w:val="20"/>
                <w:lang w:val="fr-FR" w:eastAsia="fr-FR"/>
              </w:rPr>
            </w:pPr>
            <w:r w:rsidRPr="00123543">
              <w:rPr>
                <w:rFonts w:eastAsia="Times New Roman"/>
                <w:sz w:val="20"/>
                <w:szCs w:val="20"/>
                <w:lang w:val="fr-FR" w:eastAsia="fr-FR"/>
              </w:rPr>
              <w:t> </w:t>
            </w:r>
          </w:p>
        </w:tc>
      </w:tr>
      <w:tr w:rsidR="00123543" w:rsidRPr="00123543" w:rsidTr="00123543">
        <w:trPr>
          <w:trHeight w:val="1152"/>
        </w:trPr>
        <w:tc>
          <w:tcPr>
            <w:tcW w:w="1857" w:type="dxa"/>
            <w:vMerge/>
            <w:tcBorders>
              <w:top w:val="single" w:sz="4" w:space="0" w:color="auto"/>
              <w:left w:val="single" w:sz="4" w:space="0" w:color="auto"/>
              <w:bottom w:val="single" w:sz="4" w:space="0" w:color="auto"/>
              <w:right w:val="single" w:sz="4" w:space="0" w:color="auto"/>
            </w:tcBorders>
            <w:vAlign w:val="center"/>
            <w:hideMark/>
          </w:tcPr>
          <w:p w:rsidR="00123543" w:rsidRPr="00123543" w:rsidRDefault="00123543" w:rsidP="00123543">
            <w:pPr>
              <w:spacing w:after="0" w:line="240" w:lineRule="auto"/>
              <w:rPr>
                <w:rFonts w:eastAsia="Times New Roman"/>
                <w:b/>
                <w:bCs/>
                <w:color w:val="0070C0"/>
                <w:sz w:val="26"/>
                <w:szCs w:val="26"/>
                <w:lang w:val="fr-FR" w:eastAsia="fr-FR"/>
              </w:rPr>
            </w:pPr>
          </w:p>
        </w:tc>
        <w:tc>
          <w:tcPr>
            <w:tcW w:w="1949" w:type="dxa"/>
            <w:vMerge/>
            <w:tcBorders>
              <w:top w:val="single" w:sz="4" w:space="0" w:color="auto"/>
              <w:left w:val="single" w:sz="4" w:space="0" w:color="auto"/>
              <w:bottom w:val="single" w:sz="4" w:space="0" w:color="auto"/>
              <w:right w:val="single" w:sz="4" w:space="0" w:color="auto"/>
            </w:tcBorders>
            <w:vAlign w:val="center"/>
            <w:hideMark/>
          </w:tcPr>
          <w:p w:rsidR="00123543" w:rsidRPr="00123543" w:rsidRDefault="00123543" w:rsidP="00123543">
            <w:pPr>
              <w:spacing w:after="0" w:line="240" w:lineRule="auto"/>
              <w:rPr>
                <w:rFonts w:eastAsia="Times New Roman"/>
                <w:b/>
                <w:bCs/>
                <w:color w:val="FF0000"/>
                <w:sz w:val="20"/>
                <w:szCs w:val="20"/>
                <w:lang w:val="fr-FR" w:eastAsia="fr-FR"/>
              </w:rPr>
            </w:pPr>
          </w:p>
        </w:tc>
        <w:tc>
          <w:tcPr>
            <w:tcW w:w="3582" w:type="dxa"/>
            <w:tcBorders>
              <w:top w:val="nil"/>
              <w:left w:val="nil"/>
              <w:bottom w:val="single" w:sz="4" w:space="0" w:color="auto"/>
              <w:right w:val="single" w:sz="4" w:space="0" w:color="auto"/>
            </w:tcBorders>
            <w:shd w:val="clear" w:color="auto" w:fill="auto"/>
            <w:vAlign w:val="center"/>
            <w:hideMark/>
          </w:tcPr>
          <w:p w:rsidR="00123543" w:rsidRPr="00123543" w:rsidRDefault="00123543" w:rsidP="00123543">
            <w:pPr>
              <w:spacing w:after="0" w:line="240" w:lineRule="auto"/>
              <w:rPr>
                <w:rFonts w:eastAsia="Times New Roman"/>
                <w:sz w:val="20"/>
                <w:szCs w:val="20"/>
                <w:lang w:val="fr-FR" w:eastAsia="fr-FR"/>
              </w:rPr>
            </w:pPr>
            <w:r w:rsidRPr="00123543">
              <w:rPr>
                <w:rFonts w:eastAsia="Times New Roman"/>
                <w:sz w:val="20"/>
                <w:szCs w:val="20"/>
                <w:lang w:val="fr-FR" w:eastAsia="fr-FR"/>
              </w:rPr>
              <w:t>A26. Adopter et publier le Plan de formation</w:t>
            </w:r>
          </w:p>
        </w:tc>
        <w:tc>
          <w:tcPr>
            <w:tcW w:w="3637" w:type="dxa"/>
            <w:tcBorders>
              <w:top w:val="nil"/>
              <w:left w:val="nil"/>
              <w:bottom w:val="single" w:sz="4" w:space="0" w:color="auto"/>
              <w:right w:val="single" w:sz="4" w:space="0" w:color="auto"/>
            </w:tcBorders>
            <w:shd w:val="clear" w:color="auto" w:fill="auto"/>
            <w:vAlign w:val="center"/>
            <w:hideMark/>
          </w:tcPr>
          <w:p w:rsidR="00123543" w:rsidRPr="00123543" w:rsidRDefault="00123543" w:rsidP="00123543">
            <w:pPr>
              <w:spacing w:after="0" w:line="240" w:lineRule="auto"/>
              <w:rPr>
                <w:rFonts w:eastAsia="Times New Roman"/>
                <w:sz w:val="20"/>
                <w:szCs w:val="20"/>
                <w:lang w:val="fr-FR" w:eastAsia="fr-FR"/>
              </w:rPr>
            </w:pPr>
            <w:r w:rsidRPr="00123543">
              <w:rPr>
                <w:rFonts w:eastAsia="Times New Roman"/>
                <w:sz w:val="20"/>
                <w:szCs w:val="20"/>
                <w:lang w:val="fr-FR" w:eastAsia="fr-FR"/>
              </w:rPr>
              <w:t xml:space="preserve">Le PV de la réunion </w:t>
            </w:r>
            <w:proofErr w:type="gramStart"/>
            <w:r w:rsidRPr="00123543">
              <w:rPr>
                <w:rFonts w:eastAsia="Times New Roman"/>
                <w:sz w:val="20"/>
                <w:szCs w:val="20"/>
                <w:lang w:val="fr-FR" w:eastAsia="fr-FR"/>
              </w:rPr>
              <w:t>du</w:t>
            </w:r>
            <w:proofErr w:type="gramEnd"/>
            <w:r w:rsidRPr="00123543">
              <w:rPr>
                <w:rFonts w:eastAsia="Times New Roman"/>
                <w:sz w:val="20"/>
                <w:szCs w:val="20"/>
                <w:lang w:val="fr-FR" w:eastAsia="fr-FR"/>
              </w:rPr>
              <w:t xml:space="preserve"> CE atteste que le CE est responsable du plan de formation</w:t>
            </w:r>
          </w:p>
        </w:tc>
        <w:tc>
          <w:tcPr>
            <w:tcW w:w="998" w:type="dxa"/>
            <w:tcBorders>
              <w:top w:val="nil"/>
              <w:left w:val="nil"/>
              <w:bottom w:val="single" w:sz="4" w:space="0" w:color="auto"/>
              <w:right w:val="single" w:sz="4" w:space="0" w:color="auto"/>
            </w:tcBorders>
            <w:shd w:val="clear" w:color="auto" w:fill="auto"/>
            <w:vAlign w:val="center"/>
            <w:hideMark/>
          </w:tcPr>
          <w:p w:rsidR="00123543" w:rsidRPr="00123543" w:rsidRDefault="00123543" w:rsidP="00123543">
            <w:pPr>
              <w:spacing w:after="0" w:line="240" w:lineRule="auto"/>
              <w:jc w:val="center"/>
              <w:rPr>
                <w:rFonts w:eastAsia="Times New Roman"/>
                <w:sz w:val="20"/>
                <w:szCs w:val="20"/>
                <w:lang w:val="fr-FR" w:eastAsia="fr-FR"/>
              </w:rPr>
            </w:pPr>
            <w:r w:rsidRPr="00123543">
              <w:rPr>
                <w:rFonts w:eastAsia="Times New Roman"/>
                <w:sz w:val="20"/>
                <w:szCs w:val="20"/>
                <w:lang w:val="fr-FR" w:eastAsia="fr-FR"/>
              </w:rPr>
              <w:t>CE</w:t>
            </w:r>
          </w:p>
        </w:tc>
        <w:tc>
          <w:tcPr>
            <w:tcW w:w="1399" w:type="dxa"/>
            <w:tcBorders>
              <w:top w:val="nil"/>
              <w:left w:val="nil"/>
              <w:bottom w:val="single" w:sz="4" w:space="0" w:color="auto"/>
              <w:right w:val="single" w:sz="4" w:space="0" w:color="auto"/>
            </w:tcBorders>
            <w:shd w:val="clear" w:color="auto" w:fill="auto"/>
            <w:vAlign w:val="center"/>
            <w:hideMark/>
          </w:tcPr>
          <w:p w:rsidR="00123543" w:rsidRPr="00123543" w:rsidRDefault="00123543" w:rsidP="00123543">
            <w:pPr>
              <w:spacing w:after="0" w:line="240" w:lineRule="auto"/>
              <w:jc w:val="center"/>
              <w:rPr>
                <w:rFonts w:eastAsia="Times New Roman"/>
                <w:color w:val="000000"/>
                <w:lang w:val="fr-FR" w:eastAsia="fr-FR"/>
              </w:rPr>
            </w:pPr>
            <w:r w:rsidRPr="00123543">
              <w:rPr>
                <w:rFonts w:eastAsia="Times New Roman"/>
                <w:color w:val="000000"/>
                <w:lang w:val="fr-FR" w:eastAsia="fr-FR"/>
              </w:rPr>
              <w:t>août-16</w:t>
            </w:r>
          </w:p>
        </w:tc>
        <w:tc>
          <w:tcPr>
            <w:tcW w:w="1897" w:type="dxa"/>
            <w:tcBorders>
              <w:top w:val="nil"/>
              <w:left w:val="nil"/>
              <w:bottom w:val="single" w:sz="4" w:space="0" w:color="auto"/>
              <w:right w:val="single" w:sz="4" w:space="0" w:color="auto"/>
            </w:tcBorders>
            <w:shd w:val="clear" w:color="auto" w:fill="auto"/>
            <w:vAlign w:val="bottom"/>
            <w:hideMark/>
          </w:tcPr>
          <w:p w:rsidR="00123543" w:rsidRPr="00123543" w:rsidRDefault="00123543" w:rsidP="00123543">
            <w:pPr>
              <w:spacing w:after="0" w:line="240" w:lineRule="auto"/>
              <w:rPr>
                <w:rFonts w:eastAsia="Times New Roman"/>
                <w:color w:val="000000"/>
                <w:lang w:val="fr-FR" w:eastAsia="fr-FR"/>
              </w:rPr>
            </w:pPr>
            <w:r w:rsidRPr="00123543">
              <w:rPr>
                <w:rFonts w:eastAsia="Times New Roman"/>
                <w:color w:val="000000"/>
                <w:lang w:val="fr-FR" w:eastAsia="fr-FR"/>
              </w:rPr>
              <w:t> </w:t>
            </w:r>
          </w:p>
        </w:tc>
        <w:tc>
          <w:tcPr>
            <w:tcW w:w="1877" w:type="dxa"/>
            <w:tcBorders>
              <w:top w:val="nil"/>
              <w:left w:val="nil"/>
              <w:bottom w:val="single" w:sz="4" w:space="0" w:color="auto"/>
              <w:right w:val="single" w:sz="4" w:space="0" w:color="auto"/>
            </w:tcBorders>
            <w:shd w:val="clear" w:color="auto" w:fill="auto"/>
            <w:noWrap/>
            <w:vAlign w:val="center"/>
            <w:hideMark/>
          </w:tcPr>
          <w:p w:rsidR="00123543" w:rsidRPr="00123543" w:rsidRDefault="00123543" w:rsidP="00123543">
            <w:pPr>
              <w:spacing w:after="0" w:line="240" w:lineRule="auto"/>
              <w:rPr>
                <w:rFonts w:eastAsia="Times New Roman"/>
                <w:sz w:val="20"/>
                <w:szCs w:val="20"/>
                <w:lang w:val="fr-FR" w:eastAsia="fr-FR"/>
              </w:rPr>
            </w:pPr>
            <w:r w:rsidRPr="00123543">
              <w:rPr>
                <w:rFonts w:eastAsia="Times New Roman"/>
                <w:sz w:val="20"/>
                <w:szCs w:val="20"/>
                <w:lang w:val="fr-FR" w:eastAsia="fr-FR"/>
              </w:rPr>
              <w:t> </w:t>
            </w:r>
          </w:p>
        </w:tc>
        <w:tc>
          <w:tcPr>
            <w:tcW w:w="4964" w:type="dxa"/>
            <w:tcBorders>
              <w:top w:val="nil"/>
              <w:left w:val="nil"/>
              <w:bottom w:val="single" w:sz="4" w:space="0" w:color="auto"/>
              <w:right w:val="single" w:sz="4" w:space="0" w:color="auto"/>
            </w:tcBorders>
            <w:shd w:val="clear" w:color="auto" w:fill="auto"/>
            <w:noWrap/>
            <w:vAlign w:val="bottom"/>
            <w:hideMark/>
          </w:tcPr>
          <w:p w:rsidR="00123543" w:rsidRPr="00123543" w:rsidRDefault="00123543" w:rsidP="00123543">
            <w:pPr>
              <w:spacing w:after="0" w:line="240" w:lineRule="auto"/>
              <w:rPr>
                <w:rFonts w:eastAsia="Times New Roman"/>
                <w:sz w:val="20"/>
                <w:szCs w:val="20"/>
                <w:lang w:val="fr-FR" w:eastAsia="fr-FR"/>
              </w:rPr>
            </w:pPr>
            <w:r w:rsidRPr="00123543">
              <w:rPr>
                <w:rFonts w:eastAsia="Times New Roman"/>
                <w:sz w:val="20"/>
                <w:szCs w:val="20"/>
                <w:lang w:val="fr-FR" w:eastAsia="fr-FR"/>
              </w:rPr>
              <w:t> </w:t>
            </w:r>
          </w:p>
        </w:tc>
      </w:tr>
      <w:tr w:rsidR="00123543" w:rsidRPr="00123543" w:rsidTr="00123543">
        <w:trPr>
          <w:trHeight w:val="1020"/>
        </w:trPr>
        <w:tc>
          <w:tcPr>
            <w:tcW w:w="1857" w:type="dxa"/>
            <w:vMerge/>
            <w:tcBorders>
              <w:top w:val="single" w:sz="4" w:space="0" w:color="auto"/>
              <w:left w:val="single" w:sz="4" w:space="0" w:color="auto"/>
              <w:bottom w:val="single" w:sz="4" w:space="0" w:color="auto"/>
              <w:right w:val="single" w:sz="4" w:space="0" w:color="auto"/>
            </w:tcBorders>
            <w:vAlign w:val="center"/>
            <w:hideMark/>
          </w:tcPr>
          <w:p w:rsidR="00123543" w:rsidRPr="00123543" w:rsidRDefault="00123543" w:rsidP="00123543">
            <w:pPr>
              <w:spacing w:after="0" w:line="240" w:lineRule="auto"/>
              <w:rPr>
                <w:rFonts w:eastAsia="Times New Roman"/>
                <w:b/>
                <w:bCs/>
                <w:color w:val="0070C0"/>
                <w:sz w:val="26"/>
                <w:szCs w:val="26"/>
                <w:lang w:val="fr-FR" w:eastAsia="fr-FR"/>
              </w:rPr>
            </w:pPr>
          </w:p>
        </w:tc>
        <w:tc>
          <w:tcPr>
            <w:tcW w:w="1949" w:type="dxa"/>
            <w:vMerge/>
            <w:tcBorders>
              <w:top w:val="single" w:sz="4" w:space="0" w:color="auto"/>
              <w:left w:val="single" w:sz="4" w:space="0" w:color="auto"/>
              <w:bottom w:val="single" w:sz="4" w:space="0" w:color="auto"/>
              <w:right w:val="single" w:sz="4" w:space="0" w:color="auto"/>
            </w:tcBorders>
            <w:vAlign w:val="center"/>
            <w:hideMark/>
          </w:tcPr>
          <w:p w:rsidR="00123543" w:rsidRPr="00123543" w:rsidRDefault="00123543" w:rsidP="00123543">
            <w:pPr>
              <w:spacing w:after="0" w:line="240" w:lineRule="auto"/>
              <w:rPr>
                <w:rFonts w:eastAsia="Times New Roman"/>
                <w:b/>
                <w:bCs/>
                <w:color w:val="FF0000"/>
                <w:sz w:val="20"/>
                <w:szCs w:val="20"/>
                <w:lang w:val="fr-FR" w:eastAsia="fr-FR"/>
              </w:rPr>
            </w:pPr>
          </w:p>
        </w:tc>
        <w:tc>
          <w:tcPr>
            <w:tcW w:w="3582" w:type="dxa"/>
            <w:tcBorders>
              <w:top w:val="nil"/>
              <w:left w:val="nil"/>
              <w:bottom w:val="single" w:sz="4" w:space="0" w:color="auto"/>
              <w:right w:val="single" w:sz="4" w:space="0" w:color="auto"/>
            </w:tcBorders>
            <w:shd w:val="clear" w:color="auto" w:fill="auto"/>
            <w:vAlign w:val="center"/>
            <w:hideMark/>
          </w:tcPr>
          <w:p w:rsidR="00123543" w:rsidRPr="00123543" w:rsidRDefault="00123543" w:rsidP="00123543">
            <w:pPr>
              <w:spacing w:after="0" w:line="240" w:lineRule="auto"/>
              <w:rPr>
                <w:rFonts w:eastAsia="Times New Roman"/>
                <w:sz w:val="20"/>
                <w:szCs w:val="20"/>
                <w:lang w:val="fr-FR" w:eastAsia="fr-FR"/>
              </w:rPr>
            </w:pPr>
            <w:r w:rsidRPr="00123543">
              <w:rPr>
                <w:rFonts w:eastAsia="Times New Roman"/>
                <w:sz w:val="20"/>
                <w:szCs w:val="20"/>
                <w:lang w:val="fr-FR" w:eastAsia="fr-FR"/>
              </w:rPr>
              <w:t xml:space="preserve">A27. Mobiliser  des partenaires spécifiques pour  accompagner les PP dans le  processus d’amélioration continue de la mise en </w:t>
            </w:r>
            <w:proofErr w:type="spellStart"/>
            <w:r w:rsidRPr="00123543">
              <w:rPr>
                <w:rFonts w:eastAsia="Times New Roman"/>
                <w:sz w:val="20"/>
                <w:szCs w:val="20"/>
                <w:lang w:val="fr-FR" w:eastAsia="fr-FR"/>
              </w:rPr>
              <w:t>oeuvre</w:t>
            </w:r>
            <w:proofErr w:type="spellEnd"/>
            <w:r w:rsidRPr="00123543">
              <w:rPr>
                <w:rFonts w:eastAsia="Times New Roman"/>
                <w:sz w:val="20"/>
                <w:szCs w:val="20"/>
                <w:lang w:val="fr-FR" w:eastAsia="fr-FR"/>
              </w:rPr>
              <w:t>.</w:t>
            </w:r>
          </w:p>
        </w:tc>
        <w:tc>
          <w:tcPr>
            <w:tcW w:w="3637" w:type="dxa"/>
            <w:vMerge w:val="restart"/>
            <w:tcBorders>
              <w:top w:val="nil"/>
              <w:left w:val="single" w:sz="4" w:space="0" w:color="auto"/>
              <w:bottom w:val="single" w:sz="4" w:space="0" w:color="auto"/>
              <w:right w:val="single" w:sz="4" w:space="0" w:color="auto"/>
            </w:tcBorders>
            <w:shd w:val="clear" w:color="auto" w:fill="auto"/>
            <w:vAlign w:val="center"/>
            <w:hideMark/>
          </w:tcPr>
          <w:p w:rsidR="00123543" w:rsidRPr="00123543" w:rsidRDefault="00123543" w:rsidP="00123543">
            <w:pPr>
              <w:spacing w:after="0" w:line="240" w:lineRule="auto"/>
              <w:rPr>
                <w:rFonts w:eastAsia="Times New Roman"/>
                <w:sz w:val="20"/>
                <w:szCs w:val="20"/>
                <w:lang w:val="fr-FR" w:eastAsia="fr-FR"/>
              </w:rPr>
            </w:pPr>
            <w:r w:rsidRPr="00123543">
              <w:rPr>
                <w:rFonts w:eastAsia="Times New Roman"/>
                <w:sz w:val="20"/>
                <w:szCs w:val="20"/>
                <w:lang w:val="fr-FR" w:eastAsia="fr-FR"/>
              </w:rPr>
              <w:t>Les différents programmes de renforcement des capacités prouvent que  la performance des PP dans la mise en œuvre est accrue</w:t>
            </w:r>
          </w:p>
        </w:tc>
        <w:tc>
          <w:tcPr>
            <w:tcW w:w="998" w:type="dxa"/>
            <w:vMerge w:val="restart"/>
            <w:tcBorders>
              <w:top w:val="nil"/>
              <w:left w:val="single" w:sz="4" w:space="0" w:color="auto"/>
              <w:bottom w:val="single" w:sz="4" w:space="0" w:color="auto"/>
              <w:right w:val="single" w:sz="4" w:space="0" w:color="auto"/>
            </w:tcBorders>
            <w:shd w:val="clear" w:color="auto" w:fill="auto"/>
            <w:vAlign w:val="center"/>
            <w:hideMark/>
          </w:tcPr>
          <w:p w:rsidR="00123543" w:rsidRPr="00123543" w:rsidRDefault="00123543" w:rsidP="00123543">
            <w:pPr>
              <w:spacing w:after="0" w:line="240" w:lineRule="auto"/>
              <w:jc w:val="center"/>
              <w:rPr>
                <w:rFonts w:eastAsia="Times New Roman"/>
                <w:sz w:val="20"/>
                <w:szCs w:val="20"/>
                <w:lang w:val="fr-FR" w:eastAsia="fr-FR"/>
              </w:rPr>
            </w:pPr>
            <w:r w:rsidRPr="00123543">
              <w:rPr>
                <w:rFonts w:eastAsia="Times New Roman"/>
                <w:sz w:val="20"/>
                <w:szCs w:val="20"/>
                <w:lang w:val="fr-FR" w:eastAsia="fr-FR"/>
              </w:rPr>
              <w:t>ST</w:t>
            </w:r>
          </w:p>
        </w:tc>
        <w:tc>
          <w:tcPr>
            <w:tcW w:w="1399" w:type="dxa"/>
            <w:tcBorders>
              <w:top w:val="nil"/>
              <w:left w:val="nil"/>
              <w:bottom w:val="single" w:sz="4" w:space="0" w:color="auto"/>
              <w:right w:val="single" w:sz="4" w:space="0" w:color="auto"/>
            </w:tcBorders>
            <w:shd w:val="clear" w:color="auto" w:fill="auto"/>
            <w:vAlign w:val="center"/>
            <w:hideMark/>
          </w:tcPr>
          <w:p w:rsidR="00123543" w:rsidRPr="00123543" w:rsidRDefault="00123543" w:rsidP="00123543">
            <w:pPr>
              <w:spacing w:after="0" w:line="240" w:lineRule="auto"/>
              <w:jc w:val="center"/>
              <w:rPr>
                <w:rFonts w:eastAsia="Times New Roman"/>
                <w:color w:val="000000"/>
                <w:sz w:val="20"/>
                <w:szCs w:val="20"/>
                <w:lang w:val="fr-FR" w:eastAsia="fr-FR"/>
              </w:rPr>
            </w:pPr>
            <w:r w:rsidRPr="00123543">
              <w:rPr>
                <w:rFonts w:eastAsia="Times New Roman"/>
                <w:color w:val="000000"/>
                <w:sz w:val="20"/>
                <w:szCs w:val="20"/>
                <w:lang w:val="fr-FR" w:eastAsia="fr-FR"/>
              </w:rPr>
              <w:t>sept.-16-juil.-17</w:t>
            </w:r>
          </w:p>
        </w:tc>
        <w:tc>
          <w:tcPr>
            <w:tcW w:w="1897" w:type="dxa"/>
            <w:tcBorders>
              <w:top w:val="nil"/>
              <w:left w:val="nil"/>
              <w:bottom w:val="single" w:sz="4" w:space="0" w:color="auto"/>
              <w:right w:val="single" w:sz="4" w:space="0" w:color="auto"/>
            </w:tcBorders>
            <w:shd w:val="clear" w:color="auto" w:fill="auto"/>
            <w:hideMark/>
          </w:tcPr>
          <w:p w:rsidR="00123543" w:rsidRPr="00123543" w:rsidRDefault="00123543" w:rsidP="00123543">
            <w:pPr>
              <w:spacing w:after="0" w:line="240" w:lineRule="auto"/>
              <w:rPr>
                <w:rFonts w:eastAsia="Times New Roman"/>
                <w:color w:val="000000"/>
                <w:sz w:val="20"/>
                <w:szCs w:val="20"/>
                <w:lang w:val="fr-FR" w:eastAsia="fr-FR"/>
              </w:rPr>
            </w:pPr>
            <w:r w:rsidRPr="00123543">
              <w:rPr>
                <w:rFonts w:eastAsia="Times New Roman"/>
                <w:color w:val="000000"/>
                <w:sz w:val="20"/>
                <w:szCs w:val="20"/>
                <w:lang w:val="fr-FR" w:eastAsia="fr-FR"/>
              </w:rPr>
              <w:t> </w:t>
            </w:r>
          </w:p>
        </w:tc>
        <w:tc>
          <w:tcPr>
            <w:tcW w:w="1877" w:type="dxa"/>
            <w:tcBorders>
              <w:top w:val="nil"/>
              <w:left w:val="nil"/>
              <w:bottom w:val="single" w:sz="4" w:space="0" w:color="auto"/>
              <w:right w:val="single" w:sz="4" w:space="0" w:color="auto"/>
            </w:tcBorders>
            <w:shd w:val="clear" w:color="auto" w:fill="auto"/>
            <w:noWrap/>
            <w:vAlign w:val="center"/>
            <w:hideMark/>
          </w:tcPr>
          <w:p w:rsidR="00123543" w:rsidRPr="00123543" w:rsidRDefault="00123543" w:rsidP="00123543">
            <w:pPr>
              <w:spacing w:after="0" w:line="240" w:lineRule="auto"/>
              <w:rPr>
                <w:rFonts w:eastAsia="Times New Roman"/>
                <w:sz w:val="20"/>
                <w:szCs w:val="20"/>
                <w:lang w:val="fr-FR" w:eastAsia="fr-FR"/>
              </w:rPr>
            </w:pPr>
            <w:r w:rsidRPr="00123543">
              <w:rPr>
                <w:rFonts w:eastAsia="Times New Roman"/>
                <w:sz w:val="20"/>
                <w:szCs w:val="20"/>
                <w:lang w:val="fr-FR" w:eastAsia="fr-FR"/>
              </w:rPr>
              <w:t> </w:t>
            </w:r>
          </w:p>
        </w:tc>
        <w:tc>
          <w:tcPr>
            <w:tcW w:w="4964" w:type="dxa"/>
            <w:tcBorders>
              <w:top w:val="nil"/>
              <w:left w:val="nil"/>
              <w:bottom w:val="single" w:sz="4" w:space="0" w:color="auto"/>
              <w:right w:val="single" w:sz="4" w:space="0" w:color="auto"/>
            </w:tcBorders>
            <w:shd w:val="clear" w:color="auto" w:fill="auto"/>
            <w:noWrap/>
            <w:vAlign w:val="bottom"/>
            <w:hideMark/>
          </w:tcPr>
          <w:p w:rsidR="00123543" w:rsidRPr="00123543" w:rsidRDefault="00123543" w:rsidP="00123543">
            <w:pPr>
              <w:spacing w:after="0" w:line="240" w:lineRule="auto"/>
              <w:rPr>
                <w:rFonts w:eastAsia="Times New Roman"/>
                <w:sz w:val="20"/>
                <w:szCs w:val="20"/>
                <w:lang w:val="fr-FR" w:eastAsia="fr-FR"/>
              </w:rPr>
            </w:pPr>
            <w:r w:rsidRPr="00123543">
              <w:rPr>
                <w:rFonts w:eastAsia="Times New Roman"/>
                <w:sz w:val="20"/>
                <w:szCs w:val="20"/>
                <w:lang w:val="fr-FR" w:eastAsia="fr-FR"/>
              </w:rPr>
              <w:t> </w:t>
            </w:r>
          </w:p>
        </w:tc>
      </w:tr>
      <w:tr w:rsidR="00123543" w:rsidRPr="00123543" w:rsidTr="00123543">
        <w:trPr>
          <w:trHeight w:val="709"/>
        </w:trPr>
        <w:tc>
          <w:tcPr>
            <w:tcW w:w="1857" w:type="dxa"/>
            <w:vMerge/>
            <w:tcBorders>
              <w:top w:val="single" w:sz="4" w:space="0" w:color="auto"/>
              <w:left w:val="single" w:sz="4" w:space="0" w:color="auto"/>
              <w:bottom w:val="single" w:sz="4" w:space="0" w:color="auto"/>
              <w:right w:val="single" w:sz="4" w:space="0" w:color="auto"/>
            </w:tcBorders>
            <w:vAlign w:val="center"/>
            <w:hideMark/>
          </w:tcPr>
          <w:p w:rsidR="00123543" w:rsidRPr="00123543" w:rsidRDefault="00123543" w:rsidP="00123543">
            <w:pPr>
              <w:spacing w:after="0" w:line="240" w:lineRule="auto"/>
              <w:rPr>
                <w:rFonts w:eastAsia="Times New Roman"/>
                <w:b/>
                <w:bCs/>
                <w:color w:val="0070C0"/>
                <w:sz w:val="26"/>
                <w:szCs w:val="26"/>
                <w:lang w:val="fr-FR" w:eastAsia="fr-FR"/>
              </w:rPr>
            </w:pPr>
          </w:p>
        </w:tc>
        <w:tc>
          <w:tcPr>
            <w:tcW w:w="1949" w:type="dxa"/>
            <w:vMerge/>
            <w:tcBorders>
              <w:top w:val="single" w:sz="4" w:space="0" w:color="auto"/>
              <w:left w:val="single" w:sz="4" w:space="0" w:color="auto"/>
              <w:bottom w:val="single" w:sz="4" w:space="0" w:color="auto"/>
              <w:right w:val="single" w:sz="4" w:space="0" w:color="auto"/>
            </w:tcBorders>
            <w:vAlign w:val="center"/>
            <w:hideMark/>
          </w:tcPr>
          <w:p w:rsidR="00123543" w:rsidRPr="00123543" w:rsidRDefault="00123543" w:rsidP="00123543">
            <w:pPr>
              <w:spacing w:after="0" w:line="240" w:lineRule="auto"/>
              <w:rPr>
                <w:rFonts w:eastAsia="Times New Roman"/>
                <w:b/>
                <w:bCs/>
                <w:color w:val="FF0000"/>
                <w:sz w:val="20"/>
                <w:szCs w:val="20"/>
                <w:lang w:val="fr-FR" w:eastAsia="fr-FR"/>
              </w:rPr>
            </w:pPr>
          </w:p>
        </w:tc>
        <w:tc>
          <w:tcPr>
            <w:tcW w:w="3582" w:type="dxa"/>
            <w:tcBorders>
              <w:top w:val="nil"/>
              <w:left w:val="nil"/>
              <w:bottom w:val="single" w:sz="4" w:space="0" w:color="auto"/>
              <w:right w:val="single" w:sz="4" w:space="0" w:color="auto"/>
            </w:tcBorders>
            <w:shd w:val="clear" w:color="auto" w:fill="auto"/>
            <w:vAlign w:val="center"/>
            <w:hideMark/>
          </w:tcPr>
          <w:p w:rsidR="00123543" w:rsidRPr="00123543" w:rsidRDefault="00123543" w:rsidP="00123543">
            <w:pPr>
              <w:spacing w:after="0" w:line="240" w:lineRule="auto"/>
              <w:rPr>
                <w:rFonts w:eastAsia="Times New Roman"/>
                <w:sz w:val="20"/>
                <w:szCs w:val="20"/>
                <w:lang w:val="fr-FR" w:eastAsia="fr-FR"/>
              </w:rPr>
            </w:pPr>
            <w:r w:rsidRPr="00123543">
              <w:rPr>
                <w:rFonts w:eastAsia="Times New Roman"/>
                <w:sz w:val="20"/>
                <w:szCs w:val="20"/>
                <w:lang w:val="fr-FR" w:eastAsia="fr-FR"/>
              </w:rPr>
              <w:t>c</w:t>
            </w:r>
          </w:p>
        </w:tc>
        <w:tc>
          <w:tcPr>
            <w:tcW w:w="3637" w:type="dxa"/>
            <w:vMerge/>
            <w:tcBorders>
              <w:top w:val="nil"/>
              <w:left w:val="single" w:sz="4" w:space="0" w:color="auto"/>
              <w:bottom w:val="single" w:sz="4" w:space="0" w:color="auto"/>
              <w:right w:val="single" w:sz="4" w:space="0" w:color="auto"/>
            </w:tcBorders>
            <w:vAlign w:val="center"/>
            <w:hideMark/>
          </w:tcPr>
          <w:p w:rsidR="00123543" w:rsidRPr="00123543" w:rsidRDefault="00123543" w:rsidP="00123543">
            <w:pPr>
              <w:spacing w:after="0" w:line="240" w:lineRule="auto"/>
              <w:rPr>
                <w:rFonts w:eastAsia="Times New Roman"/>
                <w:sz w:val="20"/>
                <w:szCs w:val="20"/>
                <w:lang w:val="fr-FR" w:eastAsia="fr-FR"/>
              </w:rPr>
            </w:pPr>
          </w:p>
        </w:tc>
        <w:tc>
          <w:tcPr>
            <w:tcW w:w="998" w:type="dxa"/>
            <w:vMerge/>
            <w:tcBorders>
              <w:top w:val="nil"/>
              <w:left w:val="single" w:sz="4" w:space="0" w:color="auto"/>
              <w:bottom w:val="single" w:sz="4" w:space="0" w:color="auto"/>
              <w:right w:val="single" w:sz="4" w:space="0" w:color="auto"/>
            </w:tcBorders>
            <w:vAlign w:val="center"/>
            <w:hideMark/>
          </w:tcPr>
          <w:p w:rsidR="00123543" w:rsidRPr="00123543" w:rsidRDefault="00123543" w:rsidP="00123543">
            <w:pPr>
              <w:spacing w:after="0" w:line="240" w:lineRule="auto"/>
              <w:rPr>
                <w:rFonts w:eastAsia="Times New Roman"/>
                <w:sz w:val="20"/>
                <w:szCs w:val="20"/>
                <w:lang w:val="fr-FR" w:eastAsia="fr-FR"/>
              </w:rPr>
            </w:pPr>
          </w:p>
        </w:tc>
        <w:tc>
          <w:tcPr>
            <w:tcW w:w="1399" w:type="dxa"/>
            <w:tcBorders>
              <w:top w:val="nil"/>
              <w:left w:val="nil"/>
              <w:bottom w:val="single" w:sz="4" w:space="0" w:color="auto"/>
              <w:right w:val="single" w:sz="4" w:space="0" w:color="auto"/>
            </w:tcBorders>
            <w:shd w:val="clear" w:color="auto" w:fill="auto"/>
            <w:vAlign w:val="center"/>
            <w:hideMark/>
          </w:tcPr>
          <w:p w:rsidR="00123543" w:rsidRPr="00123543" w:rsidRDefault="00123543" w:rsidP="00123543">
            <w:pPr>
              <w:spacing w:after="0" w:line="240" w:lineRule="auto"/>
              <w:jc w:val="center"/>
              <w:rPr>
                <w:rFonts w:eastAsia="Times New Roman"/>
                <w:color w:val="000000"/>
                <w:sz w:val="20"/>
                <w:szCs w:val="20"/>
                <w:lang w:val="fr-FR" w:eastAsia="fr-FR"/>
              </w:rPr>
            </w:pPr>
            <w:r w:rsidRPr="00123543">
              <w:rPr>
                <w:rFonts w:eastAsia="Times New Roman"/>
                <w:color w:val="000000"/>
                <w:sz w:val="20"/>
                <w:szCs w:val="20"/>
                <w:lang w:val="fr-FR" w:eastAsia="fr-FR"/>
              </w:rPr>
              <w:t>sept.-16-juil.-17</w:t>
            </w:r>
          </w:p>
        </w:tc>
        <w:tc>
          <w:tcPr>
            <w:tcW w:w="1897" w:type="dxa"/>
            <w:tcBorders>
              <w:top w:val="nil"/>
              <w:left w:val="nil"/>
              <w:bottom w:val="single" w:sz="4" w:space="0" w:color="auto"/>
              <w:right w:val="single" w:sz="4" w:space="0" w:color="auto"/>
            </w:tcBorders>
            <w:shd w:val="clear" w:color="auto" w:fill="auto"/>
            <w:noWrap/>
            <w:vAlign w:val="center"/>
            <w:hideMark/>
          </w:tcPr>
          <w:p w:rsidR="00123543" w:rsidRPr="00123543" w:rsidRDefault="00123543" w:rsidP="00123543">
            <w:pPr>
              <w:spacing w:after="0" w:line="240" w:lineRule="auto"/>
              <w:jc w:val="center"/>
              <w:rPr>
                <w:rFonts w:eastAsia="Times New Roman"/>
                <w:color w:val="000000"/>
                <w:sz w:val="20"/>
                <w:szCs w:val="20"/>
                <w:lang w:val="fr-FR" w:eastAsia="fr-FR"/>
              </w:rPr>
            </w:pPr>
            <w:r w:rsidRPr="00123543">
              <w:rPr>
                <w:rFonts w:eastAsia="Times New Roman"/>
                <w:color w:val="000000"/>
                <w:sz w:val="20"/>
                <w:szCs w:val="20"/>
                <w:lang w:val="fr-FR" w:eastAsia="fr-FR"/>
              </w:rPr>
              <w:t>113 000,00</w:t>
            </w:r>
          </w:p>
        </w:tc>
        <w:tc>
          <w:tcPr>
            <w:tcW w:w="1877" w:type="dxa"/>
            <w:tcBorders>
              <w:top w:val="nil"/>
              <w:left w:val="nil"/>
              <w:bottom w:val="single" w:sz="4" w:space="0" w:color="auto"/>
              <w:right w:val="single" w:sz="4" w:space="0" w:color="auto"/>
            </w:tcBorders>
            <w:shd w:val="clear" w:color="auto" w:fill="auto"/>
            <w:noWrap/>
            <w:vAlign w:val="center"/>
            <w:hideMark/>
          </w:tcPr>
          <w:p w:rsidR="00123543" w:rsidRPr="00123543" w:rsidRDefault="00123543" w:rsidP="00123543">
            <w:pPr>
              <w:spacing w:after="0" w:line="240" w:lineRule="auto"/>
              <w:jc w:val="right"/>
              <w:rPr>
                <w:rFonts w:eastAsia="Times New Roman"/>
                <w:sz w:val="20"/>
                <w:szCs w:val="20"/>
                <w:lang w:val="fr-FR" w:eastAsia="fr-FR"/>
              </w:rPr>
            </w:pPr>
            <w:r w:rsidRPr="00123543">
              <w:rPr>
                <w:rFonts w:eastAsia="Times New Roman"/>
                <w:sz w:val="20"/>
                <w:szCs w:val="20"/>
                <w:lang w:val="fr-FR" w:eastAsia="fr-FR"/>
              </w:rPr>
              <w:t>113 000,00</w:t>
            </w:r>
          </w:p>
        </w:tc>
        <w:tc>
          <w:tcPr>
            <w:tcW w:w="4964" w:type="dxa"/>
            <w:tcBorders>
              <w:top w:val="nil"/>
              <w:left w:val="nil"/>
              <w:bottom w:val="single" w:sz="4" w:space="0" w:color="auto"/>
              <w:right w:val="single" w:sz="4" w:space="0" w:color="auto"/>
            </w:tcBorders>
            <w:shd w:val="clear" w:color="auto" w:fill="auto"/>
            <w:noWrap/>
            <w:vAlign w:val="bottom"/>
            <w:hideMark/>
          </w:tcPr>
          <w:p w:rsidR="00123543" w:rsidRPr="00123543" w:rsidRDefault="00123543" w:rsidP="00123543">
            <w:pPr>
              <w:spacing w:after="0" w:line="240" w:lineRule="auto"/>
              <w:rPr>
                <w:rFonts w:eastAsia="Times New Roman"/>
                <w:sz w:val="20"/>
                <w:szCs w:val="20"/>
                <w:lang w:val="fr-FR" w:eastAsia="fr-FR"/>
              </w:rPr>
            </w:pPr>
            <w:r w:rsidRPr="00123543">
              <w:rPr>
                <w:rFonts w:eastAsia="Times New Roman"/>
                <w:sz w:val="20"/>
                <w:szCs w:val="20"/>
                <w:lang w:val="fr-FR" w:eastAsia="fr-FR"/>
              </w:rPr>
              <w:t> </w:t>
            </w:r>
          </w:p>
        </w:tc>
      </w:tr>
      <w:tr w:rsidR="00123543" w:rsidRPr="00123543" w:rsidTr="00123543">
        <w:trPr>
          <w:trHeight w:val="1020"/>
        </w:trPr>
        <w:tc>
          <w:tcPr>
            <w:tcW w:w="1857" w:type="dxa"/>
            <w:vMerge w:val="restart"/>
            <w:tcBorders>
              <w:top w:val="nil"/>
              <w:left w:val="single" w:sz="4" w:space="0" w:color="auto"/>
              <w:bottom w:val="nil"/>
              <w:right w:val="single" w:sz="4" w:space="0" w:color="auto"/>
            </w:tcBorders>
            <w:shd w:val="clear" w:color="auto" w:fill="auto"/>
            <w:hideMark/>
          </w:tcPr>
          <w:p w:rsidR="00123543" w:rsidRPr="00123543" w:rsidRDefault="00123543" w:rsidP="00123543">
            <w:pPr>
              <w:spacing w:after="0" w:line="240" w:lineRule="auto"/>
              <w:rPr>
                <w:rFonts w:eastAsia="Times New Roman"/>
                <w:b/>
                <w:bCs/>
                <w:color w:val="0070C0"/>
                <w:sz w:val="26"/>
                <w:szCs w:val="26"/>
                <w:lang w:val="fr-FR" w:eastAsia="fr-FR"/>
              </w:rPr>
            </w:pPr>
            <w:r w:rsidRPr="00123543">
              <w:rPr>
                <w:rFonts w:eastAsia="Times New Roman"/>
                <w:b/>
                <w:bCs/>
                <w:color w:val="0070C0"/>
                <w:sz w:val="26"/>
                <w:szCs w:val="26"/>
                <w:lang w:val="fr-FR" w:eastAsia="fr-FR"/>
              </w:rPr>
              <w:t>G3.</w:t>
            </w:r>
            <w:r w:rsidRPr="00123543">
              <w:rPr>
                <w:rFonts w:eastAsia="Times New Roman"/>
                <w:b/>
                <w:bCs/>
                <w:color w:val="0070C0"/>
                <w:sz w:val="26"/>
                <w:szCs w:val="26"/>
                <w:lang w:val="fr-FR" w:eastAsia="fr-FR"/>
              </w:rPr>
              <w:br/>
              <w:t>Lancer le débat public pour renforcer l'obligation de rendre compte</w:t>
            </w:r>
          </w:p>
        </w:tc>
        <w:tc>
          <w:tcPr>
            <w:tcW w:w="1949" w:type="dxa"/>
            <w:vMerge w:val="restart"/>
            <w:tcBorders>
              <w:top w:val="nil"/>
              <w:left w:val="single" w:sz="4" w:space="0" w:color="auto"/>
              <w:bottom w:val="single" w:sz="4" w:space="0" w:color="auto"/>
              <w:right w:val="single" w:sz="4" w:space="0" w:color="auto"/>
            </w:tcBorders>
            <w:shd w:val="clear" w:color="auto" w:fill="auto"/>
            <w:vAlign w:val="center"/>
            <w:hideMark/>
          </w:tcPr>
          <w:p w:rsidR="00123543" w:rsidRPr="00123543" w:rsidRDefault="00123543" w:rsidP="00123543">
            <w:pPr>
              <w:spacing w:after="0" w:line="240" w:lineRule="auto"/>
              <w:rPr>
                <w:rFonts w:eastAsia="Times New Roman"/>
                <w:b/>
                <w:bCs/>
                <w:color w:val="FF0000"/>
                <w:sz w:val="20"/>
                <w:szCs w:val="20"/>
                <w:lang w:val="fr-FR" w:eastAsia="fr-FR"/>
              </w:rPr>
            </w:pPr>
            <w:r w:rsidRPr="00123543">
              <w:rPr>
                <w:rFonts w:eastAsia="Times New Roman"/>
                <w:b/>
                <w:bCs/>
                <w:color w:val="FF0000"/>
                <w:sz w:val="20"/>
                <w:szCs w:val="20"/>
                <w:lang w:val="fr-FR" w:eastAsia="fr-FR"/>
              </w:rPr>
              <w:t>S7.</w:t>
            </w:r>
            <w:r w:rsidRPr="00123543">
              <w:rPr>
                <w:rFonts w:eastAsia="Times New Roman"/>
                <w:b/>
                <w:bCs/>
                <w:color w:val="FF0000"/>
                <w:sz w:val="20"/>
                <w:szCs w:val="20"/>
                <w:lang w:val="fr-FR" w:eastAsia="fr-FR"/>
              </w:rPr>
              <w:br/>
              <w:t>Engager la discussion pour mettre en place une structure de suivi des engagements des entreprises en matière environnementale et sociale</w:t>
            </w:r>
          </w:p>
        </w:tc>
        <w:tc>
          <w:tcPr>
            <w:tcW w:w="3582" w:type="dxa"/>
            <w:vMerge w:val="restart"/>
            <w:tcBorders>
              <w:top w:val="nil"/>
              <w:left w:val="single" w:sz="4" w:space="0" w:color="auto"/>
              <w:bottom w:val="single" w:sz="4" w:space="0" w:color="000000"/>
              <w:right w:val="single" w:sz="4" w:space="0" w:color="auto"/>
            </w:tcBorders>
            <w:shd w:val="clear" w:color="auto" w:fill="auto"/>
            <w:vAlign w:val="center"/>
            <w:hideMark/>
          </w:tcPr>
          <w:p w:rsidR="00123543" w:rsidRPr="00123543" w:rsidRDefault="00123543" w:rsidP="00123543">
            <w:pPr>
              <w:spacing w:after="0" w:line="240" w:lineRule="auto"/>
              <w:rPr>
                <w:rFonts w:eastAsia="Times New Roman"/>
                <w:sz w:val="20"/>
                <w:szCs w:val="20"/>
                <w:lang w:val="fr-FR" w:eastAsia="fr-FR"/>
              </w:rPr>
            </w:pPr>
            <w:r w:rsidRPr="00123543">
              <w:rPr>
                <w:rFonts w:eastAsia="Times New Roman"/>
                <w:sz w:val="20"/>
                <w:szCs w:val="20"/>
                <w:lang w:val="fr-FR" w:eastAsia="fr-FR"/>
              </w:rPr>
              <w:t>A30. Organiser à Lubumbashi un atelier des PP au motif de débattre sur la manière de suivre le respect des engagements pris par les entreprises en matière environnementale et sociale</w:t>
            </w:r>
          </w:p>
        </w:tc>
        <w:tc>
          <w:tcPr>
            <w:tcW w:w="3637" w:type="dxa"/>
            <w:vMerge w:val="restart"/>
            <w:tcBorders>
              <w:top w:val="nil"/>
              <w:left w:val="single" w:sz="4" w:space="0" w:color="auto"/>
              <w:bottom w:val="single" w:sz="4" w:space="0" w:color="000000"/>
              <w:right w:val="single" w:sz="4" w:space="0" w:color="auto"/>
            </w:tcBorders>
            <w:shd w:val="clear" w:color="auto" w:fill="auto"/>
            <w:vAlign w:val="center"/>
            <w:hideMark/>
          </w:tcPr>
          <w:p w:rsidR="00123543" w:rsidRPr="00123543" w:rsidRDefault="00123543" w:rsidP="00123543">
            <w:pPr>
              <w:spacing w:after="0" w:line="240" w:lineRule="auto"/>
              <w:rPr>
                <w:rFonts w:eastAsia="Times New Roman"/>
                <w:sz w:val="20"/>
                <w:szCs w:val="20"/>
                <w:lang w:val="fr-FR" w:eastAsia="fr-FR"/>
              </w:rPr>
            </w:pPr>
            <w:r w:rsidRPr="00123543">
              <w:rPr>
                <w:rFonts w:eastAsia="Times New Roman"/>
                <w:sz w:val="20"/>
                <w:szCs w:val="20"/>
                <w:lang w:val="fr-FR" w:eastAsia="fr-FR"/>
              </w:rPr>
              <w:t>Le rapport de l'</w:t>
            </w:r>
            <w:proofErr w:type="spellStart"/>
            <w:r w:rsidRPr="00123543">
              <w:rPr>
                <w:rFonts w:eastAsia="Times New Roman"/>
                <w:sz w:val="20"/>
                <w:szCs w:val="20"/>
                <w:lang w:val="fr-FR" w:eastAsia="fr-FR"/>
              </w:rPr>
              <w:t>ateleir</w:t>
            </w:r>
            <w:proofErr w:type="spellEnd"/>
            <w:r w:rsidRPr="00123543">
              <w:rPr>
                <w:rFonts w:eastAsia="Times New Roman"/>
                <w:sz w:val="20"/>
                <w:szCs w:val="20"/>
                <w:lang w:val="fr-FR" w:eastAsia="fr-FR"/>
              </w:rPr>
              <w:t xml:space="preserve"> indique les conclusions tendant à l'application de la recommandation de l'AI</w:t>
            </w:r>
          </w:p>
        </w:tc>
        <w:tc>
          <w:tcPr>
            <w:tcW w:w="998" w:type="dxa"/>
            <w:vMerge w:val="restart"/>
            <w:tcBorders>
              <w:top w:val="nil"/>
              <w:left w:val="single" w:sz="4" w:space="0" w:color="auto"/>
              <w:bottom w:val="single" w:sz="4" w:space="0" w:color="000000"/>
              <w:right w:val="single" w:sz="4" w:space="0" w:color="auto"/>
            </w:tcBorders>
            <w:shd w:val="clear" w:color="auto" w:fill="auto"/>
            <w:vAlign w:val="center"/>
            <w:hideMark/>
          </w:tcPr>
          <w:p w:rsidR="00123543" w:rsidRPr="00123543" w:rsidRDefault="00123543" w:rsidP="00123543">
            <w:pPr>
              <w:spacing w:after="0" w:line="240" w:lineRule="auto"/>
              <w:jc w:val="center"/>
              <w:rPr>
                <w:rFonts w:eastAsia="Times New Roman"/>
                <w:sz w:val="20"/>
                <w:szCs w:val="20"/>
                <w:lang w:val="fr-FR" w:eastAsia="fr-FR"/>
              </w:rPr>
            </w:pPr>
            <w:r w:rsidRPr="00123543">
              <w:rPr>
                <w:rFonts w:eastAsia="Times New Roman"/>
                <w:sz w:val="20"/>
                <w:szCs w:val="20"/>
                <w:lang w:val="fr-FR" w:eastAsia="fr-FR"/>
              </w:rPr>
              <w:t>collège de la SC</w:t>
            </w:r>
            <w:r w:rsidRPr="00123543">
              <w:rPr>
                <w:rFonts w:eastAsia="Times New Roman"/>
                <w:sz w:val="20"/>
                <w:szCs w:val="20"/>
                <w:lang w:val="fr-FR" w:eastAsia="fr-FR"/>
              </w:rPr>
              <w:br/>
              <w:t>collège entreprises,</w:t>
            </w:r>
          </w:p>
        </w:tc>
        <w:tc>
          <w:tcPr>
            <w:tcW w:w="1399" w:type="dxa"/>
            <w:vMerge w:val="restart"/>
            <w:tcBorders>
              <w:top w:val="nil"/>
              <w:left w:val="single" w:sz="4" w:space="0" w:color="auto"/>
              <w:bottom w:val="single" w:sz="4" w:space="0" w:color="000000"/>
              <w:right w:val="single" w:sz="4" w:space="0" w:color="auto"/>
            </w:tcBorders>
            <w:shd w:val="clear" w:color="auto" w:fill="auto"/>
            <w:vAlign w:val="center"/>
            <w:hideMark/>
          </w:tcPr>
          <w:p w:rsidR="00123543" w:rsidRPr="00123543" w:rsidRDefault="00123543" w:rsidP="00123543">
            <w:pPr>
              <w:spacing w:after="0" w:line="240" w:lineRule="auto"/>
              <w:jc w:val="center"/>
              <w:rPr>
                <w:rFonts w:eastAsia="Times New Roman"/>
                <w:color w:val="000000"/>
                <w:sz w:val="20"/>
                <w:szCs w:val="20"/>
                <w:lang w:val="fr-FR" w:eastAsia="fr-FR"/>
              </w:rPr>
            </w:pPr>
            <w:r w:rsidRPr="00123543">
              <w:rPr>
                <w:rFonts w:eastAsia="Times New Roman"/>
                <w:color w:val="000000"/>
                <w:sz w:val="20"/>
                <w:szCs w:val="20"/>
                <w:lang w:val="fr-FR" w:eastAsia="fr-FR"/>
              </w:rPr>
              <w:t> </w:t>
            </w:r>
          </w:p>
        </w:tc>
        <w:tc>
          <w:tcPr>
            <w:tcW w:w="189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23543" w:rsidRPr="00123543" w:rsidRDefault="00123543" w:rsidP="00123543">
            <w:pPr>
              <w:spacing w:after="0" w:line="240" w:lineRule="auto"/>
              <w:jc w:val="right"/>
              <w:rPr>
                <w:rFonts w:eastAsia="Times New Roman"/>
                <w:color w:val="000000"/>
                <w:lang w:val="fr-FR" w:eastAsia="fr-FR"/>
              </w:rPr>
            </w:pPr>
            <w:r w:rsidRPr="00123543">
              <w:rPr>
                <w:rFonts w:eastAsia="Times New Roman"/>
                <w:color w:val="000000"/>
                <w:lang w:val="fr-FR" w:eastAsia="fr-FR"/>
              </w:rPr>
              <w:t xml:space="preserve">                  19 094,00   </w:t>
            </w:r>
          </w:p>
        </w:tc>
        <w:tc>
          <w:tcPr>
            <w:tcW w:w="1877" w:type="dxa"/>
            <w:tcBorders>
              <w:top w:val="nil"/>
              <w:left w:val="nil"/>
              <w:bottom w:val="single" w:sz="4" w:space="0" w:color="auto"/>
              <w:right w:val="single" w:sz="4" w:space="0" w:color="auto"/>
            </w:tcBorders>
            <w:shd w:val="clear" w:color="auto" w:fill="auto"/>
            <w:vAlign w:val="center"/>
            <w:hideMark/>
          </w:tcPr>
          <w:p w:rsidR="00123543" w:rsidRPr="00123543" w:rsidRDefault="00123543" w:rsidP="00123543">
            <w:pPr>
              <w:spacing w:after="0" w:line="240" w:lineRule="auto"/>
              <w:rPr>
                <w:rFonts w:eastAsia="Times New Roman"/>
                <w:color w:val="000000"/>
                <w:sz w:val="20"/>
                <w:szCs w:val="20"/>
                <w:lang w:val="fr-FR" w:eastAsia="fr-FR"/>
              </w:rPr>
            </w:pPr>
            <w:r w:rsidRPr="00123543">
              <w:rPr>
                <w:rFonts w:eastAsia="Times New Roman"/>
                <w:color w:val="000000"/>
                <w:sz w:val="20"/>
                <w:szCs w:val="20"/>
                <w:lang w:val="fr-FR" w:eastAsia="fr-FR"/>
              </w:rPr>
              <w:t xml:space="preserve">                     5 954,00   </w:t>
            </w:r>
          </w:p>
        </w:tc>
        <w:tc>
          <w:tcPr>
            <w:tcW w:w="4964" w:type="dxa"/>
            <w:tcBorders>
              <w:top w:val="nil"/>
              <w:left w:val="nil"/>
              <w:bottom w:val="single" w:sz="4" w:space="0" w:color="auto"/>
              <w:right w:val="single" w:sz="4" w:space="0" w:color="auto"/>
            </w:tcBorders>
            <w:shd w:val="clear" w:color="auto" w:fill="auto"/>
            <w:vAlign w:val="center"/>
            <w:hideMark/>
          </w:tcPr>
          <w:p w:rsidR="00123543" w:rsidRPr="00123543" w:rsidRDefault="00123543" w:rsidP="00123543">
            <w:pPr>
              <w:spacing w:after="0" w:line="240" w:lineRule="auto"/>
              <w:rPr>
                <w:rFonts w:eastAsia="Times New Roman"/>
                <w:color w:val="000000"/>
                <w:sz w:val="20"/>
                <w:szCs w:val="20"/>
                <w:lang w:val="fr-FR" w:eastAsia="fr-FR"/>
              </w:rPr>
            </w:pPr>
            <w:r w:rsidRPr="00123543">
              <w:rPr>
                <w:rFonts w:eastAsia="Times New Roman"/>
                <w:color w:val="000000"/>
                <w:sz w:val="20"/>
                <w:szCs w:val="20"/>
                <w:lang w:val="fr-FR" w:eastAsia="fr-FR"/>
              </w:rPr>
              <w:t xml:space="preserve">  Prise en charge délégués de </w:t>
            </w:r>
            <w:proofErr w:type="spellStart"/>
            <w:proofErr w:type="gramStart"/>
            <w:r w:rsidRPr="00123543">
              <w:rPr>
                <w:rFonts w:eastAsia="Times New Roman"/>
                <w:color w:val="000000"/>
                <w:sz w:val="20"/>
                <w:szCs w:val="20"/>
                <w:lang w:val="fr-FR" w:eastAsia="fr-FR"/>
              </w:rPr>
              <w:t>kinshasas</w:t>
            </w:r>
            <w:proofErr w:type="spellEnd"/>
            <w:r w:rsidRPr="00123543">
              <w:rPr>
                <w:rFonts w:eastAsia="Times New Roman"/>
                <w:color w:val="000000"/>
                <w:sz w:val="20"/>
                <w:szCs w:val="20"/>
                <w:lang w:val="fr-FR" w:eastAsia="fr-FR"/>
              </w:rPr>
              <w:t>(</w:t>
            </w:r>
            <w:proofErr w:type="gramEnd"/>
            <w:r w:rsidRPr="00123543">
              <w:rPr>
                <w:rFonts w:eastAsia="Times New Roman"/>
                <w:color w:val="000000"/>
                <w:sz w:val="20"/>
                <w:szCs w:val="20"/>
                <w:lang w:val="fr-FR" w:eastAsia="fr-FR"/>
              </w:rPr>
              <w:t xml:space="preserve">8 personnes) </w:t>
            </w:r>
          </w:p>
        </w:tc>
      </w:tr>
      <w:tr w:rsidR="00123543" w:rsidRPr="00123543" w:rsidTr="00123543">
        <w:trPr>
          <w:trHeight w:val="300"/>
        </w:trPr>
        <w:tc>
          <w:tcPr>
            <w:tcW w:w="1857" w:type="dxa"/>
            <w:vMerge/>
            <w:tcBorders>
              <w:top w:val="nil"/>
              <w:left w:val="single" w:sz="4" w:space="0" w:color="auto"/>
              <w:bottom w:val="nil"/>
              <w:right w:val="single" w:sz="4" w:space="0" w:color="auto"/>
            </w:tcBorders>
            <w:vAlign w:val="center"/>
            <w:hideMark/>
          </w:tcPr>
          <w:p w:rsidR="00123543" w:rsidRPr="00123543" w:rsidRDefault="00123543" w:rsidP="00123543">
            <w:pPr>
              <w:spacing w:after="0" w:line="240" w:lineRule="auto"/>
              <w:rPr>
                <w:rFonts w:eastAsia="Times New Roman"/>
                <w:b/>
                <w:bCs/>
                <w:color w:val="0070C0"/>
                <w:sz w:val="26"/>
                <w:szCs w:val="26"/>
                <w:lang w:val="fr-FR" w:eastAsia="fr-FR"/>
              </w:rPr>
            </w:pPr>
          </w:p>
        </w:tc>
        <w:tc>
          <w:tcPr>
            <w:tcW w:w="1949" w:type="dxa"/>
            <w:vMerge/>
            <w:tcBorders>
              <w:top w:val="nil"/>
              <w:left w:val="single" w:sz="4" w:space="0" w:color="auto"/>
              <w:bottom w:val="single" w:sz="4" w:space="0" w:color="auto"/>
              <w:right w:val="single" w:sz="4" w:space="0" w:color="auto"/>
            </w:tcBorders>
            <w:vAlign w:val="center"/>
            <w:hideMark/>
          </w:tcPr>
          <w:p w:rsidR="00123543" w:rsidRPr="00123543" w:rsidRDefault="00123543" w:rsidP="00123543">
            <w:pPr>
              <w:spacing w:after="0" w:line="240" w:lineRule="auto"/>
              <w:rPr>
                <w:rFonts w:eastAsia="Times New Roman"/>
                <w:b/>
                <w:bCs/>
                <w:color w:val="FF0000"/>
                <w:sz w:val="20"/>
                <w:szCs w:val="20"/>
                <w:lang w:val="fr-FR" w:eastAsia="fr-FR"/>
              </w:rPr>
            </w:pPr>
          </w:p>
        </w:tc>
        <w:tc>
          <w:tcPr>
            <w:tcW w:w="3582" w:type="dxa"/>
            <w:vMerge/>
            <w:tcBorders>
              <w:top w:val="nil"/>
              <w:left w:val="single" w:sz="4" w:space="0" w:color="auto"/>
              <w:bottom w:val="single" w:sz="4" w:space="0" w:color="000000"/>
              <w:right w:val="single" w:sz="4" w:space="0" w:color="auto"/>
            </w:tcBorders>
            <w:vAlign w:val="center"/>
            <w:hideMark/>
          </w:tcPr>
          <w:p w:rsidR="00123543" w:rsidRPr="00123543" w:rsidRDefault="00123543" w:rsidP="00123543">
            <w:pPr>
              <w:spacing w:after="0" w:line="240" w:lineRule="auto"/>
              <w:rPr>
                <w:rFonts w:eastAsia="Times New Roman"/>
                <w:sz w:val="20"/>
                <w:szCs w:val="20"/>
                <w:lang w:val="fr-FR" w:eastAsia="fr-FR"/>
              </w:rPr>
            </w:pPr>
          </w:p>
        </w:tc>
        <w:tc>
          <w:tcPr>
            <w:tcW w:w="3637" w:type="dxa"/>
            <w:vMerge/>
            <w:tcBorders>
              <w:top w:val="nil"/>
              <w:left w:val="single" w:sz="4" w:space="0" w:color="auto"/>
              <w:bottom w:val="single" w:sz="4" w:space="0" w:color="000000"/>
              <w:right w:val="single" w:sz="4" w:space="0" w:color="auto"/>
            </w:tcBorders>
            <w:vAlign w:val="center"/>
            <w:hideMark/>
          </w:tcPr>
          <w:p w:rsidR="00123543" w:rsidRPr="00123543" w:rsidRDefault="00123543" w:rsidP="00123543">
            <w:pPr>
              <w:spacing w:after="0" w:line="240" w:lineRule="auto"/>
              <w:rPr>
                <w:rFonts w:eastAsia="Times New Roman"/>
                <w:sz w:val="20"/>
                <w:szCs w:val="20"/>
                <w:lang w:val="fr-FR" w:eastAsia="fr-FR"/>
              </w:rPr>
            </w:pPr>
          </w:p>
        </w:tc>
        <w:tc>
          <w:tcPr>
            <w:tcW w:w="998" w:type="dxa"/>
            <w:vMerge/>
            <w:tcBorders>
              <w:top w:val="nil"/>
              <w:left w:val="single" w:sz="4" w:space="0" w:color="auto"/>
              <w:bottom w:val="single" w:sz="4" w:space="0" w:color="000000"/>
              <w:right w:val="single" w:sz="4" w:space="0" w:color="auto"/>
            </w:tcBorders>
            <w:vAlign w:val="center"/>
            <w:hideMark/>
          </w:tcPr>
          <w:p w:rsidR="00123543" w:rsidRPr="00123543" w:rsidRDefault="00123543" w:rsidP="00123543">
            <w:pPr>
              <w:spacing w:after="0" w:line="240" w:lineRule="auto"/>
              <w:rPr>
                <w:rFonts w:eastAsia="Times New Roman"/>
                <w:sz w:val="20"/>
                <w:szCs w:val="20"/>
                <w:lang w:val="fr-FR" w:eastAsia="fr-FR"/>
              </w:rPr>
            </w:pPr>
          </w:p>
        </w:tc>
        <w:tc>
          <w:tcPr>
            <w:tcW w:w="1399" w:type="dxa"/>
            <w:vMerge/>
            <w:tcBorders>
              <w:top w:val="nil"/>
              <w:left w:val="single" w:sz="4" w:space="0" w:color="auto"/>
              <w:bottom w:val="single" w:sz="4" w:space="0" w:color="000000"/>
              <w:right w:val="single" w:sz="4" w:space="0" w:color="auto"/>
            </w:tcBorders>
            <w:vAlign w:val="center"/>
            <w:hideMark/>
          </w:tcPr>
          <w:p w:rsidR="00123543" w:rsidRPr="00123543" w:rsidRDefault="00123543" w:rsidP="00123543">
            <w:pPr>
              <w:spacing w:after="0" w:line="240" w:lineRule="auto"/>
              <w:rPr>
                <w:rFonts w:eastAsia="Times New Roman"/>
                <w:color w:val="000000"/>
                <w:sz w:val="20"/>
                <w:szCs w:val="20"/>
                <w:lang w:val="fr-FR" w:eastAsia="fr-FR"/>
              </w:rPr>
            </w:pPr>
          </w:p>
        </w:tc>
        <w:tc>
          <w:tcPr>
            <w:tcW w:w="1897" w:type="dxa"/>
            <w:vMerge/>
            <w:tcBorders>
              <w:top w:val="nil"/>
              <w:left w:val="single" w:sz="4" w:space="0" w:color="auto"/>
              <w:bottom w:val="single" w:sz="4" w:space="0" w:color="auto"/>
              <w:right w:val="single" w:sz="4" w:space="0" w:color="auto"/>
            </w:tcBorders>
            <w:vAlign w:val="center"/>
            <w:hideMark/>
          </w:tcPr>
          <w:p w:rsidR="00123543" w:rsidRPr="00123543" w:rsidRDefault="00123543" w:rsidP="00123543">
            <w:pPr>
              <w:spacing w:after="0" w:line="240" w:lineRule="auto"/>
              <w:rPr>
                <w:rFonts w:eastAsia="Times New Roman"/>
                <w:color w:val="000000"/>
                <w:lang w:val="fr-FR" w:eastAsia="fr-FR"/>
              </w:rPr>
            </w:pPr>
          </w:p>
        </w:tc>
        <w:tc>
          <w:tcPr>
            <w:tcW w:w="1877" w:type="dxa"/>
            <w:tcBorders>
              <w:top w:val="nil"/>
              <w:left w:val="nil"/>
              <w:bottom w:val="single" w:sz="4" w:space="0" w:color="auto"/>
              <w:right w:val="single" w:sz="4" w:space="0" w:color="auto"/>
            </w:tcBorders>
            <w:shd w:val="clear" w:color="auto" w:fill="auto"/>
            <w:vAlign w:val="center"/>
            <w:hideMark/>
          </w:tcPr>
          <w:p w:rsidR="00123543" w:rsidRPr="00123543" w:rsidRDefault="00123543" w:rsidP="00123543">
            <w:pPr>
              <w:spacing w:after="0" w:line="240" w:lineRule="auto"/>
              <w:rPr>
                <w:rFonts w:eastAsia="Times New Roman"/>
                <w:color w:val="000000"/>
                <w:sz w:val="20"/>
                <w:szCs w:val="20"/>
                <w:lang w:val="fr-FR" w:eastAsia="fr-FR"/>
              </w:rPr>
            </w:pPr>
            <w:r w:rsidRPr="00123543">
              <w:rPr>
                <w:rFonts w:eastAsia="Times New Roman"/>
                <w:color w:val="000000"/>
                <w:sz w:val="20"/>
                <w:szCs w:val="20"/>
                <w:lang w:val="fr-FR" w:eastAsia="fr-FR"/>
              </w:rPr>
              <w:t xml:space="preserve">                     4 990,00   </w:t>
            </w:r>
          </w:p>
        </w:tc>
        <w:tc>
          <w:tcPr>
            <w:tcW w:w="4964" w:type="dxa"/>
            <w:tcBorders>
              <w:top w:val="nil"/>
              <w:left w:val="nil"/>
              <w:bottom w:val="single" w:sz="4" w:space="0" w:color="auto"/>
              <w:right w:val="single" w:sz="4" w:space="0" w:color="auto"/>
            </w:tcBorders>
            <w:shd w:val="clear" w:color="auto" w:fill="auto"/>
            <w:noWrap/>
            <w:vAlign w:val="center"/>
            <w:hideMark/>
          </w:tcPr>
          <w:p w:rsidR="00123543" w:rsidRPr="00123543" w:rsidRDefault="00123543" w:rsidP="00123543">
            <w:pPr>
              <w:spacing w:after="0" w:line="240" w:lineRule="auto"/>
              <w:rPr>
                <w:rFonts w:eastAsia="Times New Roman"/>
                <w:color w:val="000000"/>
                <w:sz w:val="20"/>
                <w:szCs w:val="20"/>
                <w:lang w:val="fr-FR" w:eastAsia="fr-FR"/>
              </w:rPr>
            </w:pPr>
            <w:r w:rsidRPr="00123543">
              <w:rPr>
                <w:rFonts w:eastAsia="Times New Roman"/>
                <w:color w:val="000000"/>
                <w:sz w:val="20"/>
                <w:szCs w:val="20"/>
                <w:lang w:val="fr-FR" w:eastAsia="fr-FR"/>
              </w:rPr>
              <w:t xml:space="preserve">Billets (8 </w:t>
            </w:r>
            <w:proofErr w:type="gramStart"/>
            <w:r w:rsidRPr="00123543">
              <w:rPr>
                <w:rFonts w:eastAsia="Times New Roman"/>
                <w:color w:val="000000"/>
                <w:sz w:val="20"/>
                <w:szCs w:val="20"/>
                <w:lang w:val="fr-FR" w:eastAsia="fr-FR"/>
              </w:rPr>
              <w:t>personnes )</w:t>
            </w:r>
            <w:proofErr w:type="gramEnd"/>
          </w:p>
        </w:tc>
      </w:tr>
      <w:tr w:rsidR="00123543" w:rsidRPr="00123543" w:rsidTr="00123543">
        <w:trPr>
          <w:trHeight w:val="300"/>
        </w:trPr>
        <w:tc>
          <w:tcPr>
            <w:tcW w:w="1857" w:type="dxa"/>
            <w:vMerge/>
            <w:tcBorders>
              <w:top w:val="nil"/>
              <w:left w:val="single" w:sz="4" w:space="0" w:color="auto"/>
              <w:bottom w:val="nil"/>
              <w:right w:val="single" w:sz="4" w:space="0" w:color="auto"/>
            </w:tcBorders>
            <w:vAlign w:val="center"/>
            <w:hideMark/>
          </w:tcPr>
          <w:p w:rsidR="00123543" w:rsidRPr="00123543" w:rsidRDefault="00123543" w:rsidP="00123543">
            <w:pPr>
              <w:spacing w:after="0" w:line="240" w:lineRule="auto"/>
              <w:rPr>
                <w:rFonts w:eastAsia="Times New Roman"/>
                <w:b/>
                <w:bCs/>
                <w:color w:val="0070C0"/>
                <w:sz w:val="26"/>
                <w:szCs w:val="26"/>
                <w:lang w:val="fr-FR" w:eastAsia="fr-FR"/>
              </w:rPr>
            </w:pPr>
          </w:p>
        </w:tc>
        <w:tc>
          <w:tcPr>
            <w:tcW w:w="1949" w:type="dxa"/>
            <w:vMerge/>
            <w:tcBorders>
              <w:top w:val="nil"/>
              <w:left w:val="single" w:sz="4" w:space="0" w:color="auto"/>
              <w:bottom w:val="single" w:sz="4" w:space="0" w:color="auto"/>
              <w:right w:val="single" w:sz="4" w:space="0" w:color="auto"/>
            </w:tcBorders>
            <w:vAlign w:val="center"/>
            <w:hideMark/>
          </w:tcPr>
          <w:p w:rsidR="00123543" w:rsidRPr="00123543" w:rsidRDefault="00123543" w:rsidP="00123543">
            <w:pPr>
              <w:spacing w:after="0" w:line="240" w:lineRule="auto"/>
              <w:rPr>
                <w:rFonts w:eastAsia="Times New Roman"/>
                <w:b/>
                <w:bCs/>
                <w:color w:val="FF0000"/>
                <w:sz w:val="20"/>
                <w:szCs w:val="20"/>
                <w:lang w:val="fr-FR" w:eastAsia="fr-FR"/>
              </w:rPr>
            </w:pPr>
          </w:p>
        </w:tc>
        <w:tc>
          <w:tcPr>
            <w:tcW w:w="3582" w:type="dxa"/>
            <w:vMerge/>
            <w:tcBorders>
              <w:top w:val="nil"/>
              <w:left w:val="single" w:sz="4" w:space="0" w:color="auto"/>
              <w:bottom w:val="single" w:sz="4" w:space="0" w:color="000000"/>
              <w:right w:val="single" w:sz="4" w:space="0" w:color="auto"/>
            </w:tcBorders>
            <w:vAlign w:val="center"/>
            <w:hideMark/>
          </w:tcPr>
          <w:p w:rsidR="00123543" w:rsidRPr="00123543" w:rsidRDefault="00123543" w:rsidP="00123543">
            <w:pPr>
              <w:spacing w:after="0" w:line="240" w:lineRule="auto"/>
              <w:rPr>
                <w:rFonts w:eastAsia="Times New Roman"/>
                <w:sz w:val="20"/>
                <w:szCs w:val="20"/>
                <w:lang w:val="fr-FR" w:eastAsia="fr-FR"/>
              </w:rPr>
            </w:pPr>
          </w:p>
        </w:tc>
        <w:tc>
          <w:tcPr>
            <w:tcW w:w="3637" w:type="dxa"/>
            <w:vMerge/>
            <w:tcBorders>
              <w:top w:val="nil"/>
              <w:left w:val="single" w:sz="4" w:space="0" w:color="auto"/>
              <w:bottom w:val="single" w:sz="4" w:space="0" w:color="000000"/>
              <w:right w:val="single" w:sz="4" w:space="0" w:color="auto"/>
            </w:tcBorders>
            <w:vAlign w:val="center"/>
            <w:hideMark/>
          </w:tcPr>
          <w:p w:rsidR="00123543" w:rsidRPr="00123543" w:rsidRDefault="00123543" w:rsidP="00123543">
            <w:pPr>
              <w:spacing w:after="0" w:line="240" w:lineRule="auto"/>
              <w:rPr>
                <w:rFonts w:eastAsia="Times New Roman"/>
                <w:sz w:val="20"/>
                <w:szCs w:val="20"/>
                <w:lang w:val="fr-FR" w:eastAsia="fr-FR"/>
              </w:rPr>
            </w:pPr>
          </w:p>
        </w:tc>
        <w:tc>
          <w:tcPr>
            <w:tcW w:w="998" w:type="dxa"/>
            <w:vMerge/>
            <w:tcBorders>
              <w:top w:val="nil"/>
              <w:left w:val="single" w:sz="4" w:space="0" w:color="auto"/>
              <w:bottom w:val="single" w:sz="4" w:space="0" w:color="000000"/>
              <w:right w:val="single" w:sz="4" w:space="0" w:color="auto"/>
            </w:tcBorders>
            <w:vAlign w:val="center"/>
            <w:hideMark/>
          </w:tcPr>
          <w:p w:rsidR="00123543" w:rsidRPr="00123543" w:rsidRDefault="00123543" w:rsidP="00123543">
            <w:pPr>
              <w:spacing w:after="0" w:line="240" w:lineRule="auto"/>
              <w:rPr>
                <w:rFonts w:eastAsia="Times New Roman"/>
                <w:sz w:val="20"/>
                <w:szCs w:val="20"/>
                <w:lang w:val="fr-FR" w:eastAsia="fr-FR"/>
              </w:rPr>
            </w:pPr>
          </w:p>
        </w:tc>
        <w:tc>
          <w:tcPr>
            <w:tcW w:w="1399" w:type="dxa"/>
            <w:vMerge/>
            <w:tcBorders>
              <w:top w:val="nil"/>
              <w:left w:val="single" w:sz="4" w:space="0" w:color="auto"/>
              <w:bottom w:val="single" w:sz="4" w:space="0" w:color="000000"/>
              <w:right w:val="single" w:sz="4" w:space="0" w:color="auto"/>
            </w:tcBorders>
            <w:vAlign w:val="center"/>
            <w:hideMark/>
          </w:tcPr>
          <w:p w:rsidR="00123543" w:rsidRPr="00123543" w:rsidRDefault="00123543" w:rsidP="00123543">
            <w:pPr>
              <w:spacing w:after="0" w:line="240" w:lineRule="auto"/>
              <w:rPr>
                <w:rFonts w:eastAsia="Times New Roman"/>
                <w:color w:val="000000"/>
                <w:sz w:val="20"/>
                <w:szCs w:val="20"/>
                <w:lang w:val="fr-FR" w:eastAsia="fr-FR"/>
              </w:rPr>
            </w:pPr>
          </w:p>
        </w:tc>
        <w:tc>
          <w:tcPr>
            <w:tcW w:w="1897" w:type="dxa"/>
            <w:vMerge/>
            <w:tcBorders>
              <w:top w:val="nil"/>
              <w:left w:val="single" w:sz="4" w:space="0" w:color="auto"/>
              <w:bottom w:val="single" w:sz="4" w:space="0" w:color="auto"/>
              <w:right w:val="single" w:sz="4" w:space="0" w:color="auto"/>
            </w:tcBorders>
            <w:vAlign w:val="center"/>
            <w:hideMark/>
          </w:tcPr>
          <w:p w:rsidR="00123543" w:rsidRPr="00123543" w:rsidRDefault="00123543" w:rsidP="00123543">
            <w:pPr>
              <w:spacing w:after="0" w:line="240" w:lineRule="auto"/>
              <w:rPr>
                <w:rFonts w:eastAsia="Times New Roman"/>
                <w:color w:val="000000"/>
                <w:lang w:val="fr-FR" w:eastAsia="fr-FR"/>
              </w:rPr>
            </w:pPr>
          </w:p>
        </w:tc>
        <w:tc>
          <w:tcPr>
            <w:tcW w:w="1877" w:type="dxa"/>
            <w:tcBorders>
              <w:top w:val="nil"/>
              <w:left w:val="nil"/>
              <w:bottom w:val="single" w:sz="4" w:space="0" w:color="auto"/>
              <w:right w:val="single" w:sz="4" w:space="0" w:color="auto"/>
            </w:tcBorders>
            <w:shd w:val="clear" w:color="auto" w:fill="auto"/>
            <w:vAlign w:val="center"/>
            <w:hideMark/>
          </w:tcPr>
          <w:p w:rsidR="00123543" w:rsidRPr="00123543" w:rsidRDefault="00123543" w:rsidP="00123543">
            <w:pPr>
              <w:spacing w:after="0" w:line="240" w:lineRule="auto"/>
              <w:rPr>
                <w:rFonts w:eastAsia="Times New Roman"/>
                <w:color w:val="000000"/>
                <w:sz w:val="20"/>
                <w:szCs w:val="20"/>
                <w:lang w:val="fr-FR" w:eastAsia="fr-FR"/>
              </w:rPr>
            </w:pPr>
            <w:r w:rsidRPr="00123543">
              <w:rPr>
                <w:rFonts w:eastAsia="Times New Roman"/>
                <w:color w:val="000000"/>
                <w:sz w:val="20"/>
                <w:szCs w:val="20"/>
                <w:lang w:val="fr-FR" w:eastAsia="fr-FR"/>
              </w:rPr>
              <w:t xml:space="preserve">                     6 600,00   </w:t>
            </w:r>
          </w:p>
        </w:tc>
        <w:tc>
          <w:tcPr>
            <w:tcW w:w="4964" w:type="dxa"/>
            <w:tcBorders>
              <w:top w:val="nil"/>
              <w:left w:val="nil"/>
              <w:bottom w:val="single" w:sz="4" w:space="0" w:color="auto"/>
              <w:right w:val="single" w:sz="4" w:space="0" w:color="auto"/>
            </w:tcBorders>
            <w:shd w:val="clear" w:color="auto" w:fill="auto"/>
            <w:noWrap/>
            <w:vAlign w:val="center"/>
            <w:hideMark/>
          </w:tcPr>
          <w:p w:rsidR="00123543" w:rsidRPr="00123543" w:rsidRDefault="00123543" w:rsidP="00123543">
            <w:pPr>
              <w:spacing w:after="0" w:line="240" w:lineRule="auto"/>
              <w:rPr>
                <w:rFonts w:eastAsia="Times New Roman"/>
                <w:color w:val="000000"/>
                <w:sz w:val="20"/>
                <w:szCs w:val="20"/>
                <w:lang w:val="fr-FR" w:eastAsia="fr-FR"/>
              </w:rPr>
            </w:pPr>
            <w:r w:rsidRPr="00123543">
              <w:rPr>
                <w:rFonts w:eastAsia="Times New Roman"/>
                <w:color w:val="000000"/>
                <w:sz w:val="20"/>
                <w:szCs w:val="20"/>
                <w:lang w:val="fr-FR" w:eastAsia="fr-FR"/>
              </w:rPr>
              <w:t>Restauration</w:t>
            </w:r>
          </w:p>
        </w:tc>
      </w:tr>
      <w:tr w:rsidR="00123543" w:rsidRPr="00123543" w:rsidTr="00123543">
        <w:trPr>
          <w:trHeight w:val="300"/>
        </w:trPr>
        <w:tc>
          <w:tcPr>
            <w:tcW w:w="1857" w:type="dxa"/>
            <w:vMerge/>
            <w:tcBorders>
              <w:top w:val="nil"/>
              <w:left w:val="single" w:sz="4" w:space="0" w:color="auto"/>
              <w:bottom w:val="nil"/>
              <w:right w:val="single" w:sz="4" w:space="0" w:color="auto"/>
            </w:tcBorders>
            <w:vAlign w:val="center"/>
            <w:hideMark/>
          </w:tcPr>
          <w:p w:rsidR="00123543" w:rsidRPr="00123543" w:rsidRDefault="00123543" w:rsidP="00123543">
            <w:pPr>
              <w:spacing w:after="0" w:line="240" w:lineRule="auto"/>
              <w:rPr>
                <w:rFonts w:eastAsia="Times New Roman"/>
                <w:b/>
                <w:bCs/>
                <w:color w:val="0070C0"/>
                <w:sz w:val="26"/>
                <w:szCs w:val="26"/>
                <w:lang w:val="fr-FR" w:eastAsia="fr-FR"/>
              </w:rPr>
            </w:pPr>
          </w:p>
        </w:tc>
        <w:tc>
          <w:tcPr>
            <w:tcW w:w="1949" w:type="dxa"/>
            <w:vMerge/>
            <w:tcBorders>
              <w:top w:val="nil"/>
              <w:left w:val="single" w:sz="4" w:space="0" w:color="auto"/>
              <w:bottom w:val="single" w:sz="4" w:space="0" w:color="auto"/>
              <w:right w:val="single" w:sz="4" w:space="0" w:color="auto"/>
            </w:tcBorders>
            <w:vAlign w:val="center"/>
            <w:hideMark/>
          </w:tcPr>
          <w:p w:rsidR="00123543" w:rsidRPr="00123543" w:rsidRDefault="00123543" w:rsidP="00123543">
            <w:pPr>
              <w:spacing w:after="0" w:line="240" w:lineRule="auto"/>
              <w:rPr>
                <w:rFonts w:eastAsia="Times New Roman"/>
                <w:b/>
                <w:bCs/>
                <w:color w:val="FF0000"/>
                <w:sz w:val="20"/>
                <w:szCs w:val="20"/>
                <w:lang w:val="fr-FR" w:eastAsia="fr-FR"/>
              </w:rPr>
            </w:pPr>
          </w:p>
        </w:tc>
        <w:tc>
          <w:tcPr>
            <w:tcW w:w="3582" w:type="dxa"/>
            <w:vMerge/>
            <w:tcBorders>
              <w:top w:val="nil"/>
              <w:left w:val="single" w:sz="4" w:space="0" w:color="auto"/>
              <w:bottom w:val="single" w:sz="4" w:space="0" w:color="000000"/>
              <w:right w:val="single" w:sz="4" w:space="0" w:color="auto"/>
            </w:tcBorders>
            <w:vAlign w:val="center"/>
            <w:hideMark/>
          </w:tcPr>
          <w:p w:rsidR="00123543" w:rsidRPr="00123543" w:rsidRDefault="00123543" w:rsidP="00123543">
            <w:pPr>
              <w:spacing w:after="0" w:line="240" w:lineRule="auto"/>
              <w:rPr>
                <w:rFonts w:eastAsia="Times New Roman"/>
                <w:sz w:val="20"/>
                <w:szCs w:val="20"/>
                <w:lang w:val="fr-FR" w:eastAsia="fr-FR"/>
              </w:rPr>
            </w:pPr>
          </w:p>
        </w:tc>
        <w:tc>
          <w:tcPr>
            <w:tcW w:w="3637" w:type="dxa"/>
            <w:vMerge/>
            <w:tcBorders>
              <w:top w:val="nil"/>
              <w:left w:val="single" w:sz="4" w:space="0" w:color="auto"/>
              <w:bottom w:val="single" w:sz="4" w:space="0" w:color="000000"/>
              <w:right w:val="single" w:sz="4" w:space="0" w:color="auto"/>
            </w:tcBorders>
            <w:vAlign w:val="center"/>
            <w:hideMark/>
          </w:tcPr>
          <w:p w:rsidR="00123543" w:rsidRPr="00123543" w:rsidRDefault="00123543" w:rsidP="00123543">
            <w:pPr>
              <w:spacing w:after="0" w:line="240" w:lineRule="auto"/>
              <w:rPr>
                <w:rFonts w:eastAsia="Times New Roman"/>
                <w:sz w:val="20"/>
                <w:szCs w:val="20"/>
                <w:lang w:val="fr-FR" w:eastAsia="fr-FR"/>
              </w:rPr>
            </w:pPr>
          </w:p>
        </w:tc>
        <w:tc>
          <w:tcPr>
            <w:tcW w:w="998" w:type="dxa"/>
            <w:vMerge/>
            <w:tcBorders>
              <w:top w:val="nil"/>
              <w:left w:val="single" w:sz="4" w:space="0" w:color="auto"/>
              <w:bottom w:val="single" w:sz="4" w:space="0" w:color="000000"/>
              <w:right w:val="single" w:sz="4" w:space="0" w:color="auto"/>
            </w:tcBorders>
            <w:vAlign w:val="center"/>
            <w:hideMark/>
          </w:tcPr>
          <w:p w:rsidR="00123543" w:rsidRPr="00123543" w:rsidRDefault="00123543" w:rsidP="00123543">
            <w:pPr>
              <w:spacing w:after="0" w:line="240" w:lineRule="auto"/>
              <w:rPr>
                <w:rFonts w:eastAsia="Times New Roman"/>
                <w:sz w:val="20"/>
                <w:szCs w:val="20"/>
                <w:lang w:val="fr-FR" w:eastAsia="fr-FR"/>
              </w:rPr>
            </w:pPr>
          </w:p>
        </w:tc>
        <w:tc>
          <w:tcPr>
            <w:tcW w:w="1399" w:type="dxa"/>
            <w:vMerge/>
            <w:tcBorders>
              <w:top w:val="nil"/>
              <w:left w:val="single" w:sz="4" w:space="0" w:color="auto"/>
              <w:bottom w:val="single" w:sz="4" w:space="0" w:color="000000"/>
              <w:right w:val="single" w:sz="4" w:space="0" w:color="auto"/>
            </w:tcBorders>
            <w:vAlign w:val="center"/>
            <w:hideMark/>
          </w:tcPr>
          <w:p w:rsidR="00123543" w:rsidRPr="00123543" w:rsidRDefault="00123543" w:rsidP="00123543">
            <w:pPr>
              <w:spacing w:after="0" w:line="240" w:lineRule="auto"/>
              <w:rPr>
                <w:rFonts w:eastAsia="Times New Roman"/>
                <w:color w:val="000000"/>
                <w:sz w:val="20"/>
                <w:szCs w:val="20"/>
                <w:lang w:val="fr-FR" w:eastAsia="fr-FR"/>
              </w:rPr>
            </w:pPr>
          </w:p>
        </w:tc>
        <w:tc>
          <w:tcPr>
            <w:tcW w:w="1897" w:type="dxa"/>
            <w:vMerge/>
            <w:tcBorders>
              <w:top w:val="nil"/>
              <w:left w:val="single" w:sz="4" w:space="0" w:color="auto"/>
              <w:bottom w:val="single" w:sz="4" w:space="0" w:color="auto"/>
              <w:right w:val="single" w:sz="4" w:space="0" w:color="auto"/>
            </w:tcBorders>
            <w:vAlign w:val="center"/>
            <w:hideMark/>
          </w:tcPr>
          <w:p w:rsidR="00123543" w:rsidRPr="00123543" w:rsidRDefault="00123543" w:rsidP="00123543">
            <w:pPr>
              <w:spacing w:after="0" w:line="240" w:lineRule="auto"/>
              <w:rPr>
                <w:rFonts w:eastAsia="Times New Roman"/>
                <w:color w:val="000000"/>
                <w:lang w:val="fr-FR" w:eastAsia="fr-FR"/>
              </w:rPr>
            </w:pPr>
          </w:p>
        </w:tc>
        <w:tc>
          <w:tcPr>
            <w:tcW w:w="1877" w:type="dxa"/>
            <w:tcBorders>
              <w:top w:val="nil"/>
              <w:left w:val="nil"/>
              <w:bottom w:val="single" w:sz="4" w:space="0" w:color="auto"/>
              <w:right w:val="single" w:sz="4" w:space="0" w:color="auto"/>
            </w:tcBorders>
            <w:shd w:val="clear" w:color="auto" w:fill="auto"/>
            <w:vAlign w:val="center"/>
            <w:hideMark/>
          </w:tcPr>
          <w:p w:rsidR="00123543" w:rsidRPr="00123543" w:rsidRDefault="00123543" w:rsidP="00123543">
            <w:pPr>
              <w:spacing w:after="0" w:line="240" w:lineRule="auto"/>
              <w:rPr>
                <w:rFonts w:eastAsia="Times New Roman"/>
                <w:color w:val="000000"/>
                <w:sz w:val="20"/>
                <w:szCs w:val="20"/>
                <w:lang w:val="fr-FR" w:eastAsia="fr-FR"/>
              </w:rPr>
            </w:pPr>
            <w:r w:rsidRPr="00123543">
              <w:rPr>
                <w:rFonts w:eastAsia="Times New Roman"/>
                <w:color w:val="000000"/>
                <w:sz w:val="20"/>
                <w:szCs w:val="20"/>
                <w:lang w:val="fr-FR" w:eastAsia="fr-FR"/>
              </w:rPr>
              <w:t xml:space="preserve">                         800,00   </w:t>
            </w:r>
          </w:p>
        </w:tc>
        <w:tc>
          <w:tcPr>
            <w:tcW w:w="4964" w:type="dxa"/>
            <w:tcBorders>
              <w:top w:val="nil"/>
              <w:left w:val="nil"/>
              <w:bottom w:val="single" w:sz="4" w:space="0" w:color="auto"/>
              <w:right w:val="single" w:sz="4" w:space="0" w:color="auto"/>
            </w:tcBorders>
            <w:shd w:val="clear" w:color="auto" w:fill="auto"/>
            <w:noWrap/>
            <w:vAlign w:val="center"/>
            <w:hideMark/>
          </w:tcPr>
          <w:p w:rsidR="00123543" w:rsidRPr="00123543" w:rsidRDefault="00123543" w:rsidP="00123543">
            <w:pPr>
              <w:spacing w:after="0" w:line="240" w:lineRule="auto"/>
              <w:rPr>
                <w:rFonts w:eastAsia="Times New Roman"/>
                <w:color w:val="000000"/>
                <w:sz w:val="20"/>
                <w:szCs w:val="20"/>
                <w:lang w:val="fr-FR" w:eastAsia="fr-FR"/>
              </w:rPr>
            </w:pPr>
            <w:r w:rsidRPr="00123543">
              <w:rPr>
                <w:rFonts w:eastAsia="Times New Roman"/>
                <w:color w:val="000000"/>
                <w:sz w:val="20"/>
                <w:szCs w:val="20"/>
                <w:lang w:val="fr-FR" w:eastAsia="fr-FR"/>
              </w:rPr>
              <w:t xml:space="preserve">Location salle </w:t>
            </w:r>
          </w:p>
        </w:tc>
      </w:tr>
      <w:tr w:rsidR="00123543" w:rsidRPr="00123543" w:rsidTr="00123543">
        <w:trPr>
          <w:trHeight w:val="300"/>
        </w:trPr>
        <w:tc>
          <w:tcPr>
            <w:tcW w:w="1857" w:type="dxa"/>
            <w:vMerge/>
            <w:tcBorders>
              <w:top w:val="nil"/>
              <w:left w:val="single" w:sz="4" w:space="0" w:color="auto"/>
              <w:bottom w:val="nil"/>
              <w:right w:val="single" w:sz="4" w:space="0" w:color="auto"/>
            </w:tcBorders>
            <w:vAlign w:val="center"/>
            <w:hideMark/>
          </w:tcPr>
          <w:p w:rsidR="00123543" w:rsidRPr="00123543" w:rsidRDefault="00123543" w:rsidP="00123543">
            <w:pPr>
              <w:spacing w:after="0" w:line="240" w:lineRule="auto"/>
              <w:rPr>
                <w:rFonts w:eastAsia="Times New Roman"/>
                <w:b/>
                <w:bCs/>
                <w:color w:val="0070C0"/>
                <w:sz w:val="26"/>
                <w:szCs w:val="26"/>
                <w:lang w:val="fr-FR" w:eastAsia="fr-FR"/>
              </w:rPr>
            </w:pPr>
          </w:p>
        </w:tc>
        <w:tc>
          <w:tcPr>
            <w:tcW w:w="1949" w:type="dxa"/>
            <w:vMerge/>
            <w:tcBorders>
              <w:top w:val="nil"/>
              <w:left w:val="single" w:sz="4" w:space="0" w:color="auto"/>
              <w:bottom w:val="single" w:sz="4" w:space="0" w:color="auto"/>
              <w:right w:val="single" w:sz="4" w:space="0" w:color="auto"/>
            </w:tcBorders>
            <w:vAlign w:val="center"/>
            <w:hideMark/>
          </w:tcPr>
          <w:p w:rsidR="00123543" w:rsidRPr="00123543" w:rsidRDefault="00123543" w:rsidP="00123543">
            <w:pPr>
              <w:spacing w:after="0" w:line="240" w:lineRule="auto"/>
              <w:rPr>
                <w:rFonts w:eastAsia="Times New Roman"/>
                <w:b/>
                <w:bCs/>
                <w:color w:val="FF0000"/>
                <w:sz w:val="20"/>
                <w:szCs w:val="20"/>
                <w:lang w:val="fr-FR" w:eastAsia="fr-FR"/>
              </w:rPr>
            </w:pPr>
          </w:p>
        </w:tc>
        <w:tc>
          <w:tcPr>
            <w:tcW w:w="3582" w:type="dxa"/>
            <w:vMerge/>
            <w:tcBorders>
              <w:top w:val="nil"/>
              <w:left w:val="single" w:sz="4" w:space="0" w:color="auto"/>
              <w:bottom w:val="single" w:sz="4" w:space="0" w:color="000000"/>
              <w:right w:val="single" w:sz="4" w:space="0" w:color="auto"/>
            </w:tcBorders>
            <w:vAlign w:val="center"/>
            <w:hideMark/>
          </w:tcPr>
          <w:p w:rsidR="00123543" w:rsidRPr="00123543" w:rsidRDefault="00123543" w:rsidP="00123543">
            <w:pPr>
              <w:spacing w:after="0" w:line="240" w:lineRule="auto"/>
              <w:rPr>
                <w:rFonts w:eastAsia="Times New Roman"/>
                <w:sz w:val="20"/>
                <w:szCs w:val="20"/>
                <w:lang w:val="fr-FR" w:eastAsia="fr-FR"/>
              </w:rPr>
            </w:pPr>
          </w:p>
        </w:tc>
        <w:tc>
          <w:tcPr>
            <w:tcW w:w="3637" w:type="dxa"/>
            <w:vMerge/>
            <w:tcBorders>
              <w:top w:val="nil"/>
              <w:left w:val="single" w:sz="4" w:space="0" w:color="auto"/>
              <w:bottom w:val="single" w:sz="4" w:space="0" w:color="000000"/>
              <w:right w:val="single" w:sz="4" w:space="0" w:color="auto"/>
            </w:tcBorders>
            <w:vAlign w:val="center"/>
            <w:hideMark/>
          </w:tcPr>
          <w:p w:rsidR="00123543" w:rsidRPr="00123543" w:rsidRDefault="00123543" w:rsidP="00123543">
            <w:pPr>
              <w:spacing w:after="0" w:line="240" w:lineRule="auto"/>
              <w:rPr>
                <w:rFonts w:eastAsia="Times New Roman"/>
                <w:sz w:val="20"/>
                <w:szCs w:val="20"/>
                <w:lang w:val="fr-FR" w:eastAsia="fr-FR"/>
              </w:rPr>
            </w:pPr>
          </w:p>
        </w:tc>
        <w:tc>
          <w:tcPr>
            <w:tcW w:w="998" w:type="dxa"/>
            <w:vMerge/>
            <w:tcBorders>
              <w:top w:val="nil"/>
              <w:left w:val="single" w:sz="4" w:space="0" w:color="auto"/>
              <w:bottom w:val="single" w:sz="4" w:space="0" w:color="000000"/>
              <w:right w:val="single" w:sz="4" w:space="0" w:color="auto"/>
            </w:tcBorders>
            <w:vAlign w:val="center"/>
            <w:hideMark/>
          </w:tcPr>
          <w:p w:rsidR="00123543" w:rsidRPr="00123543" w:rsidRDefault="00123543" w:rsidP="00123543">
            <w:pPr>
              <w:spacing w:after="0" w:line="240" w:lineRule="auto"/>
              <w:rPr>
                <w:rFonts w:eastAsia="Times New Roman"/>
                <w:sz w:val="20"/>
                <w:szCs w:val="20"/>
                <w:lang w:val="fr-FR" w:eastAsia="fr-FR"/>
              </w:rPr>
            </w:pPr>
          </w:p>
        </w:tc>
        <w:tc>
          <w:tcPr>
            <w:tcW w:w="1399" w:type="dxa"/>
            <w:vMerge/>
            <w:tcBorders>
              <w:top w:val="nil"/>
              <w:left w:val="single" w:sz="4" w:space="0" w:color="auto"/>
              <w:bottom w:val="single" w:sz="4" w:space="0" w:color="000000"/>
              <w:right w:val="single" w:sz="4" w:space="0" w:color="auto"/>
            </w:tcBorders>
            <w:vAlign w:val="center"/>
            <w:hideMark/>
          </w:tcPr>
          <w:p w:rsidR="00123543" w:rsidRPr="00123543" w:rsidRDefault="00123543" w:rsidP="00123543">
            <w:pPr>
              <w:spacing w:after="0" w:line="240" w:lineRule="auto"/>
              <w:rPr>
                <w:rFonts w:eastAsia="Times New Roman"/>
                <w:color w:val="000000"/>
                <w:sz w:val="20"/>
                <w:szCs w:val="20"/>
                <w:lang w:val="fr-FR" w:eastAsia="fr-FR"/>
              </w:rPr>
            </w:pPr>
          </w:p>
        </w:tc>
        <w:tc>
          <w:tcPr>
            <w:tcW w:w="1897" w:type="dxa"/>
            <w:vMerge/>
            <w:tcBorders>
              <w:top w:val="nil"/>
              <w:left w:val="single" w:sz="4" w:space="0" w:color="auto"/>
              <w:bottom w:val="single" w:sz="4" w:space="0" w:color="auto"/>
              <w:right w:val="single" w:sz="4" w:space="0" w:color="auto"/>
            </w:tcBorders>
            <w:vAlign w:val="center"/>
            <w:hideMark/>
          </w:tcPr>
          <w:p w:rsidR="00123543" w:rsidRPr="00123543" w:rsidRDefault="00123543" w:rsidP="00123543">
            <w:pPr>
              <w:spacing w:after="0" w:line="240" w:lineRule="auto"/>
              <w:rPr>
                <w:rFonts w:eastAsia="Times New Roman"/>
                <w:color w:val="000000"/>
                <w:lang w:val="fr-FR" w:eastAsia="fr-FR"/>
              </w:rPr>
            </w:pPr>
          </w:p>
        </w:tc>
        <w:tc>
          <w:tcPr>
            <w:tcW w:w="1877" w:type="dxa"/>
            <w:tcBorders>
              <w:top w:val="nil"/>
              <w:left w:val="nil"/>
              <w:bottom w:val="single" w:sz="4" w:space="0" w:color="auto"/>
              <w:right w:val="single" w:sz="4" w:space="0" w:color="auto"/>
            </w:tcBorders>
            <w:shd w:val="clear" w:color="auto" w:fill="auto"/>
            <w:vAlign w:val="center"/>
            <w:hideMark/>
          </w:tcPr>
          <w:p w:rsidR="00123543" w:rsidRPr="00123543" w:rsidRDefault="00123543" w:rsidP="00123543">
            <w:pPr>
              <w:spacing w:after="0" w:line="240" w:lineRule="auto"/>
              <w:rPr>
                <w:rFonts w:eastAsia="Times New Roman"/>
                <w:color w:val="000000"/>
                <w:sz w:val="20"/>
                <w:szCs w:val="20"/>
                <w:lang w:val="fr-FR" w:eastAsia="fr-FR"/>
              </w:rPr>
            </w:pPr>
            <w:r w:rsidRPr="00123543">
              <w:rPr>
                <w:rFonts w:eastAsia="Times New Roman"/>
                <w:color w:val="000000"/>
                <w:sz w:val="20"/>
                <w:szCs w:val="20"/>
                <w:lang w:val="fr-FR" w:eastAsia="fr-FR"/>
              </w:rPr>
              <w:t xml:space="preserve">                         750,00   </w:t>
            </w:r>
          </w:p>
        </w:tc>
        <w:tc>
          <w:tcPr>
            <w:tcW w:w="4964" w:type="dxa"/>
            <w:tcBorders>
              <w:top w:val="nil"/>
              <w:left w:val="nil"/>
              <w:bottom w:val="single" w:sz="4" w:space="0" w:color="auto"/>
              <w:right w:val="single" w:sz="4" w:space="0" w:color="auto"/>
            </w:tcBorders>
            <w:shd w:val="clear" w:color="auto" w:fill="auto"/>
            <w:noWrap/>
            <w:vAlign w:val="center"/>
            <w:hideMark/>
          </w:tcPr>
          <w:p w:rsidR="00123543" w:rsidRPr="00123543" w:rsidRDefault="00123543" w:rsidP="00123543">
            <w:pPr>
              <w:spacing w:after="0" w:line="240" w:lineRule="auto"/>
              <w:rPr>
                <w:rFonts w:eastAsia="Times New Roman"/>
                <w:color w:val="000000"/>
                <w:sz w:val="20"/>
                <w:szCs w:val="20"/>
                <w:lang w:val="fr-FR" w:eastAsia="fr-FR"/>
              </w:rPr>
            </w:pPr>
            <w:r w:rsidRPr="00123543">
              <w:rPr>
                <w:rFonts w:eastAsia="Times New Roman"/>
                <w:color w:val="000000"/>
                <w:sz w:val="20"/>
                <w:szCs w:val="20"/>
                <w:lang w:val="fr-FR" w:eastAsia="fr-FR"/>
              </w:rPr>
              <w:t>couverture médiatique</w:t>
            </w:r>
          </w:p>
        </w:tc>
      </w:tr>
      <w:tr w:rsidR="00123543" w:rsidRPr="00123543" w:rsidTr="00123543">
        <w:trPr>
          <w:trHeight w:val="2063"/>
        </w:trPr>
        <w:tc>
          <w:tcPr>
            <w:tcW w:w="1857" w:type="dxa"/>
            <w:vMerge/>
            <w:tcBorders>
              <w:top w:val="nil"/>
              <w:left w:val="single" w:sz="4" w:space="0" w:color="auto"/>
              <w:bottom w:val="nil"/>
              <w:right w:val="single" w:sz="4" w:space="0" w:color="auto"/>
            </w:tcBorders>
            <w:vAlign w:val="center"/>
            <w:hideMark/>
          </w:tcPr>
          <w:p w:rsidR="00123543" w:rsidRPr="00123543" w:rsidRDefault="00123543" w:rsidP="00123543">
            <w:pPr>
              <w:spacing w:after="0" w:line="240" w:lineRule="auto"/>
              <w:rPr>
                <w:rFonts w:eastAsia="Times New Roman"/>
                <w:b/>
                <w:bCs/>
                <w:color w:val="0070C0"/>
                <w:sz w:val="26"/>
                <w:szCs w:val="26"/>
                <w:lang w:val="fr-FR" w:eastAsia="fr-FR"/>
              </w:rPr>
            </w:pPr>
          </w:p>
        </w:tc>
        <w:tc>
          <w:tcPr>
            <w:tcW w:w="1949" w:type="dxa"/>
            <w:vMerge/>
            <w:tcBorders>
              <w:top w:val="nil"/>
              <w:left w:val="single" w:sz="4" w:space="0" w:color="auto"/>
              <w:bottom w:val="single" w:sz="4" w:space="0" w:color="auto"/>
              <w:right w:val="single" w:sz="4" w:space="0" w:color="auto"/>
            </w:tcBorders>
            <w:vAlign w:val="center"/>
            <w:hideMark/>
          </w:tcPr>
          <w:p w:rsidR="00123543" w:rsidRPr="00123543" w:rsidRDefault="00123543" w:rsidP="00123543">
            <w:pPr>
              <w:spacing w:after="0" w:line="240" w:lineRule="auto"/>
              <w:rPr>
                <w:rFonts w:eastAsia="Times New Roman"/>
                <w:b/>
                <w:bCs/>
                <w:color w:val="FF0000"/>
                <w:sz w:val="20"/>
                <w:szCs w:val="20"/>
                <w:lang w:val="fr-FR" w:eastAsia="fr-FR"/>
              </w:rPr>
            </w:pPr>
          </w:p>
        </w:tc>
        <w:tc>
          <w:tcPr>
            <w:tcW w:w="3582" w:type="dxa"/>
            <w:tcBorders>
              <w:top w:val="nil"/>
              <w:left w:val="nil"/>
              <w:bottom w:val="single" w:sz="4" w:space="0" w:color="auto"/>
              <w:right w:val="single" w:sz="4" w:space="0" w:color="auto"/>
            </w:tcBorders>
            <w:shd w:val="clear" w:color="auto" w:fill="auto"/>
            <w:vAlign w:val="center"/>
            <w:hideMark/>
          </w:tcPr>
          <w:p w:rsidR="00123543" w:rsidRPr="00123543" w:rsidRDefault="00123543" w:rsidP="00123543">
            <w:pPr>
              <w:spacing w:after="0" w:line="240" w:lineRule="auto"/>
              <w:rPr>
                <w:rFonts w:eastAsia="Times New Roman"/>
                <w:sz w:val="20"/>
                <w:szCs w:val="20"/>
                <w:lang w:val="fr-FR" w:eastAsia="fr-FR"/>
              </w:rPr>
            </w:pPr>
            <w:r w:rsidRPr="00123543">
              <w:rPr>
                <w:rFonts w:eastAsia="Times New Roman"/>
                <w:sz w:val="20"/>
                <w:szCs w:val="20"/>
                <w:lang w:val="fr-FR" w:eastAsia="fr-FR"/>
              </w:rPr>
              <w:t>A31. Adopter le rapport de l'</w:t>
            </w:r>
            <w:proofErr w:type="spellStart"/>
            <w:r w:rsidRPr="00123543">
              <w:rPr>
                <w:rFonts w:eastAsia="Times New Roman"/>
                <w:sz w:val="20"/>
                <w:szCs w:val="20"/>
                <w:lang w:val="fr-FR" w:eastAsia="fr-FR"/>
              </w:rPr>
              <w:t>ateleir</w:t>
            </w:r>
            <w:proofErr w:type="spellEnd"/>
            <w:r w:rsidRPr="00123543">
              <w:rPr>
                <w:rFonts w:eastAsia="Times New Roman"/>
                <w:sz w:val="20"/>
                <w:szCs w:val="20"/>
                <w:lang w:val="fr-FR" w:eastAsia="fr-FR"/>
              </w:rPr>
              <w:t xml:space="preserve"> </w:t>
            </w:r>
          </w:p>
        </w:tc>
        <w:tc>
          <w:tcPr>
            <w:tcW w:w="3637" w:type="dxa"/>
            <w:tcBorders>
              <w:top w:val="nil"/>
              <w:left w:val="nil"/>
              <w:bottom w:val="single" w:sz="4" w:space="0" w:color="auto"/>
              <w:right w:val="single" w:sz="4" w:space="0" w:color="auto"/>
            </w:tcBorders>
            <w:shd w:val="clear" w:color="auto" w:fill="auto"/>
            <w:vAlign w:val="center"/>
            <w:hideMark/>
          </w:tcPr>
          <w:p w:rsidR="00123543" w:rsidRPr="00123543" w:rsidRDefault="00123543" w:rsidP="00123543">
            <w:pPr>
              <w:spacing w:after="0" w:line="240" w:lineRule="auto"/>
              <w:rPr>
                <w:rFonts w:eastAsia="Times New Roman"/>
                <w:sz w:val="20"/>
                <w:szCs w:val="20"/>
                <w:lang w:val="fr-FR" w:eastAsia="fr-FR"/>
              </w:rPr>
            </w:pPr>
            <w:r w:rsidRPr="00123543">
              <w:rPr>
                <w:rFonts w:eastAsia="Times New Roman"/>
                <w:sz w:val="20"/>
                <w:szCs w:val="20"/>
                <w:lang w:val="fr-FR" w:eastAsia="fr-FR"/>
              </w:rPr>
              <w:t xml:space="preserve">Le PV de la réunion </w:t>
            </w:r>
            <w:proofErr w:type="gramStart"/>
            <w:r w:rsidRPr="00123543">
              <w:rPr>
                <w:rFonts w:eastAsia="Times New Roman"/>
                <w:sz w:val="20"/>
                <w:szCs w:val="20"/>
                <w:lang w:val="fr-FR" w:eastAsia="fr-FR"/>
              </w:rPr>
              <w:t>du</w:t>
            </w:r>
            <w:proofErr w:type="gramEnd"/>
            <w:r w:rsidRPr="00123543">
              <w:rPr>
                <w:rFonts w:eastAsia="Times New Roman"/>
                <w:sz w:val="20"/>
                <w:szCs w:val="20"/>
                <w:lang w:val="fr-FR" w:eastAsia="fr-FR"/>
              </w:rPr>
              <w:t xml:space="preserve"> CE atteste que le CE est responsable des conclusions du rapport de l'atelier</w:t>
            </w:r>
          </w:p>
        </w:tc>
        <w:tc>
          <w:tcPr>
            <w:tcW w:w="998" w:type="dxa"/>
            <w:tcBorders>
              <w:top w:val="nil"/>
              <w:left w:val="nil"/>
              <w:bottom w:val="single" w:sz="4" w:space="0" w:color="auto"/>
              <w:right w:val="single" w:sz="4" w:space="0" w:color="auto"/>
            </w:tcBorders>
            <w:shd w:val="clear" w:color="auto" w:fill="auto"/>
            <w:vAlign w:val="center"/>
            <w:hideMark/>
          </w:tcPr>
          <w:p w:rsidR="00123543" w:rsidRPr="00123543" w:rsidRDefault="00123543" w:rsidP="00123543">
            <w:pPr>
              <w:spacing w:after="0" w:line="240" w:lineRule="auto"/>
              <w:jc w:val="center"/>
              <w:rPr>
                <w:rFonts w:eastAsia="Times New Roman"/>
                <w:sz w:val="20"/>
                <w:szCs w:val="20"/>
                <w:lang w:val="fr-FR" w:eastAsia="fr-FR"/>
              </w:rPr>
            </w:pPr>
            <w:r w:rsidRPr="00123543">
              <w:rPr>
                <w:rFonts w:eastAsia="Times New Roman"/>
                <w:sz w:val="20"/>
                <w:szCs w:val="20"/>
                <w:lang w:val="fr-FR" w:eastAsia="fr-FR"/>
              </w:rPr>
              <w:t> </w:t>
            </w:r>
          </w:p>
        </w:tc>
        <w:tc>
          <w:tcPr>
            <w:tcW w:w="1399" w:type="dxa"/>
            <w:tcBorders>
              <w:top w:val="nil"/>
              <w:left w:val="nil"/>
              <w:bottom w:val="single" w:sz="4" w:space="0" w:color="auto"/>
              <w:right w:val="single" w:sz="4" w:space="0" w:color="auto"/>
            </w:tcBorders>
            <w:shd w:val="clear" w:color="auto" w:fill="auto"/>
            <w:vAlign w:val="center"/>
            <w:hideMark/>
          </w:tcPr>
          <w:p w:rsidR="00123543" w:rsidRPr="00123543" w:rsidRDefault="00123543" w:rsidP="00123543">
            <w:pPr>
              <w:spacing w:after="0" w:line="240" w:lineRule="auto"/>
              <w:jc w:val="center"/>
              <w:rPr>
                <w:rFonts w:eastAsia="Times New Roman"/>
                <w:color w:val="000000"/>
                <w:sz w:val="20"/>
                <w:szCs w:val="20"/>
                <w:lang w:val="fr-FR" w:eastAsia="fr-FR"/>
              </w:rPr>
            </w:pPr>
            <w:r w:rsidRPr="00123543">
              <w:rPr>
                <w:rFonts w:eastAsia="Times New Roman"/>
                <w:color w:val="000000"/>
                <w:sz w:val="20"/>
                <w:szCs w:val="20"/>
                <w:lang w:val="fr-FR" w:eastAsia="fr-FR"/>
              </w:rPr>
              <w:t> </w:t>
            </w:r>
          </w:p>
        </w:tc>
        <w:tc>
          <w:tcPr>
            <w:tcW w:w="1897" w:type="dxa"/>
            <w:tcBorders>
              <w:top w:val="nil"/>
              <w:left w:val="nil"/>
              <w:bottom w:val="single" w:sz="4" w:space="0" w:color="auto"/>
              <w:right w:val="single" w:sz="4" w:space="0" w:color="auto"/>
            </w:tcBorders>
            <w:shd w:val="clear" w:color="auto" w:fill="auto"/>
            <w:vAlign w:val="center"/>
            <w:hideMark/>
          </w:tcPr>
          <w:p w:rsidR="00123543" w:rsidRPr="00123543" w:rsidRDefault="00123543" w:rsidP="00123543">
            <w:pPr>
              <w:spacing w:after="0" w:line="240" w:lineRule="auto"/>
              <w:jc w:val="center"/>
              <w:rPr>
                <w:rFonts w:eastAsia="Times New Roman"/>
                <w:color w:val="000000"/>
                <w:lang w:val="fr-FR" w:eastAsia="fr-FR"/>
              </w:rPr>
            </w:pPr>
            <w:r w:rsidRPr="00123543">
              <w:rPr>
                <w:rFonts w:eastAsia="Times New Roman"/>
                <w:color w:val="000000"/>
                <w:lang w:val="fr-FR" w:eastAsia="fr-FR"/>
              </w:rPr>
              <w:t> </w:t>
            </w:r>
          </w:p>
        </w:tc>
        <w:tc>
          <w:tcPr>
            <w:tcW w:w="1877" w:type="dxa"/>
            <w:tcBorders>
              <w:top w:val="nil"/>
              <w:left w:val="nil"/>
              <w:bottom w:val="single" w:sz="4" w:space="0" w:color="auto"/>
              <w:right w:val="single" w:sz="4" w:space="0" w:color="auto"/>
            </w:tcBorders>
            <w:shd w:val="clear" w:color="auto" w:fill="auto"/>
            <w:noWrap/>
            <w:vAlign w:val="center"/>
            <w:hideMark/>
          </w:tcPr>
          <w:p w:rsidR="00123543" w:rsidRPr="00123543" w:rsidRDefault="00123543" w:rsidP="00123543">
            <w:pPr>
              <w:spacing w:after="0" w:line="240" w:lineRule="auto"/>
              <w:rPr>
                <w:rFonts w:eastAsia="Times New Roman"/>
                <w:sz w:val="20"/>
                <w:szCs w:val="20"/>
                <w:lang w:val="fr-FR" w:eastAsia="fr-FR"/>
              </w:rPr>
            </w:pPr>
            <w:r w:rsidRPr="00123543">
              <w:rPr>
                <w:rFonts w:eastAsia="Times New Roman"/>
                <w:sz w:val="20"/>
                <w:szCs w:val="20"/>
                <w:lang w:val="fr-FR" w:eastAsia="fr-FR"/>
              </w:rPr>
              <w:t> </w:t>
            </w:r>
          </w:p>
        </w:tc>
        <w:tc>
          <w:tcPr>
            <w:tcW w:w="4964" w:type="dxa"/>
            <w:tcBorders>
              <w:top w:val="nil"/>
              <w:left w:val="nil"/>
              <w:bottom w:val="single" w:sz="4" w:space="0" w:color="auto"/>
              <w:right w:val="single" w:sz="4" w:space="0" w:color="auto"/>
            </w:tcBorders>
            <w:shd w:val="clear" w:color="auto" w:fill="auto"/>
            <w:noWrap/>
            <w:vAlign w:val="bottom"/>
            <w:hideMark/>
          </w:tcPr>
          <w:p w:rsidR="00123543" w:rsidRPr="00123543" w:rsidRDefault="00123543" w:rsidP="00123543">
            <w:pPr>
              <w:spacing w:after="0" w:line="240" w:lineRule="auto"/>
              <w:rPr>
                <w:rFonts w:eastAsia="Times New Roman"/>
                <w:sz w:val="20"/>
                <w:szCs w:val="20"/>
                <w:lang w:val="fr-FR" w:eastAsia="fr-FR"/>
              </w:rPr>
            </w:pPr>
            <w:r w:rsidRPr="00123543">
              <w:rPr>
                <w:rFonts w:eastAsia="Times New Roman"/>
                <w:sz w:val="20"/>
                <w:szCs w:val="20"/>
                <w:lang w:val="fr-FR" w:eastAsia="fr-FR"/>
              </w:rPr>
              <w:t> </w:t>
            </w:r>
          </w:p>
        </w:tc>
      </w:tr>
      <w:tr w:rsidR="00123543" w:rsidRPr="00123543" w:rsidTr="00123543">
        <w:trPr>
          <w:trHeight w:val="1020"/>
        </w:trPr>
        <w:tc>
          <w:tcPr>
            <w:tcW w:w="1857" w:type="dxa"/>
            <w:vMerge/>
            <w:tcBorders>
              <w:top w:val="nil"/>
              <w:left w:val="single" w:sz="4" w:space="0" w:color="auto"/>
              <w:bottom w:val="nil"/>
              <w:right w:val="single" w:sz="4" w:space="0" w:color="auto"/>
            </w:tcBorders>
            <w:vAlign w:val="center"/>
            <w:hideMark/>
          </w:tcPr>
          <w:p w:rsidR="00123543" w:rsidRPr="00123543" w:rsidRDefault="00123543" w:rsidP="00123543">
            <w:pPr>
              <w:spacing w:after="0" w:line="240" w:lineRule="auto"/>
              <w:rPr>
                <w:rFonts w:eastAsia="Times New Roman"/>
                <w:b/>
                <w:bCs/>
                <w:color w:val="0070C0"/>
                <w:sz w:val="26"/>
                <w:szCs w:val="26"/>
                <w:lang w:val="fr-FR" w:eastAsia="fr-FR"/>
              </w:rPr>
            </w:pPr>
          </w:p>
        </w:tc>
        <w:tc>
          <w:tcPr>
            <w:tcW w:w="1949" w:type="dxa"/>
            <w:vMerge w:val="restart"/>
            <w:tcBorders>
              <w:top w:val="nil"/>
              <w:left w:val="single" w:sz="4" w:space="0" w:color="auto"/>
              <w:bottom w:val="single" w:sz="4" w:space="0" w:color="auto"/>
              <w:right w:val="single" w:sz="4" w:space="0" w:color="auto"/>
            </w:tcBorders>
            <w:shd w:val="clear" w:color="auto" w:fill="auto"/>
            <w:vAlign w:val="center"/>
            <w:hideMark/>
          </w:tcPr>
          <w:p w:rsidR="00123543" w:rsidRPr="00123543" w:rsidRDefault="00123543" w:rsidP="00123543">
            <w:pPr>
              <w:spacing w:after="0" w:line="240" w:lineRule="auto"/>
              <w:rPr>
                <w:rFonts w:eastAsia="Times New Roman"/>
                <w:b/>
                <w:bCs/>
                <w:color w:val="FF0000"/>
                <w:sz w:val="20"/>
                <w:szCs w:val="20"/>
                <w:lang w:val="fr-FR" w:eastAsia="fr-FR"/>
              </w:rPr>
            </w:pPr>
            <w:r w:rsidRPr="00123543">
              <w:rPr>
                <w:rFonts w:eastAsia="Times New Roman"/>
                <w:b/>
                <w:bCs/>
                <w:color w:val="FF0000"/>
                <w:sz w:val="20"/>
                <w:szCs w:val="20"/>
                <w:lang w:val="fr-FR" w:eastAsia="fr-FR"/>
              </w:rPr>
              <w:t>S8.</w:t>
            </w:r>
            <w:r w:rsidRPr="00123543">
              <w:rPr>
                <w:rFonts w:eastAsia="Times New Roman"/>
                <w:b/>
                <w:bCs/>
                <w:color w:val="FF0000"/>
                <w:sz w:val="20"/>
                <w:szCs w:val="20"/>
                <w:lang w:val="fr-FR" w:eastAsia="fr-FR"/>
              </w:rPr>
              <w:br/>
              <w:t>Engager la discussion pour mettre en place des mécanismes afin d'assurer la traçabilité des paiements sociaux</w:t>
            </w:r>
          </w:p>
        </w:tc>
        <w:tc>
          <w:tcPr>
            <w:tcW w:w="3582" w:type="dxa"/>
            <w:vMerge w:val="restart"/>
            <w:tcBorders>
              <w:top w:val="nil"/>
              <w:left w:val="single" w:sz="4" w:space="0" w:color="auto"/>
              <w:bottom w:val="single" w:sz="4" w:space="0" w:color="000000"/>
              <w:right w:val="single" w:sz="4" w:space="0" w:color="auto"/>
            </w:tcBorders>
            <w:shd w:val="clear" w:color="auto" w:fill="auto"/>
            <w:vAlign w:val="center"/>
            <w:hideMark/>
          </w:tcPr>
          <w:p w:rsidR="00123543" w:rsidRPr="00123543" w:rsidRDefault="00123543" w:rsidP="00123543">
            <w:pPr>
              <w:spacing w:after="0" w:line="240" w:lineRule="auto"/>
              <w:rPr>
                <w:rFonts w:eastAsia="Times New Roman"/>
                <w:sz w:val="20"/>
                <w:szCs w:val="20"/>
                <w:lang w:val="fr-FR" w:eastAsia="fr-FR"/>
              </w:rPr>
            </w:pPr>
            <w:r w:rsidRPr="00123543">
              <w:rPr>
                <w:rFonts w:eastAsia="Times New Roman"/>
                <w:sz w:val="20"/>
                <w:szCs w:val="20"/>
                <w:lang w:val="fr-FR" w:eastAsia="fr-FR"/>
              </w:rPr>
              <w:t xml:space="preserve">A32. Organiser à Lubumbashi un atelier des PP afin d'identifier les </w:t>
            </w:r>
            <w:proofErr w:type="spellStart"/>
            <w:r w:rsidRPr="00123543">
              <w:rPr>
                <w:rFonts w:eastAsia="Times New Roman"/>
                <w:sz w:val="20"/>
                <w:szCs w:val="20"/>
                <w:lang w:val="fr-FR" w:eastAsia="fr-FR"/>
              </w:rPr>
              <w:t>paiments</w:t>
            </w:r>
            <w:proofErr w:type="spellEnd"/>
            <w:r w:rsidRPr="00123543">
              <w:rPr>
                <w:rFonts w:eastAsia="Times New Roman"/>
                <w:sz w:val="20"/>
                <w:szCs w:val="20"/>
                <w:lang w:val="fr-FR" w:eastAsia="fr-FR"/>
              </w:rPr>
              <w:t xml:space="preserve"> sociaux et  de débattre de l'instauration des mécanismes pour assurer la traçabilité de ces paiements sociaux.</w:t>
            </w:r>
          </w:p>
        </w:tc>
        <w:tc>
          <w:tcPr>
            <w:tcW w:w="3637" w:type="dxa"/>
            <w:vMerge w:val="restart"/>
            <w:tcBorders>
              <w:top w:val="nil"/>
              <w:left w:val="single" w:sz="4" w:space="0" w:color="auto"/>
              <w:bottom w:val="single" w:sz="4" w:space="0" w:color="000000"/>
              <w:right w:val="single" w:sz="4" w:space="0" w:color="auto"/>
            </w:tcBorders>
            <w:shd w:val="clear" w:color="auto" w:fill="auto"/>
            <w:vAlign w:val="center"/>
            <w:hideMark/>
          </w:tcPr>
          <w:p w:rsidR="00123543" w:rsidRPr="00123543" w:rsidRDefault="00123543" w:rsidP="00123543">
            <w:pPr>
              <w:spacing w:after="0" w:line="240" w:lineRule="auto"/>
              <w:rPr>
                <w:rFonts w:eastAsia="Times New Roman"/>
                <w:sz w:val="20"/>
                <w:szCs w:val="20"/>
                <w:lang w:val="fr-FR" w:eastAsia="fr-FR"/>
              </w:rPr>
            </w:pPr>
            <w:r w:rsidRPr="00123543">
              <w:rPr>
                <w:rFonts w:eastAsia="Times New Roman"/>
                <w:sz w:val="20"/>
                <w:szCs w:val="20"/>
                <w:lang w:val="fr-FR" w:eastAsia="fr-FR"/>
              </w:rPr>
              <w:t>Le rapport de l'</w:t>
            </w:r>
            <w:proofErr w:type="spellStart"/>
            <w:r w:rsidRPr="00123543">
              <w:rPr>
                <w:rFonts w:eastAsia="Times New Roman"/>
                <w:sz w:val="20"/>
                <w:szCs w:val="20"/>
                <w:lang w:val="fr-FR" w:eastAsia="fr-FR"/>
              </w:rPr>
              <w:t>ateleir</w:t>
            </w:r>
            <w:proofErr w:type="spellEnd"/>
            <w:r w:rsidRPr="00123543">
              <w:rPr>
                <w:rFonts w:eastAsia="Times New Roman"/>
                <w:sz w:val="20"/>
                <w:szCs w:val="20"/>
                <w:lang w:val="fr-FR" w:eastAsia="fr-FR"/>
              </w:rPr>
              <w:t xml:space="preserve"> identifie les paiements sociaux et définit les mécanismes pour assurer la traçabilité des paiements sociaux.</w:t>
            </w:r>
          </w:p>
        </w:tc>
        <w:tc>
          <w:tcPr>
            <w:tcW w:w="998" w:type="dxa"/>
            <w:vMerge w:val="restart"/>
            <w:tcBorders>
              <w:top w:val="nil"/>
              <w:left w:val="single" w:sz="4" w:space="0" w:color="auto"/>
              <w:bottom w:val="single" w:sz="4" w:space="0" w:color="000000"/>
              <w:right w:val="single" w:sz="4" w:space="0" w:color="auto"/>
            </w:tcBorders>
            <w:shd w:val="clear" w:color="auto" w:fill="auto"/>
            <w:vAlign w:val="center"/>
            <w:hideMark/>
          </w:tcPr>
          <w:p w:rsidR="00123543" w:rsidRPr="00123543" w:rsidRDefault="00123543" w:rsidP="00123543">
            <w:pPr>
              <w:spacing w:after="0" w:line="240" w:lineRule="auto"/>
              <w:jc w:val="center"/>
              <w:rPr>
                <w:rFonts w:eastAsia="Times New Roman"/>
                <w:sz w:val="20"/>
                <w:szCs w:val="20"/>
                <w:lang w:val="fr-FR" w:eastAsia="fr-FR"/>
              </w:rPr>
            </w:pPr>
            <w:r w:rsidRPr="00123543">
              <w:rPr>
                <w:rFonts w:eastAsia="Times New Roman"/>
                <w:sz w:val="20"/>
                <w:szCs w:val="20"/>
                <w:lang w:val="fr-FR" w:eastAsia="fr-FR"/>
              </w:rPr>
              <w:t> </w:t>
            </w:r>
          </w:p>
        </w:tc>
        <w:tc>
          <w:tcPr>
            <w:tcW w:w="1399" w:type="dxa"/>
            <w:vMerge w:val="restart"/>
            <w:tcBorders>
              <w:top w:val="nil"/>
              <w:left w:val="single" w:sz="4" w:space="0" w:color="auto"/>
              <w:bottom w:val="single" w:sz="4" w:space="0" w:color="000000"/>
              <w:right w:val="single" w:sz="4" w:space="0" w:color="auto"/>
            </w:tcBorders>
            <w:shd w:val="clear" w:color="auto" w:fill="auto"/>
            <w:vAlign w:val="center"/>
            <w:hideMark/>
          </w:tcPr>
          <w:p w:rsidR="00123543" w:rsidRPr="00123543" w:rsidRDefault="00123543" w:rsidP="00123543">
            <w:pPr>
              <w:spacing w:after="0" w:line="240" w:lineRule="auto"/>
              <w:jc w:val="center"/>
              <w:rPr>
                <w:rFonts w:eastAsia="Times New Roman"/>
                <w:color w:val="000000"/>
                <w:sz w:val="20"/>
                <w:szCs w:val="20"/>
                <w:lang w:val="fr-FR" w:eastAsia="fr-FR"/>
              </w:rPr>
            </w:pPr>
            <w:r w:rsidRPr="00123543">
              <w:rPr>
                <w:rFonts w:eastAsia="Times New Roman"/>
                <w:color w:val="000000"/>
                <w:sz w:val="20"/>
                <w:szCs w:val="20"/>
                <w:lang w:val="fr-FR" w:eastAsia="fr-FR"/>
              </w:rPr>
              <w:t> </w:t>
            </w:r>
          </w:p>
        </w:tc>
        <w:tc>
          <w:tcPr>
            <w:tcW w:w="189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23543" w:rsidRPr="00123543" w:rsidRDefault="00123543" w:rsidP="00123543">
            <w:pPr>
              <w:spacing w:after="0" w:line="240" w:lineRule="auto"/>
              <w:jc w:val="right"/>
              <w:rPr>
                <w:rFonts w:eastAsia="Times New Roman"/>
                <w:color w:val="000000"/>
                <w:sz w:val="20"/>
                <w:szCs w:val="20"/>
                <w:lang w:val="fr-FR" w:eastAsia="fr-FR"/>
              </w:rPr>
            </w:pPr>
            <w:r w:rsidRPr="00123543">
              <w:rPr>
                <w:rFonts w:eastAsia="Times New Roman"/>
                <w:color w:val="000000"/>
                <w:sz w:val="20"/>
                <w:szCs w:val="20"/>
                <w:lang w:val="fr-FR" w:eastAsia="fr-FR"/>
              </w:rPr>
              <w:t xml:space="preserve">                   19 094,00   </w:t>
            </w:r>
          </w:p>
        </w:tc>
        <w:tc>
          <w:tcPr>
            <w:tcW w:w="1877" w:type="dxa"/>
            <w:tcBorders>
              <w:top w:val="nil"/>
              <w:left w:val="nil"/>
              <w:bottom w:val="single" w:sz="4" w:space="0" w:color="auto"/>
              <w:right w:val="single" w:sz="4" w:space="0" w:color="auto"/>
            </w:tcBorders>
            <w:shd w:val="clear" w:color="auto" w:fill="auto"/>
            <w:vAlign w:val="center"/>
            <w:hideMark/>
          </w:tcPr>
          <w:p w:rsidR="00123543" w:rsidRPr="00123543" w:rsidRDefault="00123543" w:rsidP="00123543">
            <w:pPr>
              <w:spacing w:after="0" w:line="240" w:lineRule="auto"/>
              <w:rPr>
                <w:rFonts w:eastAsia="Times New Roman"/>
                <w:color w:val="000000"/>
                <w:sz w:val="20"/>
                <w:szCs w:val="20"/>
                <w:lang w:val="fr-FR" w:eastAsia="fr-FR"/>
              </w:rPr>
            </w:pPr>
            <w:r w:rsidRPr="00123543">
              <w:rPr>
                <w:rFonts w:eastAsia="Times New Roman"/>
                <w:color w:val="000000"/>
                <w:sz w:val="20"/>
                <w:szCs w:val="20"/>
                <w:lang w:val="fr-FR" w:eastAsia="fr-FR"/>
              </w:rPr>
              <w:t xml:space="preserve">                     5 954,00   </w:t>
            </w:r>
          </w:p>
        </w:tc>
        <w:tc>
          <w:tcPr>
            <w:tcW w:w="4964" w:type="dxa"/>
            <w:tcBorders>
              <w:top w:val="nil"/>
              <w:left w:val="nil"/>
              <w:bottom w:val="single" w:sz="4" w:space="0" w:color="auto"/>
              <w:right w:val="single" w:sz="4" w:space="0" w:color="auto"/>
            </w:tcBorders>
            <w:shd w:val="clear" w:color="auto" w:fill="auto"/>
            <w:hideMark/>
          </w:tcPr>
          <w:p w:rsidR="00123543" w:rsidRPr="00123543" w:rsidRDefault="00123543" w:rsidP="00123543">
            <w:pPr>
              <w:spacing w:after="0" w:line="240" w:lineRule="auto"/>
              <w:rPr>
                <w:rFonts w:eastAsia="Times New Roman"/>
                <w:color w:val="000000"/>
                <w:sz w:val="20"/>
                <w:szCs w:val="20"/>
                <w:lang w:val="fr-FR" w:eastAsia="fr-FR"/>
              </w:rPr>
            </w:pPr>
            <w:r w:rsidRPr="00123543">
              <w:rPr>
                <w:rFonts w:eastAsia="Times New Roman"/>
                <w:color w:val="000000"/>
                <w:sz w:val="20"/>
                <w:szCs w:val="20"/>
                <w:lang w:val="fr-FR" w:eastAsia="fr-FR"/>
              </w:rPr>
              <w:t xml:space="preserve">  Prise en charge délégués de </w:t>
            </w:r>
            <w:proofErr w:type="spellStart"/>
            <w:proofErr w:type="gramStart"/>
            <w:r w:rsidRPr="00123543">
              <w:rPr>
                <w:rFonts w:eastAsia="Times New Roman"/>
                <w:color w:val="000000"/>
                <w:sz w:val="20"/>
                <w:szCs w:val="20"/>
                <w:lang w:val="fr-FR" w:eastAsia="fr-FR"/>
              </w:rPr>
              <w:t>kinshasas</w:t>
            </w:r>
            <w:proofErr w:type="spellEnd"/>
            <w:r w:rsidRPr="00123543">
              <w:rPr>
                <w:rFonts w:eastAsia="Times New Roman"/>
                <w:color w:val="000000"/>
                <w:sz w:val="20"/>
                <w:szCs w:val="20"/>
                <w:lang w:val="fr-FR" w:eastAsia="fr-FR"/>
              </w:rPr>
              <w:t>(</w:t>
            </w:r>
            <w:proofErr w:type="gramEnd"/>
            <w:r w:rsidRPr="00123543">
              <w:rPr>
                <w:rFonts w:eastAsia="Times New Roman"/>
                <w:color w:val="000000"/>
                <w:sz w:val="20"/>
                <w:szCs w:val="20"/>
                <w:lang w:val="fr-FR" w:eastAsia="fr-FR"/>
              </w:rPr>
              <w:t xml:space="preserve">8 personnes) </w:t>
            </w:r>
          </w:p>
        </w:tc>
      </w:tr>
      <w:tr w:rsidR="00123543" w:rsidRPr="00123543" w:rsidTr="00123543">
        <w:trPr>
          <w:trHeight w:val="300"/>
        </w:trPr>
        <w:tc>
          <w:tcPr>
            <w:tcW w:w="1857" w:type="dxa"/>
            <w:vMerge/>
            <w:tcBorders>
              <w:top w:val="nil"/>
              <w:left w:val="single" w:sz="4" w:space="0" w:color="auto"/>
              <w:bottom w:val="nil"/>
              <w:right w:val="single" w:sz="4" w:space="0" w:color="auto"/>
            </w:tcBorders>
            <w:vAlign w:val="center"/>
            <w:hideMark/>
          </w:tcPr>
          <w:p w:rsidR="00123543" w:rsidRPr="00123543" w:rsidRDefault="00123543" w:rsidP="00123543">
            <w:pPr>
              <w:spacing w:after="0" w:line="240" w:lineRule="auto"/>
              <w:rPr>
                <w:rFonts w:eastAsia="Times New Roman"/>
                <w:b/>
                <w:bCs/>
                <w:color w:val="0070C0"/>
                <w:sz w:val="26"/>
                <w:szCs w:val="26"/>
                <w:lang w:val="fr-FR" w:eastAsia="fr-FR"/>
              </w:rPr>
            </w:pPr>
          </w:p>
        </w:tc>
        <w:tc>
          <w:tcPr>
            <w:tcW w:w="1949" w:type="dxa"/>
            <w:vMerge/>
            <w:tcBorders>
              <w:top w:val="nil"/>
              <w:left w:val="single" w:sz="4" w:space="0" w:color="auto"/>
              <w:bottom w:val="single" w:sz="4" w:space="0" w:color="auto"/>
              <w:right w:val="single" w:sz="4" w:space="0" w:color="auto"/>
            </w:tcBorders>
            <w:vAlign w:val="center"/>
            <w:hideMark/>
          </w:tcPr>
          <w:p w:rsidR="00123543" w:rsidRPr="00123543" w:rsidRDefault="00123543" w:rsidP="00123543">
            <w:pPr>
              <w:spacing w:after="0" w:line="240" w:lineRule="auto"/>
              <w:rPr>
                <w:rFonts w:eastAsia="Times New Roman"/>
                <w:b/>
                <w:bCs/>
                <w:color w:val="FF0000"/>
                <w:sz w:val="20"/>
                <w:szCs w:val="20"/>
                <w:lang w:val="fr-FR" w:eastAsia="fr-FR"/>
              </w:rPr>
            </w:pPr>
          </w:p>
        </w:tc>
        <w:tc>
          <w:tcPr>
            <w:tcW w:w="3582" w:type="dxa"/>
            <w:vMerge/>
            <w:tcBorders>
              <w:top w:val="nil"/>
              <w:left w:val="single" w:sz="4" w:space="0" w:color="auto"/>
              <w:bottom w:val="single" w:sz="4" w:space="0" w:color="000000"/>
              <w:right w:val="single" w:sz="4" w:space="0" w:color="auto"/>
            </w:tcBorders>
            <w:vAlign w:val="center"/>
            <w:hideMark/>
          </w:tcPr>
          <w:p w:rsidR="00123543" w:rsidRPr="00123543" w:rsidRDefault="00123543" w:rsidP="00123543">
            <w:pPr>
              <w:spacing w:after="0" w:line="240" w:lineRule="auto"/>
              <w:rPr>
                <w:rFonts w:eastAsia="Times New Roman"/>
                <w:sz w:val="20"/>
                <w:szCs w:val="20"/>
                <w:lang w:val="fr-FR" w:eastAsia="fr-FR"/>
              </w:rPr>
            </w:pPr>
          </w:p>
        </w:tc>
        <w:tc>
          <w:tcPr>
            <w:tcW w:w="3637" w:type="dxa"/>
            <w:vMerge/>
            <w:tcBorders>
              <w:top w:val="nil"/>
              <w:left w:val="single" w:sz="4" w:space="0" w:color="auto"/>
              <w:bottom w:val="single" w:sz="4" w:space="0" w:color="000000"/>
              <w:right w:val="single" w:sz="4" w:space="0" w:color="auto"/>
            </w:tcBorders>
            <w:vAlign w:val="center"/>
            <w:hideMark/>
          </w:tcPr>
          <w:p w:rsidR="00123543" w:rsidRPr="00123543" w:rsidRDefault="00123543" w:rsidP="00123543">
            <w:pPr>
              <w:spacing w:after="0" w:line="240" w:lineRule="auto"/>
              <w:rPr>
                <w:rFonts w:eastAsia="Times New Roman"/>
                <w:sz w:val="20"/>
                <w:szCs w:val="20"/>
                <w:lang w:val="fr-FR" w:eastAsia="fr-FR"/>
              </w:rPr>
            </w:pPr>
          </w:p>
        </w:tc>
        <w:tc>
          <w:tcPr>
            <w:tcW w:w="998" w:type="dxa"/>
            <w:vMerge/>
            <w:tcBorders>
              <w:top w:val="nil"/>
              <w:left w:val="single" w:sz="4" w:space="0" w:color="auto"/>
              <w:bottom w:val="single" w:sz="4" w:space="0" w:color="000000"/>
              <w:right w:val="single" w:sz="4" w:space="0" w:color="auto"/>
            </w:tcBorders>
            <w:vAlign w:val="center"/>
            <w:hideMark/>
          </w:tcPr>
          <w:p w:rsidR="00123543" w:rsidRPr="00123543" w:rsidRDefault="00123543" w:rsidP="00123543">
            <w:pPr>
              <w:spacing w:after="0" w:line="240" w:lineRule="auto"/>
              <w:rPr>
                <w:rFonts w:eastAsia="Times New Roman"/>
                <w:sz w:val="20"/>
                <w:szCs w:val="20"/>
                <w:lang w:val="fr-FR" w:eastAsia="fr-FR"/>
              </w:rPr>
            </w:pPr>
          </w:p>
        </w:tc>
        <w:tc>
          <w:tcPr>
            <w:tcW w:w="1399" w:type="dxa"/>
            <w:vMerge/>
            <w:tcBorders>
              <w:top w:val="nil"/>
              <w:left w:val="single" w:sz="4" w:space="0" w:color="auto"/>
              <w:bottom w:val="single" w:sz="4" w:space="0" w:color="000000"/>
              <w:right w:val="single" w:sz="4" w:space="0" w:color="auto"/>
            </w:tcBorders>
            <w:vAlign w:val="center"/>
            <w:hideMark/>
          </w:tcPr>
          <w:p w:rsidR="00123543" w:rsidRPr="00123543" w:rsidRDefault="00123543" w:rsidP="00123543">
            <w:pPr>
              <w:spacing w:after="0" w:line="240" w:lineRule="auto"/>
              <w:rPr>
                <w:rFonts w:eastAsia="Times New Roman"/>
                <w:color w:val="000000"/>
                <w:sz w:val="20"/>
                <w:szCs w:val="20"/>
                <w:lang w:val="fr-FR" w:eastAsia="fr-FR"/>
              </w:rPr>
            </w:pPr>
          </w:p>
        </w:tc>
        <w:tc>
          <w:tcPr>
            <w:tcW w:w="1897" w:type="dxa"/>
            <w:vMerge/>
            <w:tcBorders>
              <w:top w:val="nil"/>
              <w:left w:val="single" w:sz="4" w:space="0" w:color="auto"/>
              <w:bottom w:val="single" w:sz="4" w:space="0" w:color="auto"/>
              <w:right w:val="single" w:sz="4" w:space="0" w:color="auto"/>
            </w:tcBorders>
            <w:vAlign w:val="center"/>
            <w:hideMark/>
          </w:tcPr>
          <w:p w:rsidR="00123543" w:rsidRPr="00123543" w:rsidRDefault="00123543" w:rsidP="00123543">
            <w:pPr>
              <w:spacing w:after="0" w:line="240" w:lineRule="auto"/>
              <w:rPr>
                <w:rFonts w:eastAsia="Times New Roman"/>
                <w:color w:val="000000"/>
                <w:sz w:val="20"/>
                <w:szCs w:val="20"/>
                <w:lang w:val="fr-FR" w:eastAsia="fr-FR"/>
              </w:rPr>
            </w:pPr>
          </w:p>
        </w:tc>
        <w:tc>
          <w:tcPr>
            <w:tcW w:w="1877" w:type="dxa"/>
            <w:tcBorders>
              <w:top w:val="nil"/>
              <w:left w:val="nil"/>
              <w:bottom w:val="single" w:sz="4" w:space="0" w:color="auto"/>
              <w:right w:val="single" w:sz="4" w:space="0" w:color="auto"/>
            </w:tcBorders>
            <w:shd w:val="clear" w:color="auto" w:fill="auto"/>
            <w:vAlign w:val="center"/>
            <w:hideMark/>
          </w:tcPr>
          <w:p w:rsidR="00123543" w:rsidRPr="00123543" w:rsidRDefault="00123543" w:rsidP="00123543">
            <w:pPr>
              <w:spacing w:after="0" w:line="240" w:lineRule="auto"/>
              <w:rPr>
                <w:rFonts w:eastAsia="Times New Roman"/>
                <w:color w:val="000000"/>
                <w:sz w:val="20"/>
                <w:szCs w:val="20"/>
                <w:lang w:val="fr-FR" w:eastAsia="fr-FR"/>
              </w:rPr>
            </w:pPr>
            <w:r w:rsidRPr="00123543">
              <w:rPr>
                <w:rFonts w:eastAsia="Times New Roman"/>
                <w:color w:val="000000"/>
                <w:sz w:val="20"/>
                <w:szCs w:val="20"/>
                <w:lang w:val="fr-FR" w:eastAsia="fr-FR"/>
              </w:rPr>
              <w:t xml:space="preserve">                     4 990,00   </w:t>
            </w:r>
          </w:p>
        </w:tc>
        <w:tc>
          <w:tcPr>
            <w:tcW w:w="4964" w:type="dxa"/>
            <w:tcBorders>
              <w:top w:val="nil"/>
              <w:left w:val="nil"/>
              <w:bottom w:val="single" w:sz="4" w:space="0" w:color="auto"/>
              <w:right w:val="single" w:sz="4" w:space="0" w:color="auto"/>
            </w:tcBorders>
            <w:shd w:val="clear" w:color="auto" w:fill="auto"/>
            <w:noWrap/>
            <w:hideMark/>
          </w:tcPr>
          <w:p w:rsidR="00123543" w:rsidRPr="00123543" w:rsidRDefault="00123543" w:rsidP="00123543">
            <w:pPr>
              <w:spacing w:after="0" w:line="240" w:lineRule="auto"/>
              <w:rPr>
                <w:rFonts w:eastAsia="Times New Roman"/>
                <w:color w:val="000000"/>
                <w:sz w:val="20"/>
                <w:szCs w:val="20"/>
                <w:lang w:val="fr-FR" w:eastAsia="fr-FR"/>
              </w:rPr>
            </w:pPr>
            <w:r w:rsidRPr="00123543">
              <w:rPr>
                <w:rFonts w:eastAsia="Times New Roman"/>
                <w:color w:val="000000"/>
                <w:sz w:val="20"/>
                <w:szCs w:val="20"/>
                <w:lang w:val="fr-FR" w:eastAsia="fr-FR"/>
              </w:rPr>
              <w:t xml:space="preserve">Billets (8 </w:t>
            </w:r>
            <w:proofErr w:type="gramStart"/>
            <w:r w:rsidRPr="00123543">
              <w:rPr>
                <w:rFonts w:eastAsia="Times New Roman"/>
                <w:color w:val="000000"/>
                <w:sz w:val="20"/>
                <w:szCs w:val="20"/>
                <w:lang w:val="fr-FR" w:eastAsia="fr-FR"/>
              </w:rPr>
              <w:t>personnes )</w:t>
            </w:r>
            <w:proofErr w:type="gramEnd"/>
          </w:p>
        </w:tc>
      </w:tr>
      <w:tr w:rsidR="00123543" w:rsidRPr="00123543" w:rsidTr="00123543">
        <w:trPr>
          <w:trHeight w:val="300"/>
        </w:trPr>
        <w:tc>
          <w:tcPr>
            <w:tcW w:w="1857" w:type="dxa"/>
            <w:vMerge/>
            <w:tcBorders>
              <w:top w:val="nil"/>
              <w:left w:val="single" w:sz="4" w:space="0" w:color="auto"/>
              <w:bottom w:val="nil"/>
              <w:right w:val="single" w:sz="4" w:space="0" w:color="auto"/>
            </w:tcBorders>
            <w:vAlign w:val="center"/>
            <w:hideMark/>
          </w:tcPr>
          <w:p w:rsidR="00123543" w:rsidRPr="00123543" w:rsidRDefault="00123543" w:rsidP="00123543">
            <w:pPr>
              <w:spacing w:after="0" w:line="240" w:lineRule="auto"/>
              <w:rPr>
                <w:rFonts w:eastAsia="Times New Roman"/>
                <w:b/>
                <w:bCs/>
                <w:color w:val="0070C0"/>
                <w:sz w:val="26"/>
                <w:szCs w:val="26"/>
                <w:lang w:val="fr-FR" w:eastAsia="fr-FR"/>
              </w:rPr>
            </w:pPr>
          </w:p>
        </w:tc>
        <w:tc>
          <w:tcPr>
            <w:tcW w:w="1949" w:type="dxa"/>
            <w:vMerge/>
            <w:tcBorders>
              <w:top w:val="nil"/>
              <w:left w:val="single" w:sz="4" w:space="0" w:color="auto"/>
              <w:bottom w:val="single" w:sz="4" w:space="0" w:color="auto"/>
              <w:right w:val="single" w:sz="4" w:space="0" w:color="auto"/>
            </w:tcBorders>
            <w:vAlign w:val="center"/>
            <w:hideMark/>
          </w:tcPr>
          <w:p w:rsidR="00123543" w:rsidRPr="00123543" w:rsidRDefault="00123543" w:rsidP="00123543">
            <w:pPr>
              <w:spacing w:after="0" w:line="240" w:lineRule="auto"/>
              <w:rPr>
                <w:rFonts w:eastAsia="Times New Roman"/>
                <w:b/>
                <w:bCs/>
                <w:color w:val="FF0000"/>
                <w:sz w:val="20"/>
                <w:szCs w:val="20"/>
                <w:lang w:val="fr-FR" w:eastAsia="fr-FR"/>
              </w:rPr>
            </w:pPr>
          </w:p>
        </w:tc>
        <w:tc>
          <w:tcPr>
            <w:tcW w:w="3582" w:type="dxa"/>
            <w:vMerge/>
            <w:tcBorders>
              <w:top w:val="nil"/>
              <w:left w:val="single" w:sz="4" w:space="0" w:color="auto"/>
              <w:bottom w:val="single" w:sz="4" w:space="0" w:color="000000"/>
              <w:right w:val="single" w:sz="4" w:space="0" w:color="auto"/>
            </w:tcBorders>
            <w:vAlign w:val="center"/>
            <w:hideMark/>
          </w:tcPr>
          <w:p w:rsidR="00123543" w:rsidRPr="00123543" w:rsidRDefault="00123543" w:rsidP="00123543">
            <w:pPr>
              <w:spacing w:after="0" w:line="240" w:lineRule="auto"/>
              <w:rPr>
                <w:rFonts w:eastAsia="Times New Roman"/>
                <w:sz w:val="20"/>
                <w:szCs w:val="20"/>
                <w:lang w:val="fr-FR" w:eastAsia="fr-FR"/>
              </w:rPr>
            </w:pPr>
          </w:p>
        </w:tc>
        <w:tc>
          <w:tcPr>
            <w:tcW w:w="3637" w:type="dxa"/>
            <w:vMerge/>
            <w:tcBorders>
              <w:top w:val="nil"/>
              <w:left w:val="single" w:sz="4" w:space="0" w:color="auto"/>
              <w:bottom w:val="single" w:sz="4" w:space="0" w:color="000000"/>
              <w:right w:val="single" w:sz="4" w:space="0" w:color="auto"/>
            </w:tcBorders>
            <w:vAlign w:val="center"/>
            <w:hideMark/>
          </w:tcPr>
          <w:p w:rsidR="00123543" w:rsidRPr="00123543" w:rsidRDefault="00123543" w:rsidP="00123543">
            <w:pPr>
              <w:spacing w:after="0" w:line="240" w:lineRule="auto"/>
              <w:rPr>
                <w:rFonts w:eastAsia="Times New Roman"/>
                <w:sz w:val="20"/>
                <w:szCs w:val="20"/>
                <w:lang w:val="fr-FR" w:eastAsia="fr-FR"/>
              </w:rPr>
            </w:pPr>
          </w:p>
        </w:tc>
        <w:tc>
          <w:tcPr>
            <w:tcW w:w="998" w:type="dxa"/>
            <w:vMerge/>
            <w:tcBorders>
              <w:top w:val="nil"/>
              <w:left w:val="single" w:sz="4" w:space="0" w:color="auto"/>
              <w:bottom w:val="single" w:sz="4" w:space="0" w:color="000000"/>
              <w:right w:val="single" w:sz="4" w:space="0" w:color="auto"/>
            </w:tcBorders>
            <w:vAlign w:val="center"/>
            <w:hideMark/>
          </w:tcPr>
          <w:p w:rsidR="00123543" w:rsidRPr="00123543" w:rsidRDefault="00123543" w:rsidP="00123543">
            <w:pPr>
              <w:spacing w:after="0" w:line="240" w:lineRule="auto"/>
              <w:rPr>
                <w:rFonts w:eastAsia="Times New Roman"/>
                <w:sz w:val="20"/>
                <w:szCs w:val="20"/>
                <w:lang w:val="fr-FR" w:eastAsia="fr-FR"/>
              </w:rPr>
            </w:pPr>
          </w:p>
        </w:tc>
        <w:tc>
          <w:tcPr>
            <w:tcW w:w="1399" w:type="dxa"/>
            <w:vMerge/>
            <w:tcBorders>
              <w:top w:val="nil"/>
              <w:left w:val="single" w:sz="4" w:space="0" w:color="auto"/>
              <w:bottom w:val="single" w:sz="4" w:space="0" w:color="000000"/>
              <w:right w:val="single" w:sz="4" w:space="0" w:color="auto"/>
            </w:tcBorders>
            <w:vAlign w:val="center"/>
            <w:hideMark/>
          </w:tcPr>
          <w:p w:rsidR="00123543" w:rsidRPr="00123543" w:rsidRDefault="00123543" w:rsidP="00123543">
            <w:pPr>
              <w:spacing w:after="0" w:line="240" w:lineRule="auto"/>
              <w:rPr>
                <w:rFonts w:eastAsia="Times New Roman"/>
                <w:color w:val="000000"/>
                <w:sz w:val="20"/>
                <w:szCs w:val="20"/>
                <w:lang w:val="fr-FR" w:eastAsia="fr-FR"/>
              </w:rPr>
            </w:pPr>
          </w:p>
        </w:tc>
        <w:tc>
          <w:tcPr>
            <w:tcW w:w="1897" w:type="dxa"/>
            <w:vMerge/>
            <w:tcBorders>
              <w:top w:val="nil"/>
              <w:left w:val="single" w:sz="4" w:space="0" w:color="auto"/>
              <w:bottom w:val="single" w:sz="4" w:space="0" w:color="auto"/>
              <w:right w:val="single" w:sz="4" w:space="0" w:color="auto"/>
            </w:tcBorders>
            <w:vAlign w:val="center"/>
            <w:hideMark/>
          </w:tcPr>
          <w:p w:rsidR="00123543" w:rsidRPr="00123543" w:rsidRDefault="00123543" w:rsidP="00123543">
            <w:pPr>
              <w:spacing w:after="0" w:line="240" w:lineRule="auto"/>
              <w:rPr>
                <w:rFonts w:eastAsia="Times New Roman"/>
                <w:color w:val="000000"/>
                <w:sz w:val="20"/>
                <w:szCs w:val="20"/>
                <w:lang w:val="fr-FR" w:eastAsia="fr-FR"/>
              </w:rPr>
            </w:pPr>
          </w:p>
        </w:tc>
        <w:tc>
          <w:tcPr>
            <w:tcW w:w="1877" w:type="dxa"/>
            <w:tcBorders>
              <w:top w:val="nil"/>
              <w:left w:val="nil"/>
              <w:bottom w:val="single" w:sz="4" w:space="0" w:color="auto"/>
              <w:right w:val="single" w:sz="4" w:space="0" w:color="auto"/>
            </w:tcBorders>
            <w:shd w:val="clear" w:color="auto" w:fill="auto"/>
            <w:vAlign w:val="center"/>
            <w:hideMark/>
          </w:tcPr>
          <w:p w:rsidR="00123543" w:rsidRPr="00123543" w:rsidRDefault="00123543" w:rsidP="00123543">
            <w:pPr>
              <w:spacing w:after="0" w:line="240" w:lineRule="auto"/>
              <w:rPr>
                <w:rFonts w:eastAsia="Times New Roman"/>
                <w:color w:val="000000"/>
                <w:sz w:val="20"/>
                <w:szCs w:val="20"/>
                <w:lang w:val="fr-FR" w:eastAsia="fr-FR"/>
              </w:rPr>
            </w:pPr>
            <w:r w:rsidRPr="00123543">
              <w:rPr>
                <w:rFonts w:eastAsia="Times New Roman"/>
                <w:color w:val="000000"/>
                <w:sz w:val="20"/>
                <w:szCs w:val="20"/>
                <w:lang w:val="fr-FR" w:eastAsia="fr-FR"/>
              </w:rPr>
              <w:t xml:space="preserve">                     6 600,00   </w:t>
            </w:r>
          </w:p>
        </w:tc>
        <w:tc>
          <w:tcPr>
            <w:tcW w:w="4964" w:type="dxa"/>
            <w:tcBorders>
              <w:top w:val="nil"/>
              <w:left w:val="nil"/>
              <w:bottom w:val="single" w:sz="4" w:space="0" w:color="auto"/>
              <w:right w:val="single" w:sz="4" w:space="0" w:color="auto"/>
            </w:tcBorders>
            <w:shd w:val="clear" w:color="auto" w:fill="auto"/>
            <w:noWrap/>
            <w:vAlign w:val="bottom"/>
            <w:hideMark/>
          </w:tcPr>
          <w:p w:rsidR="00123543" w:rsidRPr="00123543" w:rsidRDefault="00123543" w:rsidP="00123543">
            <w:pPr>
              <w:spacing w:after="0" w:line="240" w:lineRule="auto"/>
              <w:rPr>
                <w:rFonts w:eastAsia="Times New Roman"/>
                <w:color w:val="000000"/>
                <w:sz w:val="20"/>
                <w:szCs w:val="20"/>
                <w:lang w:val="fr-FR" w:eastAsia="fr-FR"/>
              </w:rPr>
            </w:pPr>
            <w:r w:rsidRPr="00123543">
              <w:rPr>
                <w:rFonts w:eastAsia="Times New Roman"/>
                <w:color w:val="000000"/>
                <w:sz w:val="20"/>
                <w:szCs w:val="20"/>
                <w:lang w:val="fr-FR" w:eastAsia="fr-FR"/>
              </w:rPr>
              <w:t>Restauration</w:t>
            </w:r>
          </w:p>
        </w:tc>
      </w:tr>
      <w:tr w:rsidR="00123543" w:rsidRPr="00123543" w:rsidTr="00123543">
        <w:trPr>
          <w:trHeight w:val="300"/>
        </w:trPr>
        <w:tc>
          <w:tcPr>
            <w:tcW w:w="1857" w:type="dxa"/>
            <w:vMerge/>
            <w:tcBorders>
              <w:top w:val="nil"/>
              <w:left w:val="single" w:sz="4" w:space="0" w:color="auto"/>
              <w:bottom w:val="nil"/>
              <w:right w:val="single" w:sz="4" w:space="0" w:color="auto"/>
            </w:tcBorders>
            <w:vAlign w:val="center"/>
            <w:hideMark/>
          </w:tcPr>
          <w:p w:rsidR="00123543" w:rsidRPr="00123543" w:rsidRDefault="00123543" w:rsidP="00123543">
            <w:pPr>
              <w:spacing w:after="0" w:line="240" w:lineRule="auto"/>
              <w:rPr>
                <w:rFonts w:eastAsia="Times New Roman"/>
                <w:b/>
                <w:bCs/>
                <w:color w:val="0070C0"/>
                <w:sz w:val="26"/>
                <w:szCs w:val="26"/>
                <w:lang w:val="fr-FR" w:eastAsia="fr-FR"/>
              </w:rPr>
            </w:pPr>
          </w:p>
        </w:tc>
        <w:tc>
          <w:tcPr>
            <w:tcW w:w="1949" w:type="dxa"/>
            <w:vMerge/>
            <w:tcBorders>
              <w:top w:val="nil"/>
              <w:left w:val="single" w:sz="4" w:space="0" w:color="auto"/>
              <w:bottom w:val="single" w:sz="4" w:space="0" w:color="auto"/>
              <w:right w:val="single" w:sz="4" w:space="0" w:color="auto"/>
            </w:tcBorders>
            <w:vAlign w:val="center"/>
            <w:hideMark/>
          </w:tcPr>
          <w:p w:rsidR="00123543" w:rsidRPr="00123543" w:rsidRDefault="00123543" w:rsidP="00123543">
            <w:pPr>
              <w:spacing w:after="0" w:line="240" w:lineRule="auto"/>
              <w:rPr>
                <w:rFonts w:eastAsia="Times New Roman"/>
                <w:b/>
                <w:bCs/>
                <w:color w:val="FF0000"/>
                <w:sz w:val="20"/>
                <w:szCs w:val="20"/>
                <w:lang w:val="fr-FR" w:eastAsia="fr-FR"/>
              </w:rPr>
            </w:pPr>
          </w:p>
        </w:tc>
        <w:tc>
          <w:tcPr>
            <w:tcW w:w="3582" w:type="dxa"/>
            <w:vMerge/>
            <w:tcBorders>
              <w:top w:val="nil"/>
              <w:left w:val="single" w:sz="4" w:space="0" w:color="auto"/>
              <w:bottom w:val="single" w:sz="4" w:space="0" w:color="000000"/>
              <w:right w:val="single" w:sz="4" w:space="0" w:color="auto"/>
            </w:tcBorders>
            <w:vAlign w:val="center"/>
            <w:hideMark/>
          </w:tcPr>
          <w:p w:rsidR="00123543" w:rsidRPr="00123543" w:rsidRDefault="00123543" w:rsidP="00123543">
            <w:pPr>
              <w:spacing w:after="0" w:line="240" w:lineRule="auto"/>
              <w:rPr>
                <w:rFonts w:eastAsia="Times New Roman"/>
                <w:sz w:val="20"/>
                <w:szCs w:val="20"/>
                <w:lang w:val="fr-FR" w:eastAsia="fr-FR"/>
              </w:rPr>
            </w:pPr>
          </w:p>
        </w:tc>
        <w:tc>
          <w:tcPr>
            <w:tcW w:w="3637" w:type="dxa"/>
            <w:vMerge/>
            <w:tcBorders>
              <w:top w:val="nil"/>
              <w:left w:val="single" w:sz="4" w:space="0" w:color="auto"/>
              <w:bottom w:val="single" w:sz="4" w:space="0" w:color="000000"/>
              <w:right w:val="single" w:sz="4" w:space="0" w:color="auto"/>
            </w:tcBorders>
            <w:vAlign w:val="center"/>
            <w:hideMark/>
          </w:tcPr>
          <w:p w:rsidR="00123543" w:rsidRPr="00123543" w:rsidRDefault="00123543" w:rsidP="00123543">
            <w:pPr>
              <w:spacing w:after="0" w:line="240" w:lineRule="auto"/>
              <w:rPr>
                <w:rFonts w:eastAsia="Times New Roman"/>
                <w:sz w:val="20"/>
                <w:szCs w:val="20"/>
                <w:lang w:val="fr-FR" w:eastAsia="fr-FR"/>
              </w:rPr>
            </w:pPr>
          </w:p>
        </w:tc>
        <w:tc>
          <w:tcPr>
            <w:tcW w:w="998" w:type="dxa"/>
            <w:vMerge/>
            <w:tcBorders>
              <w:top w:val="nil"/>
              <w:left w:val="single" w:sz="4" w:space="0" w:color="auto"/>
              <w:bottom w:val="single" w:sz="4" w:space="0" w:color="000000"/>
              <w:right w:val="single" w:sz="4" w:space="0" w:color="auto"/>
            </w:tcBorders>
            <w:vAlign w:val="center"/>
            <w:hideMark/>
          </w:tcPr>
          <w:p w:rsidR="00123543" w:rsidRPr="00123543" w:rsidRDefault="00123543" w:rsidP="00123543">
            <w:pPr>
              <w:spacing w:after="0" w:line="240" w:lineRule="auto"/>
              <w:rPr>
                <w:rFonts w:eastAsia="Times New Roman"/>
                <w:sz w:val="20"/>
                <w:szCs w:val="20"/>
                <w:lang w:val="fr-FR" w:eastAsia="fr-FR"/>
              </w:rPr>
            </w:pPr>
          </w:p>
        </w:tc>
        <w:tc>
          <w:tcPr>
            <w:tcW w:w="1399" w:type="dxa"/>
            <w:vMerge/>
            <w:tcBorders>
              <w:top w:val="nil"/>
              <w:left w:val="single" w:sz="4" w:space="0" w:color="auto"/>
              <w:bottom w:val="single" w:sz="4" w:space="0" w:color="000000"/>
              <w:right w:val="single" w:sz="4" w:space="0" w:color="auto"/>
            </w:tcBorders>
            <w:vAlign w:val="center"/>
            <w:hideMark/>
          </w:tcPr>
          <w:p w:rsidR="00123543" w:rsidRPr="00123543" w:rsidRDefault="00123543" w:rsidP="00123543">
            <w:pPr>
              <w:spacing w:after="0" w:line="240" w:lineRule="auto"/>
              <w:rPr>
                <w:rFonts w:eastAsia="Times New Roman"/>
                <w:color w:val="000000"/>
                <w:sz w:val="20"/>
                <w:szCs w:val="20"/>
                <w:lang w:val="fr-FR" w:eastAsia="fr-FR"/>
              </w:rPr>
            </w:pPr>
          </w:p>
        </w:tc>
        <w:tc>
          <w:tcPr>
            <w:tcW w:w="1897" w:type="dxa"/>
            <w:vMerge/>
            <w:tcBorders>
              <w:top w:val="nil"/>
              <w:left w:val="single" w:sz="4" w:space="0" w:color="auto"/>
              <w:bottom w:val="single" w:sz="4" w:space="0" w:color="auto"/>
              <w:right w:val="single" w:sz="4" w:space="0" w:color="auto"/>
            </w:tcBorders>
            <w:vAlign w:val="center"/>
            <w:hideMark/>
          </w:tcPr>
          <w:p w:rsidR="00123543" w:rsidRPr="00123543" w:rsidRDefault="00123543" w:rsidP="00123543">
            <w:pPr>
              <w:spacing w:after="0" w:line="240" w:lineRule="auto"/>
              <w:rPr>
                <w:rFonts w:eastAsia="Times New Roman"/>
                <w:color w:val="000000"/>
                <w:sz w:val="20"/>
                <w:szCs w:val="20"/>
                <w:lang w:val="fr-FR" w:eastAsia="fr-FR"/>
              </w:rPr>
            </w:pPr>
          </w:p>
        </w:tc>
        <w:tc>
          <w:tcPr>
            <w:tcW w:w="1877" w:type="dxa"/>
            <w:tcBorders>
              <w:top w:val="nil"/>
              <w:left w:val="nil"/>
              <w:bottom w:val="single" w:sz="4" w:space="0" w:color="auto"/>
              <w:right w:val="single" w:sz="4" w:space="0" w:color="auto"/>
            </w:tcBorders>
            <w:shd w:val="clear" w:color="auto" w:fill="auto"/>
            <w:vAlign w:val="center"/>
            <w:hideMark/>
          </w:tcPr>
          <w:p w:rsidR="00123543" w:rsidRPr="00123543" w:rsidRDefault="00123543" w:rsidP="00123543">
            <w:pPr>
              <w:spacing w:after="0" w:line="240" w:lineRule="auto"/>
              <w:rPr>
                <w:rFonts w:eastAsia="Times New Roman"/>
                <w:color w:val="000000"/>
                <w:sz w:val="20"/>
                <w:szCs w:val="20"/>
                <w:lang w:val="fr-FR" w:eastAsia="fr-FR"/>
              </w:rPr>
            </w:pPr>
            <w:r w:rsidRPr="00123543">
              <w:rPr>
                <w:rFonts w:eastAsia="Times New Roman"/>
                <w:color w:val="000000"/>
                <w:sz w:val="20"/>
                <w:szCs w:val="20"/>
                <w:lang w:val="fr-FR" w:eastAsia="fr-FR"/>
              </w:rPr>
              <w:t xml:space="preserve">                         800,00   </w:t>
            </w:r>
          </w:p>
        </w:tc>
        <w:tc>
          <w:tcPr>
            <w:tcW w:w="4964" w:type="dxa"/>
            <w:tcBorders>
              <w:top w:val="nil"/>
              <w:left w:val="nil"/>
              <w:bottom w:val="single" w:sz="4" w:space="0" w:color="auto"/>
              <w:right w:val="single" w:sz="4" w:space="0" w:color="auto"/>
            </w:tcBorders>
            <w:shd w:val="clear" w:color="auto" w:fill="auto"/>
            <w:noWrap/>
            <w:vAlign w:val="bottom"/>
            <w:hideMark/>
          </w:tcPr>
          <w:p w:rsidR="00123543" w:rsidRPr="00123543" w:rsidRDefault="00123543" w:rsidP="00123543">
            <w:pPr>
              <w:spacing w:after="0" w:line="240" w:lineRule="auto"/>
              <w:rPr>
                <w:rFonts w:eastAsia="Times New Roman"/>
                <w:color w:val="000000"/>
                <w:sz w:val="20"/>
                <w:szCs w:val="20"/>
                <w:lang w:val="fr-FR" w:eastAsia="fr-FR"/>
              </w:rPr>
            </w:pPr>
            <w:r w:rsidRPr="00123543">
              <w:rPr>
                <w:rFonts w:eastAsia="Times New Roman"/>
                <w:color w:val="000000"/>
                <w:sz w:val="20"/>
                <w:szCs w:val="20"/>
                <w:lang w:val="fr-FR" w:eastAsia="fr-FR"/>
              </w:rPr>
              <w:t xml:space="preserve">Location salle </w:t>
            </w:r>
          </w:p>
        </w:tc>
      </w:tr>
      <w:tr w:rsidR="00123543" w:rsidRPr="00123543" w:rsidTr="00123543">
        <w:trPr>
          <w:trHeight w:val="300"/>
        </w:trPr>
        <w:tc>
          <w:tcPr>
            <w:tcW w:w="1857" w:type="dxa"/>
            <w:vMerge/>
            <w:tcBorders>
              <w:top w:val="nil"/>
              <w:left w:val="single" w:sz="4" w:space="0" w:color="auto"/>
              <w:bottom w:val="nil"/>
              <w:right w:val="single" w:sz="4" w:space="0" w:color="auto"/>
            </w:tcBorders>
            <w:vAlign w:val="center"/>
            <w:hideMark/>
          </w:tcPr>
          <w:p w:rsidR="00123543" w:rsidRPr="00123543" w:rsidRDefault="00123543" w:rsidP="00123543">
            <w:pPr>
              <w:spacing w:after="0" w:line="240" w:lineRule="auto"/>
              <w:rPr>
                <w:rFonts w:eastAsia="Times New Roman"/>
                <w:b/>
                <w:bCs/>
                <w:color w:val="0070C0"/>
                <w:sz w:val="26"/>
                <w:szCs w:val="26"/>
                <w:lang w:val="fr-FR" w:eastAsia="fr-FR"/>
              </w:rPr>
            </w:pPr>
          </w:p>
        </w:tc>
        <w:tc>
          <w:tcPr>
            <w:tcW w:w="1949" w:type="dxa"/>
            <w:vMerge/>
            <w:tcBorders>
              <w:top w:val="nil"/>
              <w:left w:val="single" w:sz="4" w:space="0" w:color="auto"/>
              <w:bottom w:val="single" w:sz="4" w:space="0" w:color="auto"/>
              <w:right w:val="single" w:sz="4" w:space="0" w:color="auto"/>
            </w:tcBorders>
            <w:vAlign w:val="center"/>
            <w:hideMark/>
          </w:tcPr>
          <w:p w:rsidR="00123543" w:rsidRPr="00123543" w:rsidRDefault="00123543" w:rsidP="00123543">
            <w:pPr>
              <w:spacing w:after="0" w:line="240" w:lineRule="auto"/>
              <w:rPr>
                <w:rFonts w:eastAsia="Times New Roman"/>
                <w:b/>
                <w:bCs/>
                <w:color w:val="FF0000"/>
                <w:sz w:val="20"/>
                <w:szCs w:val="20"/>
                <w:lang w:val="fr-FR" w:eastAsia="fr-FR"/>
              </w:rPr>
            </w:pPr>
          </w:p>
        </w:tc>
        <w:tc>
          <w:tcPr>
            <w:tcW w:w="3582" w:type="dxa"/>
            <w:vMerge/>
            <w:tcBorders>
              <w:top w:val="nil"/>
              <w:left w:val="single" w:sz="4" w:space="0" w:color="auto"/>
              <w:bottom w:val="single" w:sz="4" w:space="0" w:color="000000"/>
              <w:right w:val="single" w:sz="4" w:space="0" w:color="auto"/>
            </w:tcBorders>
            <w:vAlign w:val="center"/>
            <w:hideMark/>
          </w:tcPr>
          <w:p w:rsidR="00123543" w:rsidRPr="00123543" w:rsidRDefault="00123543" w:rsidP="00123543">
            <w:pPr>
              <w:spacing w:after="0" w:line="240" w:lineRule="auto"/>
              <w:rPr>
                <w:rFonts w:eastAsia="Times New Roman"/>
                <w:sz w:val="20"/>
                <w:szCs w:val="20"/>
                <w:lang w:val="fr-FR" w:eastAsia="fr-FR"/>
              </w:rPr>
            </w:pPr>
          </w:p>
        </w:tc>
        <w:tc>
          <w:tcPr>
            <w:tcW w:w="3637" w:type="dxa"/>
            <w:vMerge/>
            <w:tcBorders>
              <w:top w:val="nil"/>
              <w:left w:val="single" w:sz="4" w:space="0" w:color="auto"/>
              <w:bottom w:val="single" w:sz="4" w:space="0" w:color="000000"/>
              <w:right w:val="single" w:sz="4" w:space="0" w:color="auto"/>
            </w:tcBorders>
            <w:vAlign w:val="center"/>
            <w:hideMark/>
          </w:tcPr>
          <w:p w:rsidR="00123543" w:rsidRPr="00123543" w:rsidRDefault="00123543" w:rsidP="00123543">
            <w:pPr>
              <w:spacing w:after="0" w:line="240" w:lineRule="auto"/>
              <w:rPr>
                <w:rFonts w:eastAsia="Times New Roman"/>
                <w:sz w:val="20"/>
                <w:szCs w:val="20"/>
                <w:lang w:val="fr-FR" w:eastAsia="fr-FR"/>
              </w:rPr>
            </w:pPr>
          </w:p>
        </w:tc>
        <w:tc>
          <w:tcPr>
            <w:tcW w:w="998" w:type="dxa"/>
            <w:vMerge/>
            <w:tcBorders>
              <w:top w:val="nil"/>
              <w:left w:val="single" w:sz="4" w:space="0" w:color="auto"/>
              <w:bottom w:val="single" w:sz="4" w:space="0" w:color="000000"/>
              <w:right w:val="single" w:sz="4" w:space="0" w:color="auto"/>
            </w:tcBorders>
            <w:vAlign w:val="center"/>
            <w:hideMark/>
          </w:tcPr>
          <w:p w:rsidR="00123543" w:rsidRPr="00123543" w:rsidRDefault="00123543" w:rsidP="00123543">
            <w:pPr>
              <w:spacing w:after="0" w:line="240" w:lineRule="auto"/>
              <w:rPr>
                <w:rFonts w:eastAsia="Times New Roman"/>
                <w:sz w:val="20"/>
                <w:szCs w:val="20"/>
                <w:lang w:val="fr-FR" w:eastAsia="fr-FR"/>
              </w:rPr>
            </w:pPr>
          </w:p>
        </w:tc>
        <w:tc>
          <w:tcPr>
            <w:tcW w:w="1399" w:type="dxa"/>
            <w:vMerge/>
            <w:tcBorders>
              <w:top w:val="nil"/>
              <w:left w:val="single" w:sz="4" w:space="0" w:color="auto"/>
              <w:bottom w:val="single" w:sz="4" w:space="0" w:color="000000"/>
              <w:right w:val="single" w:sz="4" w:space="0" w:color="auto"/>
            </w:tcBorders>
            <w:vAlign w:val="center"/>
            <w:hideMark/>
          </w:tcPr>
          <w:p w:rsidR="00123543" w:rsidRPr="00123543" w:rsidRDefault="00123543" w:rsidP="00123543">
            <w:pPr>
              <w:spacing w:after="0" w:line="240" w:lineRule="auto"/>
              <w:rPr>
                <w:rFonts w:eastAsia="Times New Roman"/>
                <w:color w:val="000000"/>
                <w:sz w:val="20"/>
                <w:szCs w:val="20"/>
                <w:lang w:val="fr-FR" w:eastAsia="fr-FR"/>
              </w:rPr>
            </w:pPr>
          </w:p>
        </w:tc>
        <w:tc>
          <w:tcPr>
            <w:tcW w:w="1897" w:type="dxa"/>
            <w:vMerge/>
            <w:tcBorders>
              <w:top w:val="nil"/>
              <w:left w:val="single" w:sz="4" w:space="0" w:color="auto"/>
              <w:bottom w:val="single" w:sz="4" w:space="0" w:color="auto"/>
              <w:right w:val="single" w:sz="4" w:space="0" w:color="auto"/>
            </w:tcBorders>
            <w:vAlign w:val="center"/>
            <w:hideMark/>
          </w:tcPr>
          <w:p w:rsidR="00123543" w:rsidRPr="00123543" w:rsidRDefault="00123543" w:rsidP="00123543">
            <w:pPr>
              <w:spacing w:after="0" w:line="240" w:lineRule="auto"/>
              <w:rPr>
                <w:rFonts w:eastAsia="Times New Roman"/>
                <w:color w:val="000000"/>
                <w:sz w:val="20"/>
                <w:szCs w:val="20"/>
                <w:lang w:val="fr-FR" w:eastAsia="fr-FR"/>
              </w:rPr>
            </w:pPr>
          </w:p>
        </w:tc>
        <w:tc>
          <w:tcPr>
            <w:tcW w:w="1877" w:type="dxa"/>
            <w:tcBorders>
              <w:top w:val="nil"/>
              <w:left w:val="nil"/>
              <w:bottom w:val="single" w:sz="4" w:space="0" w:color="auto"/>
              <w:right w:val="single" w:sz="4" w:space="0" w:color="auto"/>
            </w:tcBorders>
            <w:shd w:val="clear" w:color="auto" w:fill="auto"/>
            <w:vAlign w:val="center"/>
            <w:hideMark/>
          </w:tcPr>
          <w:p w:rsidR="00123543" w:rsidRPr="00123543" w:rsidRDefault="00123543" w:rsidP="00123543">
            <w:pPr>
              <w:spacing w:after="0" w:line="240" w:lineRule="auto"/>
              <w:rPr>
                <w:rFonts w:eastAsia="Times New Roman"/>
                <w:color w:val="000000"/>
                <w:sz w:val="20"/>
                <w:szCs w:val="20"/>
                <w:lang w:val="fr-FR" w:eastAsia="fr-FR"/>
              </w:rPr>
            </w:pPr>
            <w:r w:rsidRPr="00123543">
              <w:rPr>
                <w:rFonts w:eastAsia="Times New Roman"/>
                <w:color w:val="000000"/>
                <w:sz w:val="20"/>
                <w:szCs w:val="20"/>
                <w:lang w:val="fr-FR" w:eastAsia="fr-FR"/>
              </w:rPr>
              <w:t xml:space="preserve">                         750,00   </w:t>
            </w:r>
          </w:p>
        </w:tc>
        <w:tc>
          <w:tcPr>
            <w:tcW w:w="4964" w:type="dxa"/>
            <w:tcBorders>
              <w:top w:val="nil"/>
              <w:left w:val="nil"/>
              <w:bottom w:val="single" w:sz="4" w:space="0" w:color="auto"/>
              <w:right w:val="single" w:sz="4" w:space="0" w:color="auto"/>
            </w:tcBorders>
            <w:shd w:val="clear" w:color="auto" w:fill="auto"/>
            <w:noWrap/>
            <w:vAlign w:val="bottom"/>
            <w:hideMark/>
          </w:tcPr>
          <w:p w:rsidR="00123543" w:rsidRPr="00123543" w:rsidRDefault="00123543" w:rsidP="00123543">
            <w:pPr>
              <w:spacing w:after="0" w:line="240" w:lineRule="auto"/>
              <w:rPr>
                <w:rFonts w:eastAsia="Times New Roman"/>
                <w:color w:val="000000"/>
                <w:sz w:val="20"/>
                <w:szCs w:val="20"/>
                <w:lang w:val="fr-FR" w:eastAsia="fr-FR"/>
              </w:rPr>
            </w:pPr>
            <w:r w:rsidRPr="00123543">
              <w:rPr>
                <w:rFonts w:eastAsia="Times New Roman"/>
                <w:color w:val="000000"/>
                <w:sz w:val="20"/>
                <w:szCs w:val="20"/>
                <w:lang w:val="fr-FR" w:eastAsia="fr-FR"/>
              </w:rPr>
              <w:t>couverture médiatique</w:t>
            </w:r>
          </w:p>
        </w:tc>
      </w:tr>
      <w:tr w:rsidR="00123543" w:rsidRPr="00123543" w:rsidTr="00123543">
        <w:trPr>
          <w:trHeight w:val="1275"/>
        </w:trPr>
        <w:tc>
          <w:tcPr>
            <w:tcW w:w="1857" w:type="dxa"/>
            <w:vMerge/>
            <w:tcBorders>
              <w:top w:val="nil"/>
              <w:left w:val="single" w:sz="4" w:space="0" w:color="auto"/>
              <w:bottom w:val="nil"/>
              <w:right w:val="single" w:sz="4" w:space="0" w:color="auto"/>
            </w:tcBorders>
            <w:vAlign w:val="center"/>
            <w:hideMark/>
          </w:tcPr>
          <w:p w:rsidR="00123543" w:rsidRPr="00123543" w:rsidRDefault="00123543" w:rsidP="00123543">
            <w:pPr>
              <w:spacing w:after="0" w:line="240" w:lineRule="auto"/>
              <w:rPr>
                <w:rFonts w:eastAsia="Times New Roman"/>
                <w:b/>
                <w:bCs/>
                <w:color w:val="0070C0"/>
                <w:sz w:val="26"/>
                <w:szCs w:val="26"/>
                <w:lang w:val="fr-FR" w:eastAsia="fr-FR"/>
              </w:rPr>
            </w:pPr>
          </w:p>
        </w:tc>
        <w:tc>
          <w:tcPr>
            <w:tcW w:w="1949" w:type="dxa"/>
            <w:vMerge/>
            <w:tcBorders>
              <w:top w:val="nil"/>
              <w:left w:val="single" w:sz="4" w:space="0" w:color="auto"/>
              <w:bottom w:val="single" w:sz="4" w:space="0" w:color="auto"/>
              <w:right w:val="single" w:sz="4" w:space="0" w:color="auto"/>
            </w:tcBorders>
            <w:vAlign w:val="center"/>
            <w:hideMark/>
          </w:tcPr>
          <w:p w:rsidR="00123543" w:rsidRPr="00123543" w:rsidRDefault="00123543" w:rsidP="00123543">
            <w:pPr>
              <w:spacing w:after="0" w:line="240" w:lineRule="auto"/>
              <w:rPr>
                <w:rFonts w:eastAsia="Times New Roman"/>
                <w:b/>
                <w:bCs/>
                <w:color w:val="FF0000"/>
                <w:sz w:val="20"/>
                <w:szCs w:val="20"/>
                <w:lang w:val="fr-FR" w:eastAsia="fr-FR"/>
              </w:rPr>
            </w:pPr>
          </w:p>
        </w:tc>
        <w:tc>
          <w:tcPr>
            <w:tcW w:w="3582" w:type="dxa"/>
            <w:tcBorders>
              <w:top w:val="nil"/>
              <w:left w:val="nil"/>
              <w:bottom w:val="single" w:sz="4" w:space="0" w:color="auto"/>
              <w:right w:val="single" w:sz="4" w:space="0" w:color="auto"/>
            </w:tcBorders>
            <w:shd w:val="clear" w:color="auto" w:fill="auto"/>
            <w:vAlign w:val="center"/>
            <w:hideMark/>
          </w:tcPr>
          <w:p w:rsidR="00123543" w:rsidRPr="00123543" w:rsidRDefault="00123543" w:rsidP="00123543">
            <w:pPr>
              <w:spacing w:after="0" w:line="240" w:lineRule="auto"/>
              <w:rPr>
                <w:rFonts w:eastAsia="Times New Roman"/>
                <w:sz w:val="20"/>
                <w:szCs w:val="20"/>
                <w:lang w:val="fr-FR" w:eastAsia="fr-FR"/>
              </w:rPr>
            </w:pPr>
            <w:r w:rsidRPr="00123543">
              <w:rPr>
                <w:rFonts w:eastAsia="Times New Roman"/>
                <w:sz w:val="20"/>
                <w:szCs w:val="20"/>
                <w:lang w:val="fr-FR" w:eastAsia="fr-FR"/>
              </w:rPr>
              <w:t>A33. Adopter le rapport de l'</w:t>
            </w:r>
            <w:proofErr w:type="spellStart"/>
            <w:r w:rsidRPr="00123543">
              <w:rPr>
                <w:rFonts w:eastAsia="Times New Roman"/>
                <w:sz w:val="20"/>
                <w:szCs w:val="20"/>
                <w:lang w:val="fr-FR" w:eastAsia="fr-FR"/>
              </w:rPr>
              <w:t>ateleir</w:t>
            </w:r>
            <w:proofErr w:type="spellEnd"/>
            <w:r w:rsidRPr="00123543">
              <w:rPr>
                <w:rFonts w:eastAsia="Times New Roman"/>
                <w:sz w:val="20"/>
                <w:szCs w:val="20"/>
                <w:lang w:val="fr-FR" w:eastAsia="fr-FR"/>
              </w:rPr>
              <w:t xml:space="preserve"> </w:t>
            </w:r>
          </w:p>
        </w:tc>
        <w:tc>
          <w:tcPr>
            <w:tcW w:w="3637" w:type="dxa"/>
            <w:tcBorders>
              <w:top w:val="nil"/>
              <w:left w:val="nil"/>
              <w:bottom w:val="single" w:sz="4" w:space="0" w:color="auto"/>
              <w:right w:val="single" w:sz="4" w:space="0" w:color="auto"/>
            </w:tcBorders>
            <w:shd w:val="clear" w:color="auto" w:fill="auto"/>
            <w:vAlign w:val="center"/>
            <w:hideMark/>
          </w:tcPr>
          <w:p w:rsidR="00123543" w:rsidRPr="00123543" w:rsidRDefault="00123543" w:rsidP="00123543">
            <w:pPr>
              <w:spacing w:after="0" w:line="240" w:lineRule="auto"/>
              <w:rPr>
                <w:rFonts w:eastAsia="Times New Roman"/>
                <w:sz w:val="20"/>
                <w:szCs w:val="20"/>
                <w:lang w:val="fr-FR" w:eastAsia="fr-FR"/>
              </w:rPr>
            </w:pPr>
            <w:r w:rsidRPr="00123543">
              <w:rPr>
                <w:rFonts w:eastAsia="Times New Roman"/>
                <w:sz w:val="20"/>
                <w:szCs w:val="20"/>
                <w:lang w:val="fr-FR" w:eastAsia="fr-FR"/>
              </w:rPr>
              <w:t xml:space="preserve">Le PV de la réunion </w:t>
            </w:r>
            <w:proofErr w:type="gramStart"/>
            <w:r w:rsidRPr="00123543">
              <w:rPr>
                <w:rFonts w:eastAsia="Times New Roman"/>
                <w:sz w:val="20"/>
                <w:szCs w:val="20"/>
                <w:lang w:val="fr-FR" w:eastAsia="fr-FR"/>
              </w:rPr>
              <w:t>du</w:t>
            </w:r>
            <w:proofErr w:type="gramEnd"/>
            <w:r w:rsidRPr="00123543">
              <w:rPr>
                <w:rFonts w:eastAsia="Times New Roman"/>
                <w:sz w:val="20"/>
                <w:szCs w:val="20"/>
                <w:lang w:val="fr-FR" w:eastAsia="fr-FR"/>
              </w:rPr>
              <w:t xml:space="preserve"> CE atteste que le CE est responsable du répertoire  des </w:t>
            </w:r>
            <w:proofErr w:type="spellStart"/>
            <w:r w:rsidRPr="00123543">
              <w:rPr>
                <w:rFonts w:eastAsia="Times New Roman"/>
                <w:sz w:val="20"/>
                <w:szCs w:val="20"/>
                <w:lang w:val="fr-FR" w:eastAsia="fr-FR"/>
              </w:rPr>
              <w:t>paiments</w:t>
            </w:r>
            <w:proofErr w:type="spellEnd"/>
            <w:r w:rsidRPr="00123543">
              <w:rPr>
                <w:rFonts w:eastAsia="Times New Roman"/>
                <w:sz w:val="20"/>
                <w:szCs w:val="20"/>
                <w:lang w:val="fr-FR" w:eastAsia="fr-FR"/>
              </w:rPr>
              <w:t xml:space="preserve"> sociaux et des  mécanismes pour assurer la traçabilité des paiements sociaux.</w:t>
            </w:r>
          </w:p>
        </w:tc>
        <w:tc>
          <w:tcPr>
            <w:tcW w:w="998" w:type="dxa"/>
            <w:tcBorders>
              <w:top w:val="nil"/>
              <w:left w:val="nil"/>
              <w:bottom w:val="single" w:sz="4" w:space="0" w:color="auto"/>
              <w:right w:val="single" w:sz="4" w:space="0" w:color="auto"/>
            </w:tcBorders>
            <w:shd w:val="clear" w:color="auto" w:fill="auto"/>
            <w:vAlign w:val="center"/>
            <w:hideMark/>
          </w:tcPr>
          <w:p w:rsidR="00123543" w:rsidRPr="00123543" w:rsidRDefault="00123543" w:rsidP="00123543">
            <w:pPr>
              <w:spacing w:after="0" w:line="240" w:lineRule="auto"/>
              <w:jc w:val="center"/>
              <w:rPr>
                <w:rFonts w:eastAsia="Times New Roman"/>
                <w:sz w:val="20"/>
                <w:szCs w:val="20"/>
                <w:lang w:val="fr-FR" w:eastAsia="fr-FR"/>
              </w:rPr>
            </w:pPr>
            <w:r w:rsidRPr="00123543">
              <w:rPr>
                <w:rFonts w:eastAsia="Times New Roman"/>
                <w:sz w:val="20"/>
                <w:szCs w:val="20"/>
                <w:lang w:val="fr-FR" w:eastAsia="fr-FR"/>
              </w:rPr>
              <w:t> </w:t>
            </w:r>
          </w:p>
        </w:tc>
        <w:tc>
          <w:tcPr>
            <w:tcW w:w="1399" w:type="dxa"/>
            <w:tcBorders>
              <w:top w:val="nil"/>
              <w:left w:val="nil"/>
              <w:bottom w:val="single" w:sz="4" w:space="0" w:color="auto"/>
              <w:right w:val="single" w:sz="4" w:space="0" w:color="auto"/>
            </w:tcBorders>
            <w:shd w:val="clear" w:color="auto" w:fill="auto"/>
            <w:vAlign w:val="center"/>
            <w:hideMark/>
          </w:tcPr>
          <w:p w:rsidR="00123543" w:rsidRPr="00123543" w:rsidRDefault="00123543" w:rsidP="00123543">
            <w:pPr>
              <w:spacing w:after="0" w:line="240" w:lineRule="auto"/>
              <w:jc w:val="center"/>
              <w:rPr>
                <w:rFonts w:eastAsia="Times New Roman"/>
                <w:color w:val="000000"/>
                <w:sz w:val="20"/>
                <w:szCs w:val="20"/>
                <w:lang w:val="fr-FR" w:eastAsia="fr-FR"/>
              </w:rPr>
            </w:pPr>
            <w:r w:rsidRPr="00123543">
              <w:rPr>
                <w:rFonts w:eastAsia="Times New Roman"/>
                <w:color w:val="000000"/>
                <w:sz w:val="20"/>
                <w:szCs w:val="20"/>
                <w:lang w:val="fr-FR" w:eastAsia="fr-FR"/>
              </w:rPr>
              <w:t> </w:t>
            </w:r>
          </w:p>
        </w:tc>
        <w:tc>
          <w:tcPr>
            <w:tcW w:w="1897" w:type="dxa"/>
            <w:tcBorders>
              <w:top w:val="nil"/>
              <w:left w:val="nil"/>
              <w:bottom w:val="single" w:sz="4" w:space="0" w:color="auto"/>
              <w:right w:val="single" w:sz="4" w:space="0" w:color="auto"/>
            </w:tcBorders>
            <w:shd w:val="clear" w:color="auto" w:fill="auto"/>
            <w:vAlign w:val="center"/>
            <w:hideMark/>
          </w:tcPr>
          <w:p w:rsidR="00123543" w:rsidRPr="00123543" w:rsidRDefault="00123543" w:rsidP="00123543">
            <w:pPr>
              <w:spacing w:after="0" w:line="240" w:lineRule="auto"/>
              <w:jc w:val="center"/>
              <w:rPr>
                <w:rFonts w:eastAsia="Times New Roman"/>
                <w:color w:val="000000"/>
                <w:lang w:val="fr-FR" w:eastAsia="fr-FR"/>
              </w:rPr>
            </w:pPr>
            <w:r w:rsidRPr="00123543">
              <w:rPr>
                <w:rFonts w:eastAsia="Times New Roman"/>
                <w:color w:val="000000"/>
                <w:lang w:val="fr-FR" w:eastAsia="fr-FR"/>
              </w:rPr>
              <w:t> </w:t>
            </w:r>
          </w:p>
        </w:tc>
        <w:tc>
          <w:tcPr>
            <w:tcW w:w="1877" w:type="dxa"/>
            <w:tcBorders>
              <w:top w:val="nil"/>
              <w:left w:val="nil"/>
              <w:bottom w:val="single" w:sz="4" w:space="0" w:color="auto"/>
              <w:right w:val="single" w:sz="4" w:space="0" w:color="auto"/>
            </w:tcBorders>
            <w:shd w:val="clear" w:color="auto" w:fill="auto"/>
            <w:noWrap/>
            <w:vAlign w:val="center"/>
            <w:hideMark/>
          </w:tcPr>
          <w:p w:rsidR="00123543" w:rsidRPr="00123543" w:rsidRDefault="00123543" w:rsidP="00123543">
            <w:pPr>
              <w:spacing w:after="0" w:line="240" w:lineRule="auto"/>
              <w:rPr>
                <w:rFonts w:eastAsia="Times New Roman"/>
                <w:sz w:val="20"/>
                <w:szCs w:val="20"/>
                <w:lang w:val="fr-FR" w:eastAsia="fr-FR"/>
              </w:rPr>
            </w:pPr>
            <w:r w:rsidRPr="00123543">
              <w:rPr>
                <w:rFonts w:eastAsia="Times New Roman"/>
                <w:sz w:val="20"/>
                <w:szCs w:val="20"/>
                <w:lang w:val="fr-FR" w:eastAsia="fr-FR"/>
              </w:rPr>
              <w:t> </w:t>
            </w:r>
          </w:p>
        </w:tc>
        <w:tc>
          <w:tcPr>
            <w:tcW w:w="4964" w:type="dxa"/>
            <w:tcBorders>
              <w:top w:val="nil"/>
              <w:left w:val="nil"/>
              <w:bottom w:val="single" w:sz="4" w:space="0" w:color="auto"/>
              <w:right w:val="single" w:sz="4" w:space="0" w:color="auto"/>
            </w:tcBorders>
            <w:shd w:val="clear" w:color="auto" w:fill="auto"/>
            <w:noWrap/>
            <w:vAlign w:val="bottom"/>
            <w:hideMark/>
          </w:tcPr>
          <w:p w:rsidR="00123543" w:rsidRPr="00123543" w:rsidRDefault="00123543" w:rsidP="00123543">
            <w:pPr>
              <w:spacing w:after="0" w:line="240" w:lineRule="auto"/>
              <w:rPr>
                <w:rFonts w:eastAsia="Times New Roman"/>
                <w:sz w:val="20"/>
                <w:szCs w:val="20"/>
                <w:lang w:val="fr-FR" w:eastAsia="fr-FR"/>
              </w:rPr>
            </w:pPr>
            <w:r w:rsidRPr="00123543">
              <w:rPr>
                <w:rFonts w:eastAsia="Times New Roman"/>
                <w:sz w:val="20"/>
                <w:szCs w:val="20"/>
                <w:lang w:val="fr-FR" w:eastAsia="fr-FR"/>
              </w:rPr>
              <w:t> </w:t>
            </w:r>
          </w:p>
        </w:tc>
      </w:tr>
      <w:tr w:rsidR="00123543" w:rsidRPr="00123543" w:rsidTr="00123543">
        <w:trPr>
          <w:trHeight w:val="1778"/>
        </w:trPr>
        <w:tc>
          <w:tcPr>
            <w:tcW w:w="1857" w:type="dxa"/>
            <w:vMerge/>
            <w:tcBorders>
              <w:top w:val="nil"/>
              <w:left w:val="single" w:sz="4" w:space="0" w:color="auto"/>
              <w:bottom w:val="nil"/>
              <w:right w:val="single" w:sz="4" w:space="0" w:color="auto"/>
            </w:tcBorders>
            <w:vAlign w:val="center"/>
            <w:hideMark/>
          </w:tcPr>
          <w:p w:rsidR="00123543" w:rsidRPr="00123543" w:rsidRDefault="00123543" w:rsidP="00123543">
            <w:pPr>
              <w:spacing w:after="0" w:line="240" w:lineRule="auto"/>
              <w:rPr>
                <w:rFonts w:eastAsia="Times New Roman"/>
                <w:b/>
                <w:bCs/>
                <w:color w:val="0070C0"/>
                <w:sz w:val="26"/>
                <w:szCs w:val="26"/>
                <w:lang w:val="fr-FR" w:eastAsia="fr-FR"/>
              </w:rPr>
            </w:pPr>
          </w:p>
        </w:tc>
        <w:tc>
          <w:tcPr>
            <w:tcW w:w="1949" w:type="dxa"/>
            <w:vMerge w:val="restart"/>
            <w:tcBorders>
              <w:top w:val="nil"/>
              <w:left w:val="single" w:sz="4" w:space="0" w:color="auto"/>
              <w:bottom w:val="single" w:sz="4" w:space="0" w:color="auto"/>
              <w:right w:val="single" w:sz="4" w:space="0" w:color="auto"/>
            </w:tcBorders>
            <w:shd w:val="clear" w:color="auto" w:fill="auto"/>
            <w:vAlign w:val="center"/>
            <w:hideMark/>
          </w:tcPr>
          <w:p w:rsidR="00123543" w:rsidRPr="00123543" w:rsidRDefault="00123543" w:rsidP="00123543">
            <w:pPr>
              <w:spacing w:after="0" w:line="240" w:lineRule="auto"/>
              <w:rPr>
                <w:rFonts w:eastAsia="Times New Roman"/>
                <w:b/>
                <w:bCs/>
                <w:color w:val="FF0000"/>
                <w:sz w:val="20"/>
                <w:szCs w:val="20"/>
                <w:lang w:val="fr-FR" w:eastAsia="fr-FR"/>
              </w:rPr>
            </w:pPr>
            <w:r w:rsidRPr="00123543">
              <w:rPr>
                <w:rFonts w:eastAsia="Times New Roman"/>
                <w:b/>
                <w:bCs/>
                <w:color w:val="FF0000"/>
                <w:sz w:val="20"/>
                <w:szCs w:val="20"/>
                <w:lang w:val="fr-FR" w:eastAsia="fr-FR"/>
              </w:rPr>
              <w:t>S9.</w:t>
            </w:r>
            <w:r w:rsidRPr="00123543">
              <w:rPr>
                <w:rFonts w:eastAsia="Times New Roman"/>
                <w:b/>
                <w:bCs/>
                <w:color w:val="FF0000"/>
                <w:sz w:val="20"/>
                <w:szCs w:val="20"/>
                <w:lang w:val="fr-FR" w:eastAsia="fr-FR"/>
              </w:rPr>
              <w:br/>
              <w:t>Publier la feuille de Route relative à la divulgation de la Propriété Réelle</w:t>
            </w:r>
          </w:p>
        </w:tc>
        <w:tc>
          <w:tcPr>
            <w:tcW w:w="3582" w:type="dxa"/>
            <w:tcBorders>
              <w:top w:val="nil"/>
              <w:left w:val="nil"/>
              <w:bottom w:val="single" w:sz="4" w:space="0" w:color="auto"/>
              <w:right w:val="single" w:sz="4" w:space="0" w:color="auto"/>
            </w:tcBorders>
            <w:shd w:val="clear" w:color="auto" w:fill="auto"/>
            <w:vAlign w:val="center"/>
            <w:hideMark/>
          </w:tcPr>
          <w:p w:rsidR="00123543" w:rsidRPr="00123543" w:rsidRDefault="00123543" w:rsidP="00123543">
            <w:pPr>
              <w:spacing w:after="0" w:line="240" w:lineRule="auto"/>
              <w:rPr>
                <w:rFonts w:eastAsia="Times New Roman"/>
                <w:sz w:val="20"/>
                <w:szCs w:val="20"/>
                <w:lang w:val="fr-FR" w:eastAsia="fr-FR"/>
              </w:rPr>
            </w:pPr>
            <w:r w:rsidRPr="00123543">
              <w:rPr>
                <w:rFonts w:eastAsia="Times New Roman"/>
                <w:sz w:val="20"/>
                <w:szCs w:val="20"/>
                <w:lang w:val="fr-FR" w:eastAsia="fr-FR"/>
              </w:rPr>
              <w:t>A34. Elaborer, partager le projet de la feuille de route et la note d'orientation N°22 aux PP et Organiser à Kinshasa et à Lubumbashi des ateliers de mise en commun des améliorations.</w:t>
            </w:r>
          </w:p>
        </w:tc>
        <w:tc>
          <w:tcPr>
            <w:tcW w:w="3637" w:type="dxa"/>
            <w:tcBorders>
              <w:top w:val="nil"/>
              <w:left w:val="nil"/>
              <w:bottom w:val="single" w:sz="4" w:space="0" w:color="auto"/>
              <w:right w:val="single" w:sz="4" w:space="0" w:color="auto"/>
            </w:tcBorders>
            <w:shd w:val="clear" w:color="auto" w:fill="auto"/>
            <w:vAlign w:val="center"/>
            <w:hideMark/>
          </w:tcPr>
          <w:p w:rsidR="00123543" w:rsidRPr="00123543" w:rsidRDefault="00123543" w:rsidP="00123543">
            <w:pPr>
              <w:spacing w:after="0" w:line="240" w:lineRule="auto"/>
              <w:rPr>
                <w:rFonts w:eastAsia="Times New Roman"/>
                <w:sz w:val="20"/>
                <w:szCs w:val="20"/>
                <w:lang w:val="fr-FR" w:eastAsia="fr-FR"/>
              </w:rPr>
            </w:pPr>
            <w:r w:rsidRPr="00123543">
              <w:rPr>
                <w:rFonts w:eastAsia="Times New Roman"/>
                <w:sz w:val="20"/>
                <w:szCs w:val="20"/>
                <w:lang w:val="fr-FR" w:eastAsia="fr-FR"/>
              </w:rPr>
              <w:t xml:space="preserve">Le Rapport de l'atelier établit  que toutes les Parties Prenantes se sont </w:t>
            </w:r>
            <w:proofErr w:type="gramStart"/>
            <w:r w:rsidRPr="00123543">
              <w:rPr>
                <w:rFonts w:eastAsia="Times New Roman"/>
                <w:sz w:val="20"/>
                <w:szCs w:val="20"/>
                <w:lang w:val="fr-FR" w:eastAsia="fr-FR"/>
              </w:rPr>
              <w:t>appropriées</w:t>
            </w:r>
            <w:proofErr w:type="gramEnd"/>
            <w:r w:rsidRPr="00123543">
              <w:rPr>
                <w:rFonts w:eastAsia="Times New Roman"/>
                <w:sz w:val="20"/>
                <w:szCs w:val="20"/>
                <w:lang w:val="fr-FR" w:eastAsia="fr-FR"/>
              </w:rPr>
              <w:t xml:space="preserve"> la feuille de route relative à la divulgation de la propriété réelle</w:t>
            </w:r>
          </w:p>
        </w:tc>
        <w:tc>
          <w:tcPr>
            <w:tcW w:w="998" w:type="dxa"/>
            <w:tcBorders>
              <w:top w:val="nil"/>
              <w:left w:val="nil"/>
              <w:bottom w:val="single" w:sz="4" w:space="0" w:color="auto"/>
              <w:right w:val="single" w:sz="4" w:space="0" w:color="auto"/>
            </w:tcBorders>
            <w:shd w:val="clear" w:color="auto" w:fill="auto"/>
            <w:vAlign w:val="center"/>
            <w:hideMark/>
          </w:tcPr>
          <w:p w:rsidR="00123543" w:rsidRPr="00123543" w:rsidRDefault="00123543" w:rsidP="00123543">
            <w:pPr>
              <w:spacing w:after="0" w:line="240" w:lineRule="auto"/>
              <w:jc w:val="center"/>
              <w:rPr>
                <w:rFonts w:eastAsia="Times New Roman"/>
                <w:lang w:val="fr-FR" w:eastAsia="fr-FR"/>
              </w:rPr>
            </w:pPr>
            <w:r w:rsidRPr="00123543">
              <w:rPr>
                <w:rFonts w:eastAsia="Times New Roman"/>
                <w:lang w:val="fr-FR" w:eastAsia="fr-FR"/>
              </w:rPr>
              <w:t>ST</w:t>
            </w:r>
            <w:r w:rsidRPr="00123543">
              <w:rPr>
                <w:rFonts w:eastAsia="Times New Roman"/>
                <w:lang w:val="fr-FR" w:eastAsia="fr-FR"/>
              </w:rPr>
              <w:br/>
              <w:t>PP</w:t>
            </w:r>
          </w:p>
        </w:tc>
        <w:tc>
          <w:tcPr>
            <w:tcW w:w="1399" w:type="dxa"/>
            <w:tcBorders>
              <w:top w:val="nil"/>
              <w:left w:val="nil"/>
              <w:bottom w:val="single" w:sz="4" w:space="0" w:color="auto"/>
              <w:right w:val="single" w:sz="4" w:space="0" w:color="auto"/>
            </w:tcBorders>
            <w:shd w:val="clear" w:color="auto" w:fill="auto"/>
            <w:noWrap/>
            <w:vAlign w:val="center"/>
            <w:hideMark/>
          </w:tcPr>
          <w:p w:rsidR="00123543" w:rsidRPr="00123543" w:rsidRDefault="00123543" w:rsidP="00123543">
            <w:pPr>
              <w:spacing w:after="0" w:line="240" w:lineRule="auto"/>
              <w:jc w:val="center"/>
              <w:rPr>
                <w:rFonts w:eastAsia="Times New Roman"/>
                <w:color w:val="000000"/>
                <w:lang w:val="fr-FR" w:eastAsia="fr-FR"/>
              </w:rPr>
            </w:pPr>
            <w:r w:rsidRPr="00123543">
              <w:rPr>
                <w:rFonts w:eastAsia="Times New Roman"/>
                <w:color w:val="000000"/>
                <w:lang w:val="fr-FR" w:eastAsia="fr-FR"/>
              </w:rPr>
              <w:t>oct-16</w:t>
            </w:r>
          </w:p>
        </w:tc>
        <w:tc>
          <w:tcPr>
            <w:tcW w:w="1897" w:type="dxa"/>
            <w:tcBorders>
              <w:top w:val="nil"/>
              <w:left w:val="nil"/>
              <w:bottom w:val="single" w:sz="4" w:space="0" w:color="auto"/>
              <w:right w:val="single" w:sz="4" w:space="0" w:color="auto"/>
            </w:tcBorders>
            <w:shd w:val="clear" w:color="auto" w:fill="auto"/>
            <w:noWrap/>
            <w:vAlign w:val="center"/>
            <w:hideMark/>
          </w:tcPr>
          <w:p w:rsidR="00123543" w:rsidRPr="00123543" w:rsidRDefault="00123543" w:rsidP="00123543">
            <w:pPr>
              <w:spacing w:after="0" w:line="240" w:lineRule="auto"/>
              <w:jc w:val="center"/>
              <w:rPr>
                <w:rFonts w:eastAsia="Times New Roman"/>
                <w:color w:val="000000"/>
                <w:sz w:val="20"/>
                <w:szCs w:val="20"/>
                <w:lang w:val="fr-FR" w:eastAsia="fr-FR"/>
              </w:rPr>
            </w:pPr>
            <w:r w:rsidRPr="00123543">
              <w:rPr>
                <w:rFonts w:eastAsia="Times New Roman"/>
                <w:color w:val="000000"/>
                <w:sz w:val="20"/>
                <w:szCs w:val="20"/>
                <w:lang w:val="fr-FR" w:eastAsia="fr-FR"/>
              </w:rPr>
              <w:t>33 805,00</w:t>
            </w:r>
          </w:p>
        </w:tc>
        <w:tc>
          <w:tcPr>
            <w:tcW w:w="1877" w:type="dxa"/>
            <w:tcBorders>
              <w:top w:val="nil"/>
              <w:left w:val="nil"/>
              <w:bottom w:val="single" w:sz="4" w:space="0" w:color="auto"/>
              <w:right w:val="single" w:sz="4" w:space="0" w:color="auto"/>
            </w:tcBorders>
            <w:shd w:val="clear" w:color="auto" w:fill="auto"/>
            <w:noWrap/>
            <w:vAlign w:val="center"/>
            <w:hideMark/>
          </w:tcPr>
          <w:p w:rsidR="00123543" w:rsidRPr="00123543" w:rsidRDefault="00123543" w:rsidP="00123543">
            <w:pPr>
              <w:spacing w:after="0" w:line="240" w:lineRule="auto"/>
              <w:jc w:val="right"/>
              <w:rPr>
                <w:rFonts w:eastAsia="Times New Roman"/>
                <w:sz w:val="20"/>
                <w:szCs w:val="20"/>
                <w:lang w:val="fr-FR" w:eastAsia="fr-FR"/>
              </w:rPr>
            </w:pPr>
            <w:r w:rsidRPr="00123543">
              <w:rPr>
                <w:rFonts w:eastAsia="Times New Roman"/>
                <w:sz w:val="20"/>
                <w:szCs w:val="20"/>
                <w:lang w:val="fr-FR" w:eastAsia="fr-FR"/>
              </w:rPr>
              <w:t>33 805,00</w:t>
            </w:r>
          </w:p>
        </w:tc>
        <w:tc>
          <w:tcPr>
            <w:tcW w:w="4964" w:type="dxa"/>
            <w:tcBorders>
              <w:top w:val="nil"/>
              <w:left w:val="nil"/>
              <w:bottom w:val="single" w:sz="4" w:space="0" w:color="auto"/>
              <w:right w:val="single" w:sz="4" w:space="0" w:color="auto"/>
            </w:tcBorders>
            <w:shd w:val="clear" w:color="auto" w:fill="auto"/>
            <w:noWrap/>
            <w:vAlign w:val="bottom"/>
            <w:hideMark/>
          </w:tcPr>
          <w:p w:rsidR="00123543" w:rsidRPr="00123543" w:rsidRDefault="00123543" w:rsidP="00123543">
            <w:pPr>
              <w:spacing w:after="0" w:line="240" w:lineRule="auto"/>
              <w:rPr>
                <w:rFonts w:eastAsia="Times New Roman"/>
                <w:sz w:val="20"/>
                <w:szCs w:val="20"/>
                <w:lang w:val="fr-FR" w:eastAsia="fr-FR"/>
              </w:rPr>
            </w:pPr>
            <w:r w:rsidRPr="00123543">
              <w:rPr>
                <w:rFonts w:eastAsia="Times New Roman"/>
                <w:sz w:val="20"/>
                <w:szCs w:val="20"/>
                <w:lang w:val="fr-FR" w:eastAsia="fr-FR"/>
              </w:rPr>
              <w:t> </w:t>
            </w:r>
          </w:p>
        </w:tc>
      </w:tr>
      <w:tr w:rsidR="00123543" w:rsidRPr="00123543" w:rsidTr="00123543">
        <w:trPr>
          <w:trHeight w:val="1020"/>
        </w:trPr>
        <w:tc>
          <w:tcPr>
            <w:tcW w:w="1857" w:type="dxa"/>
            <w:vMerge/>
            <w:tcBorders>
              <w:top w:val="nil"/>
              <w:left w:val="single" w:sz="4" w:space="0" w:color="auto"/>
              <w:bottom w:val="nil"/>
              <w:right w:val="single" w:sz="4" w:space="0" w:color="auto"/>
            </w:tcBorders>
            <w:vAlign w:val="center"/>
            <w:hideMark/>
          </w:tcPr>
          <w:p w:rsidR="00123543" w:rsidRPr="00123543" w:rsidRDefault="00123543" w:rsidP="00123543">
            <w:pPr>
              <w:spacing w:after="0" w:line="240" w:lineRule="auto"/>
              <w:rPr>
                <w:rFonts w:eastAsia="Times New Roman"/>
                <w:b/>
                <w:bCs/>
                <w:color w:val="0070C0"/>
                <w:sz w:val="26"/>
                <w:szCs w:val="26"/>
                <w:lang w:val="fr-FR" w:eastAsia="fr-FR"/>
              </w:rPr>
            </w:pPr>
          </w:p>
        </w:tc>
        <w:tc>
          <w:tcPr>
            <w:tcW w:w="1949" w:type="dxa"/>
            <w:vMerge/>
            <w:tcBorders>
              <w:top w:val="nil"/>
              <w:left w:val="single" w:sz="4" w:space="0" w:color="auto"/>
              <w:bottom w:val="single" w:sz="4" w:space="0" w:color="auto"/>
              <w:right w:val="single" w:sz="4" w:space="0" w:color="auto"/>
            </w:tcBorders>
            <w:vAlign w:val="center"/>
            <w:hideMark/>
          </w:tcPr>
          <w:p w:rsidR="00123543" w:rsidRPr="00123543" w:rsidRDefault="00123543" w:rsidP="00123543">
            <w:pPr>
              <w:spacing w:after="0" w:line="240" w:lineRule="auto"/>
              <w:rPr>
                <w:rFonts w:eastAsia="Times New Roman"/>
                <w:b/>
                <w:bCs/>
                <w:color w:val="FF0000"/>
                <w:sz w:val="20"/>
                <w:szCs w:val="20"/>
                <w:lang w:val="fr-FR" w:eastAsia="fr-FR"/>
              </w:rPr>
            </w:pPr>
          </w:p>
        </w:tc>
        <w:tc>
          <w:tcPr>
            <w:tcW w:w="3582" w:type="dxa"/>
            <w:tcBorders>
              <w:top w:val="nil"/>
              <w:left w:val="nil"/>
              <w:bottom w:val="single" w:sz="4" w:space="0" w:color="auto"/>
              <w:right w:val="single" w:sz="4" w:space="0" w:color="auto"/>
            </w:tcBorders>
            <w:shd w:val="clear" w:color="auto" w:fill="auto"/>
            <w:vAlign w:val="center"/>
            <w:hideMark/>
          </w:tcPr>
          <w:p w:rsidR="00123543" w:rsidRPr="00123543" w:rsidRDefault="00123543" w:rsidP="00123543">
            <w:pPr>
              <w:spacing w:after="0" w:line="240" w:lineRule="auto"/>
              <w:rPr>
                <w:rFonts w:eastAsia="Times New Roman"/>
                <w:sz w:val="20"/>
                <w:szCs w:val="20"/>
                <w:lang w:val="fr-FR" w:eastAsia="fr-FR"/>
              </w:rPr>
            </w:pPr>
            <w:r w:rsidRPr="00123543">
              <w:rPr>
                <w:rFonts w:eastAsia="Times New Roman"/>
                <w:sz w:val="20"/>
                <w:szCs w:val="20"/>
                <w:lang w:val="fr-FR" w:eastAsia="fr-FR"/>
              </w:rPr>
              <w:t xml:space="preserve">A35. Adopter et publier la Feuille de route relative à la divulgation de la Propriété Réelle  </w:t>
            </w:r>
          </w:p>
        </w:tc>
        <w:tc>
          <w:tcPr>
            <w:tcW w:w="3637" w:type="dxa"/>
            <w:tcBorders>
              <w:top w:val="nil"/>
              <w:left w:val="nil"/>
              <w:bottom w:val="single" w:sz="4" w:space="0" w:color="auto"/>
              <w:right w:val="single" w:sz="4" w:space="0" w:color="auto"/>
            </w:tcBorders>
            <w:shd w:val="clear" w:color="auto" w:fill="auto"/>
            <w:vAlign w:val="center"/>
            <w:hideMark/>
          </w:tcPr>
          <w:p w:rsidR="00123543" w:rsidRPr="00123543" w:rsidRDefault="00123543" w:rsidP="00123543">
            <w:pPr>
              <w:spacing w:after="0" w:line="240" w:lineRule="auto"/>
              <w:rPr>
                <w:rFonts w:eastAsia="Times New Roman"/>
                <w:sz w:val="20"/>
                <w:szCs w:val="20"/>
                <w:lang w:val="fr-FR" w:eastAsia="fr-FR"/>
              </w:rPr>
            </w:pPr>
            <w:r w:rsidRPr="00123543">
              <w:rPr>
                <w:rFonts w:eastAsia="Times New Roman"/>
                <w:sz w:val="20"/>
                <w:szCs w:val="20"/>
                <w:lang w:val="fr-FR" w:eastAsia="fr-FR"/>
              </w:rPr>
              <w:t xml:space="preserve">Le PV de la réunion </w:t>
            </w:r>
            <w:proofErr w:type="gramStart"/>
            <w:r w:rsidRPr="00123543">
              <w:rPr>
                <w:rFonts w:eastAsia="Times New Roman"/>
                <w:sz w:val="20"/>
                <w:szCs w:val="20"/>
                <w:lang w:val="fr-FR" w:eastAsia="fr-FR"/>
              </w:rPr>
              <w:t>du</w:t>
            </w:r>
            <w:proofErr w:type="gramEnd"/>
            <w:r w:rsidRPr="00123543">
              <w:rPr>
                <w:rFonts w:eastAsia="Times New Roman"/>
                <w:sz w:val="20"/>
                <w:szCs w:val="20"/>
                <w:lang w:val="fr-FR" w:eastAsia="fr-FR"/>
              </w:rPr>
              <w:t xml:space="preserve"> CE atteste que le CE est responsable de la feuille de route relative à la divulgation de la propriété réelle</w:t>
            </w:r>
          </w:p>
        </w:tc>
        <w:tc>
          <w:tcPr>
            <w:tcW w:w="998" w:type="dxa"/>
            <w:tcBorders>
              <w:top w:val="nil"/>
              <w:left w:val="nil"/>
              <w:bottom w:val="single" w:sz="4" w:space="0" w:color="auto"/>
              <w:right w:val="single" w:sz="4" w:space="0" w:color="auto"/>
            </w:tcBorders>
            <w:shd w:val="clear" w:color="auto" w:fill="auto"/>
            <w:vAlign w:val="center"/>
            <w:hideMark/>
          </w:tcPr>
          <w:p w:rsidR="00123543" w:rsidRPr="00123543" w:rsidRDefault="00123543" w:rsidP="00123543">
            <w:pPr>
              <w:spacing w:after="0" w:line="240" w:lineRule="auto"/>
              <w:jc w:val="center"/>
              <w:rPr>
                <w:rFonts w:eastAsia="Times New Roman"/>
                <w:sz w:val="20"/>
                <w:szCs w:val="20"/>
                <w:lang w:val="fr-FR" w:eastAsia="fr-FR"/>
              </w:rPr>
            </w:pPr>
            <w:r w:rsidRPr="00123543">
              <w:rPr>
                <w:rFonts w:eastAsia="Times New Roman"/>
                <w:sz w:val="20"/>
                <w:szCs w:val="20"/>
                <w:lang w:val="fr-FR" w:eastAsia="fr-FR"/>
              </w:rPr>
              <w:t>CE</w:t>
            </w:r>
          </w:p>
        </w:tc>
        <w:tc>
          <w:tcPr>
            <w:tcW w:w="1399" w:type="dxa"/>
            <w:tcBorders>
              <w:top w:val="nil"/>
              <w:left w:val="nil"/>
              <w:bottom w:val="single" w:sz="4" w:space="0" w:color="auto"/>
              <w:right w:val="single" w:sz="4" w:space="0" w:color="auto"/>
            </w:tcBorders>
            <w:shd w:val="clear" w:color="auto" w:fill="auto"/>
            <w:noWrap/>
            <w:vAlign w:val="center"/>
            <w:hideMark/>
          </w:tcPr>
          <w:p w:rsidR="00123543" w:rsidRPr="00123543" w:rsidRDefault="00123543" w:rsidP="00123543">
            <w:pPr>
              <w:spacing w:after="0" w:line="240" w:lineRule="auto"/>
              <w:jc w:val="center"/>
              <w:rPr>
                <w:rFonts w:eastAsia="Times New Roman"/>
                <w:color w:val="000000"/>
                <w:lang w:val="fr-FR" w:eastAsia="fr-FR"/>
              </w:rPr>
            </w:pPr>
            <w:r w:rsidRPr="00123543">
              <w:rPr>
                <w:rFonts w:eastAsia="Times New Roman"/>
                <w:color w:val="000000"/>
                <w:lang w:val="fr-FR" w:eastAsia="fr-FR"/>
              </w:rPr>
              <w:t>oct-16</w:t>
            </w:r>
          </w:p>
        </w:tc>
        <w:tc>
          <w:tcPr>
            <w:tcW w:w="1897" w:type="dxa"/>
            <w:tcBorders>
              <w:top w:val="nil"/>
              <w:left w:val="nil"/>
              <w:bottom w:val="single" w:sz="4" w:space="0" w:color="auto"/>
              <w:right w:val="single" w:sz="4" w:space="0" w:color="auto"/>
            </w:tcBorders>
            <w:shd w:val="clear" w:color="auto" w:fill="auto"/>
            <w:vAlign w:val="bottom"/>
            <w:hideMark/>
          </w:tcPr>
          <w:p w:rsidR="00123543" w:rsidRPr="00123543" w:rsidRDefault="00123543" w:rsidP="00123543">
            <w:pPr>
              <w:spacing w:after="0" w:line="240" w:lineRule="auto"/>
              <w:rPr>
                <w:rFonts w:eastAsia="Times New Roman"/>
                <w:color w:val="000000"/>
                <w:lang w:val="fr-FR" w:eastAsia="fr-FR"/>
              </w:rPr>
            </w:pPr>
            <w:r w:rsidRPr="00123543">
              <w:rPr>
                <w:rFonts w:eastAsia="Times New Roman"/>
                <w:color w:val="000000"/>
                <w:lang w:val="fr-FR" w:eastAsia="fr-FR"/>
              </w:rPr>
              <w:t> </w:t>
            </w:r>
          </w:p>
        </w:tc>
        <w:tc>
          <w:tcPr>
            <w:tcW w:w="1877" w:type="dxa"/>
            <w:tcBorders>
              <w:top w:val="nil"/>
              <w:left w:val="nil"/>
              <w:bottom w:val="single" w:sz="4" w:space="0" w:color="auto"/>
              <w:right w:val="single" w:sz="4" w:space="0" w:color="auto"/>
            </w:tcBorders>
            <w:shd w:val="clear" w:color="auto" w:fill="auto"/>
            <w:noWrap/>
            <w:vAlign w:val="center"/>
            <w:hideMark/>
          </w:tcPr>
          <w:p w:rsidR="00123543" w:rsidRPr="00123543" w:rsidRDefault="00123543" w:rsidP="00123543">
            <w:pPr>
              <w:spacing w:after="0" w:line="240" w:lineRule="auto"/>
              <w:rPr>
                <w:rFonts w:eastAsia="Times New Roman"/>
                <w:sz w:val="20"/>
                <w:szCs w:val="20"/>
                <w:lang w:val="fr-FR" w:eastAsia="fr-FR"/>
              </w:rPr>
            </w:pPr>
            <w:r w:rsidRPr="00123543">
              <w:rPr>
                <w:rFonts w:eastAsia="Times New Roman"/>
                <w:sz w:val="20"/>
                <w:szCs w:val="20"/>
                <w:lang w:val="fr-FR" w:eastAsia="fr-FR"/>
              </w:rPr>
              <w:t> </w:t>
            </w:r>
          </w:p>
        </w:tc>
        <w:tc>
          <w:tcPr>
            <w:tcW w:w="4964" w:type="dxa"/>
            <w:tcBorders>
              <w:top w:val="nil"/>
              <w:left w:val="nil"/>
              <w:bottom w:val="single" w:sz="4" w:space="0" w:color="auto"/>
              <w:right w:val="single" w:sz="4" w:space="0" w:color="auto"/>
            </w:tcBorders>
            <w:shd w:val="clear" w:color="auto" w:fill="auto"/>
            <w:noWrap/>
            <w:vAlign w:val="bottom"/>
            <w:hideMark/>
          </w:tcPr>
          <w:p w:rsidR="00123543" w:rsidRPr="00123543" w:rsidRDefault="00123543" w:rsidP="00123543">
            <w:pPr>
              <w:spacing w:after="0" w:line="240" w:lineRule="auto"/>
              <w:rPr>
                <w:rFonts w:eastAsia="Times New Roman"/>
                <w:sz w:val="20"/>
                <w:szCs w:val="20"/>
                <w:lang w:val="fr-FR" w:eastAsia="fr-FR"/>
              </w:rPr>
            </w:pPr>
            <w:r w:rsidRPr="00123543">
              <w:rPr>
                <w:rFonts w:eastAsia="Times New Roman"/>
                <w:sz w:val="20"/>
                <w:szCs w:val="20"/>
                <w:lang w:val="fr-FR" w:eastAsia="fr-FR"/>
              </w:rPr>
              <w:t> </w:t>
            </w:r>
          </w:p>
        </w:tc>
      </w:tr>
      <w:tr w:rsidR="00123543" w:rsidRPr="00123543" w:rsidTr="00123543">
        <w:trPr>
          <w:trHeight w:val="1898"/>
        </w:trPr>
        <w:tc>
          <w:tcPr>
            <w:tcW w:w="1857" w:type="dxa"/>
            <w:vMerge/>
            <w:tcBorders>
              <w:top w:val="nil"/>
              <w:left w:val="single" w:sz="4" w:space="0" w:color="auto"/>
              <w:bottom w:val="nil"/>
              <w:right w:val="single" w:sz="4" w:space="0" w:color="auto"/>
            </w:tcBorders>
            <w:vAlign w:val="center"/>
            <w:hideMark/>
          </w:tcPr>
          <w:p w:rsidR="00123543" w:rsidRPr="00123543" w:rsidRDefault="00123543" w:rsidP="00123543">
            <w:pPr>
              <w:spacing w:after="0" w:line="240" w:lineRule="auto"/>
              <w:rPr>
                <w:rFonts w:eastAsia="Times New Roman"/>
                <w:b/>
                <w:bCs/>
                <w:color w:val="0070C0"/>
                <w:sz w:val="26"/>
                <w:szCs w:val="26"/>
                <w:lang w:val="fr-FR" w:eastAsia="fr-FR"/>
              </w:rPr>
            </w:pPr>
          </w:p>
        </w:tc>
        <w:tc>
          <w:tcPr>
            <w:tcW w:w="1949" w:type="dxa"/>
            <w:vMerge w:val="restart"/>
            <w:tcBorders>
              <w:top w:val="nil"/>
              <w:left w:val="single" w:sz="4" w:space="0" w:color="auto"/>
              <w:bottom w:val="single" w:sz="4" w:space="0" w:color="auto"/>
              <w:right w:val="single" w:sz="4" w:space="0" w:color="auto"/>
            </w:tcBorders>
            <w:shd w:val="clear" w:color="auto" w:fill="auto"/>
            <w:vAlign w:val="center"/>
            <w:hideMark/>
          </w:tcPr>
          <w:p w:rsidR="00123543" w:rsidRPr="00123543" w:rsidRDefault="00123543" w:rsidP="00123543">
            <w:pPr>
              <w:spacing w:after="0" w:line="240" w:lineRule="auto"/>
              <w:rPr>
                <w:rFonts w:eastAsia="Times New Roman"/>
                <w:b/>
                <w:bCs/>
                <w:color w:val="FF0000"/>
                <w:sz w:val="20"/>
                <w:szCs w:val="20"/>
                <w:lang w:val="fr-FR" w:eastAsia="fr-FR"/>
              </w:rPr>
            </w:pPr>
            <w:r w:rsidRPr="00123543">
              <w:rPr>
                <w:rFonts w:eastAsia="Times New Roman"/>
                <w:b/>
                <w:bCs/>
                <w:color w:val="FF0000"/>
                <w:sz w:val="20"/>
                <w:szCs w:val="20"/>
                <w:lang w:val="fr-FR" w:eastAsia="fr-FR"/>
              </w:rPr>
              <w:t>S10.</w:t>
            </w:r>
            <w:r w:rsidRPr="00123543">
              <w:rPr>
                <w:rFonts w:eastAsia="Times New Roman"/>
                <w:b/>
                <w:bCs/>
                <w:color w:val="FF0000"/>
                <w:sz w:val="20"/>
                <w:szCs w:val="20"/>
                <w:lang w:val="fr-FR" w:eastAsia="fr-FR"/>
              </w:rPr>
              <w:br/>
              <w:t>Examiner les pratiques en matière d'application des taux et des modalités de la répartition de la redevance minière entre le Pouvoir Central et les Provinces</w:t>
            </w:r>
          </w:p>
        </w:tc>
        <w:tc>
          <w:tcPr>
            <w:tcW w:w="3582" w:type="dxa"/>
            <w:tcBorders>
              <w:top w:val="nil"/>
              <w:left w:val="nil"/>
              <w:bottom w:val="single" w:sz="4" w:space="0" w:color="auto"/>
              <w:right w:val="single" w:sz="4" w:space="0" w:color="auto"/>
            </w:tcBorders>
            <w:shd w:val="clear" w:color="auto" w:fill="auto"/>
            <w:vAlign w:val="center"/>
            <w:hideMark/>
          </w:tcPr>
          <w:p w:rsidR="00123543" w:rsidRPr="00123543" w:rsidRDefault="00123543" w:rsidP="00123543">
            <w:pPr>
              <w:spacing w:after="0" w:line="240" w:lineRule="auto"/>
              <w:rPr>
                <w:rFonts w:eastAsia="Times New Roman"/>
                <w:sz w:val="20"/>
                <w:szCs w:val="20"/>
                <w:lang w:val="fr-FR" w:eastAsia="fr-FR"/>
              </w:rPr>
            </w:pPr>
            <w:r w:rsidRPr="00123543">
              <w:rPr>
                <w:rFonts w:eastAsia="Times New Roman"/>
                <w:sz w:val="20"/>
                <w:szCs w:val="20"/>
                <w:lang w:val="fr-FR" w:eastAsia="fr-FR"/>
              </w:rPr>
              <w:t xml:space="preserve">A36. Adopter le rapport de recrutement du consultant </w:t>
            </w:r>
          </w:p>
        </w:tc>
        <w:tc>
          <w:tcPr>
            <w:tcW w:w="3637" w:type="dxa"/>
            <w:tcBorders>
              <w:top w:val="nil"/>
              <w:left w:val="nil"/>
              <w:bottom w:val="single" w:sz="4" w:space="0" w:color="auto"/>
              <w:right w:val="single" w:sz="4" w:space="0" w:color="auto"/>
            </w:tcBorders>
            <w:shd w:val="clear" w:color="auto" w:fill="auto"/>
            <w:vAlign w:val="center"/>
            <w:hideMark/>
          </w:tcPr>
          <w:p w:rsidR="00123543" w:rsidRPr="00123543" w:rsidRDefault="00123543" w:rsidP="00123543">
            <w:pPr>
              <w:spacing w:after="0" w:line="240" w:lineRule="auto"/>
              <w:rPr>
                <w:rFonts w:eastAsia="Times New Roman"/>
                <w:sz w:val="20"/>
                <w:szCs w:val="20"/>
                <w:lang w:val="fr-FR" w:eastAsia="fr-FR"/>
              </w:rPr>
            </w:pPr>
            <w:r w:rsidRPr="00123543">
              <w:rPr>
                <w:rFonts w:eastAsia="Times New Roman"/>
                <w:sz w:val="20"/>
                <w:szCs w:val="20"/>
                <w:lang w:val="fr-FR" w:eastAsia="fr-FR"/>
              </w:rPr>
              <w:t>Le PV de la réunion du CE atteste que le CE est responsable du recrutement du consultant chargé d'examiner les pratiques en matière d'application des taux et des modalités de la répartition de la redevance minière entre le Pouvoir Central et les Provinces</w:t>
            </w:r>
          </w:p>
        </w:tc>
        <w:tc>
          <w:tcPr>
            <w:tcW w:w="998" w:type="dxa"/>
            <w:tcBorders>
              <w:top w:val="nil"/>
              <w:left w:val="nil"/>
              <w:bottom w:val="single" w:sz="4" w:space="0" w:color="auto"/>
              <w:right w:val="single" w:sz="4" w:space="0" w:color="auto"/>
            </w:tcBorders>
            <w:shd w:val="clear" w:color="auto" w:fill="auto"/>
            <w:vAlign w:val="center"/>
            <w:hideMark/>
          </w:tcPr>
          <w:p w:rsidR="00123543" w:rsidRPr="00123543" w:rsidRDefault="00123543" w:rsidP="00123543">
            <w:pPr>
              <w:spacing w:after="0" w:line="240" w:lineRule="auto"/>
              <w:jc w:val="center"/>
              <w:rPr>
                <w:rFonts w:eastAsia="Times New Roman"/>
                <w:sz w:val="20"/>
                <w:szCs w:val="20"/>
                <w:lang w:val="fr-FR" w:eastAsia="fr-FR"/>
              </w:rPr>
            </w:pPr>
            <w:r w:rsidRPr="00123543">
              <w:rPr>
                <w:rFonts w:eastAsia="Times New Roman"/>
                <w:sz w:val="20"/>
                <w:szCs w:val="20"/>
                <w:lang w:val="fr-FR" w:eastAsia="fr-FR"/>
              </w:rPr>
              <w:t>CE</w:t>
            </w:r>
          </w:p>
        </w:tc>
        <w:tc>
          <w:tcPr>
            <w:tcW w:w="1399" w:type="dxa"/>
            <w:tcBorders>
              <w:top w:val="nil"/>
              <w:left w:val="nil"/>
              <w:bottom w:val="single" w:sz="4" w:space="0" w:color="auto"/>
              <w:right w:val="single" w:sz="4" w:space="0" w:color="auto"/>
            </w:tcBorders>
            <w:shd w:val="clear" w:color="auto" w:fill="auto"/>
            <w:noWrap/>
            <w:vAlign w:val="center"/>
            <w:hideMark/>
          </w:tcPr>
          <w:p w:rsidR="00123543" w:rsidRPr="00123543" w:rsidRDefault="00123543" w:rsidP="00123543">
            <w:pPr>
              <w:spacing w:after="0" w:line="240" w:lineRule="auto"/>
              <w:jc w:val="center"/>
              <w:rPr>
                <w:rFonts w:eastAsia="Times New Roman"/>
                <w:color w:val="000000"/>
                <w:lang w:val="fr-FR" w:eastAsia="fr-FR"/>
              </w:rPr>
            </w:pPr>
            <w:r w:rsidRPr="00123543">
              <w:rPr>
                <w:rFonts w:eastAsia="Times New Roman"/>
                <w:color w:val="000000"/>
                <w:lang w:val="fr-FR" w:eastAsia="fr-FR"/>
              </w:rPr>
              <w:t>01/04/2016</w:t>
            </w:r>
          </w:p>
        </w:tc>
        <w:tc>
          <w:tcPr>
            <w:tcW w:w="1897" w:type="dxa"/>
            <w:tcBorders>
              <w:top w:val="nil"/>
              <w:left w:val="nil"/>
              <w:bottom w:val="single" w:sz="4" w:space="0" w:color="auto"/>
              <w:right w:val="single" w:sz="4" w:space="0" w:color="auto"/>
            </w:tcBorders>
            <w:shd w:val="clear" w:color="auto" w:fill="auto"/>
            <w:noWrap/>
            <w:vAlign w:val="center"/>
            <w:hideMark/>
          </w:tcPr>
          <w:p w:rsidR="00123543" w:rsidRPr="00123543" w:rsidRDefault="00123543" w:rsidP="00123543">
            <w:pPr>
              <w:spacing w:after="0" w:line="240" w:lineRule="auto"/>
              <w:jc w:val="center"/>
              <w:rPr>
                <w:rFonts w:eastAsia="Times New Roman"/>
                <w:color w:val="000000"/>
                <w:sz w:val="20"/>
                <w:szCs w:val="20"/>
                <w:lang w:val="fr-FR" w:eastAsia="fr-FR"/>
              </w:rPr>
            </w:pPr>
            <w:r w:rsidRPr="00123543">
              <w:rPr>
                <w:rFonts w:eastAsia="Times New Roman"/>
                <w:color w:val="000000"/>
                <w:sz w:val="20"/>
                <w:szCs w:val="20"/>
                <w:lang w:val="fr-FR" w:eastAsia="fr-FR"/>
              </w:rPr>
              <w:t>26 778,00</w:t>
            </w:r>
          </w:p>
        </w:tc>
        <w:tc>
          <w:tcPr>
            <w:tcW w:w="1877" w:type="dxa"/>
            <w:tcBorders>
              <w:top w:val="nil"/>
              <w:left w:val="nil"/>
              <w:bottom w:val="single" w:sz="4" w:space="0" w:color="auto"/>
              <w:right w:val="single" w:sz="4" w:space="0" w:color="auto"/>
            </w:tcBorders>
            <w:shd w:val="clear" w:color="auto" w:fill="auto"/>
            <w:noWrap/>
            <w:vAlign w:val="center"/>
            <w:hideMark/>
          </w:tcPr>
          <w:p w:rsidR="00123543" w:rsidRPr="00123543" w:rsidRDefault="00123543" w:rsidP="00123543">
            <w:pPr>
              <w:spacing w:after="0" w:line="240" w:lineRule="auto"/>
              <w:jc w:val="right"/>
              <w:rPr>
                <w:rFonts w:eastAsia="Times New Roman"/>
                <w:sz w:val="20"/>
                <w:szCs w:val="20"/>
                <w:lang w:val="fr-FR" w:eastAsia="fr-FR"/>
              </w:rPr>
            </w:pPr>
            <w:r w:rsidRPr="00123543">
              <w:rPr>
                <w:rFonts w:eastAsia="Times New Roman"/>
                <w:sz w:val="20"/>
                <w:szCs w:val="20"/>
                <w:lang w:val="fr-FR" w:eastAsia="fr-FR"/>
              </w:rPr>
              <w:t>26 778,00</w:t>
            </w:r>
          </w:p>
        </w:tc>
        <w:tc>
          <w:tcPr>
            <w:tcW w:w="4964" w:type="dxa"/>
            <w:tcBorders>
              <w:top w:val="nil"/>
              <w:left w:val="nil"/>
              <w:bottom w:val="single" w:sz="4" w:space="0" w:color="auto"/>
              <w:right w:val="single" w:sz="4" w:space="0" w:color="auto"/>
            </w:tcBorders>
            <w:shd w:val="clear" w:color="auto" w:fill="auto"/>
            <w:noWrap/>
            <w:vAlign w:val="bottom"/>
            <w:hideMark/>
          </w:tcPr>
          <w:p w:rsidR="00123543" w:rsidRPr="00123543" w:rsidRDefault="00123543" w:rsidP="00123543">
            <w:pPr>
              <w:spacing w:after="0" w:line="240" w:lineRule="auto"/>
              <w:rPr>
                <w:rFonts w:eastAsia="Times New Roman"/>
                <w:sz w:val="20"/>
                <w:szCs w:val="20"/>
                <w:lang w:val="fr-FR" w:eastAsia="fr-FR"/>
              </w:rPr>
            </w:pPr>
            <w:r w:rsidRPr="00123543">
              <w:rPr>
                <w:rFonts w:eastAsia="Times New Roman"/>
                <w:sz w:val="20"/>
                <w:szCs w:val="20"/>
                <w:lang w:val="fr-FR" w:eastAsia="fr-FR"/>
              </w:rPr>
              <w:t> </w:t>
            </w:r>
          </w:p>
        </w:tc>
      </w:tr>
      <w:tr w:rsidR="00123543" w:rsidRPr="00123543" w:rsidTr="00123543">
        <w:trPr>
          <w:trHeight w:val="923"/>
        </w:trPr>
        <w:tc>
          <w:tcPr>
            <w:tcW w:w="1857" w:type="dxa"/>
            <w:vMerge/>
            <w:tcBorders>
              <w:top w:val="nil"/>
              <w:left w:val="single" w:sz="4" w:space="0" w:color="auto"/>
              <w:bottom w:val="nil"/>
              <w:right w:val="single" w:sz="4" w:space="0" w:color="auto"/>
            </w:tcBorders>
            <w:vAlign w:val="center"/>
            <w:hideMark/>
          </w:tcPr>
          <w:p w:rsidR="00123543" w:rsidRPr="00123543" w:rsidRDefault="00123543" w:rsidP="00123543">
            <w:pPr>
              <w:spacing w:after="0" w:line="240" w:lineRule="auto"/>
              <w:rPr>
                <w:rFonts w:eastAsia="Times New Roman"/>
                <w:b/>
                <w:bCs/>
                <w:color w:val="0070C0"/>
                <w:sz w:val="26"/>
                <w:szCs w:val="26"/>
                <w:lang w:val="fr-FR" w:eastAsia="fr-FR"/>
              </w:rPr>
            </w:pPr>
          </w:p>
        </w:tc>
        <w:tc>
          <w:tcPr>
            <w:tcW w:w="1949" w:type="dxa"/>
            <w:vMerge/>
            <w:tcBorders>
              <w:top w:val="nil"/>
              <w:left w:val="single" w:sz="4" w:space="0" w:color="auto"/>
              <w:bottom w:val="single" w:sz="4" w:space="0" w:color="auto"/>
              <w:right w:val="single" w:sz="4" w:space="0" w:color="auto"/>
            </w:tcBorders>
            <w:vAlign w:val="center"/>
            <w:hideMark/>
          </w:tcPr>
          <w:p w:rsidR="00123543" w:rsidRPr="00123543" w:rsidRDefault="00123543" w:rsidP="00123543">
            <w:pPr>
              <w:spacing w:after="0" w:line="240" w:lineRule="auto"/>
              <w:rPr>
                <w:rFonts w:eastAsia="Times New Roman"/>
                <w:b/>
                <w:bCs/>
                <w:color w:val="FF0000"/>
                <w:sz w:val="20"/>
                <w:szCs w:val="20"/>
                <w:lang w:val="fr-FR" w:eastAsia="fr-FR"/>
              </w:rPr>
            </w:pPr>
          </w:p>
        </w:tc>
        <w:tc>
          <w:tcPr>
            <w:tcW w:w="3582" w:type="dxa"/>
            <w:tcBorders>
              <w:top w:val="nil"/>
              <w:left w:val="nil"/>
              <w:bottom w:val="single" w:sz="4" w:space="0" w:color="auto"/>
              <w:right w:val="single" w:sz="4" w:space="0" w:color="auto"/>
            </w:tcBorders>
            <w:shd w:val="clear" w:color="auto" w:fill="auto"/>
            <w:vAlign w:val="center"/>
            <w:hideMark/>
          </w:tcPr>
          <w:p w:rsidR="00123543" w:rsidRPr="00123543" w:rsidRDefault="00123543" w:rsidP="00123543">
            <w:pPr>
              <w:spacing w:after="0" w:line="240" w:lineRule="auto"/>
              <w:rPr>
                <w:rFonts w:eastAsia="Times New Roman"/>
                <w:sz w:val="20"/>
                <w:szCs w:val="20"/>
                <w:lang w:val="fr-FR" w:eastAsia="fr-FR"/>
              </w:rPr>
            </w:pPr>
            <w:r w:rsidRPr="00123543">
              <w:rPr>
                <w:rFonts w:eastAsia="Times New Roman"/>
                <w:sz w:val="20"/>
                <w:szCs w:val="20"/>
                <w:lang w:val="fr-FR" w:eastAsia="fr-FR"/>
              </w:rPr>
              <w:t xml:space="preserve">A37. Valider le rapport du Consultant </w:t>
            </w:r>
          </w:p>
        </w:tc>
        <w:tc>
          <w:tcPr>
            <w:tcW w:w="3637" w:type="dxa"/>
            <w:tcBorders>
              <w:top w:val="nil"/>
              <w:left w:val="nil"/>
              <w:bottom w:val="single" w:sz="4" w:space="0" w:color="auto"/>
              <w:right w:val="single" w:sz="4" w:space="0" w:color="auto"/>
            </w:tcBorders>
            <w:shd w:val="clear" w:color="auto" w:fill="auto"/>
            <w:vAlign w:val="center"/>
            <w:hideMark/>
          </w:tcPr>
          <w:p w:rsidR="00123543" w:rsidRPr="00123543" w:rsidRDefault="00123543" w:rsidP="00123543">
            <w:pPr>
              <w:spacing w:after="0" w:line="240" w:lineRule="auto"/>
              <w:rPr>
                <w:rFonts w:eastAsia="Times New Roman"/>
                <w:sz w:val="20"/>
                <w:szCs w:val="20"/>
                <w:lang w:val="fr-FR" w:eastAsia="fr-FR"/>
              </w:rPr>
            </w:pPr>
            <w:r w:rsidRPr="00123543">
              <w:rPr>
                <w:rFonts w:eastAsia="Times New Roman"/>
                <w:sz w:val="20"/>
                <w:szCs w:val="20"/>
                <w:lang w:val="fr-FR" w:eastAsia="fr-FR"/>
              </w:rPr>
              <w:t xml:space="preserve">Le PV de la réunion </w:t>
            </w:r>
            <w:proofErr w:type="gramStart"/>
            <w:r w:rsidRPr="00123543">
              <w:rPr>
                <w:rFonts w:eastAsia="Times New Roman"/>
                <w:sz w:val="20"/>
                <w:szCs w:val="20"/>
                <w:lang w:val="fr-FR" w:eastAsia="fr-FR"/>
              </w:rPr>
              <w:t>du</w:t>
            </w:r>
            <w:proofErr w:type="gramEnd"/>
            <w:r w:rsidRPr="00123543">
              <w:rPr>
                <w:rFonts w:eastAsia="Times New Roman"/>
                <w:sz w:val="20"/>
                <w:szCs w:val="20"/>
                <w:lang w:val="fr-FR" w:eastAsia="fr-FR"/>
              </w:rPr>
              <w:t xml:space="preserve"> CE atteste que le CE est responsable des conclusions du </w:t>
            </w:r>
            <w:proofErr w:type="spellStart"/>
            <w:r w:rsidRPr="00123543">
              <w:rPr>
                <w:rFonts w:eastAsia="Times New Roman"/>
                <w:sz w:val="20"/>
                <w:szCs w:val="20"/>
                <w:lang w:val="fr-FR" w:eastAsia="fr-FR"/>
              </w:rPr>
              <w:t>consultatnt</w:t>
            </w:r>
            <w:proofErr w:type="spellEnd"/>
          </w:p>
        </w:tc>
        <w:tc>
          <w:tcPr>
            <w:tcW w:w="998" w:type="dxa"/>
            <w:tcBorders>
              <w:top w:val="nil"/>
              <w:left w:val="nil"/>
              <w:bottom w:val="single" w:sz="4" w:space="0" w:color="auto"/>
              <w:right w:val="single" w:sz="4" w:space="0" w:color="auto"/>
            </w:tcBorders>
            <w:shd w:val="clear" w:color="auto" w:fill="auto"/>
            <w:vAlign w:val="center"/>
            <w:hideMark/>
          </w:tcPr>
          <w:p w:rsidR="00123543" w:rsidRPr="00123543" w:rsidRDefault="00123543" w:rsidP="00123543">
            <w:pPr>
              <w:spacing w:after="0" w:line="240" w:lineRule="auto"/>
              <w:jc w:val="center"/>
              <w:rPr>
                <w:rFonts w:eastAsia="Times New Roman"/>
                <w:sz w:val="20"/>
                <w:szCs w:val="20"/>
                <w:lang w:val="fr-FR" w:eastAsia="fr-FR"/>
              </w:rPr>
            </w:pPr>
            <w:r w:rsidRPr="00123543">
              <w:rPr>
                <w:rFonts w:eastAsia="Times New Roman"/>
                <w:sz w:val="20"/>
                <w:szCs w:val="20"/>
                <w:lang w:val="fr-FR" w:eastAsia="fr-FR"/>
              </w:rPr>
              <w:t>CE</w:t>
            </w:r>
          </w:p>
        </w:tc>
        <w:tc>
          <w:tcPr>
            <w:tcW w:w="1399" w:type="dxa"/>
            <w:tcBorders>
              <w:top w:val="nil"/>
              <w:left w:val="nil"/>
              <w:bottom w:val="single" w:sz="4" w:space="0" w:color="auto"/>
              <w:right w:val="single" w:sz="4" w:space="0" w:color="auto"/>
            </w:tcBorders>
            <w:shd w:val="clear" w:color="auto" w:fill="auto"/>
            <w:noWrap/>
            <w:vAlign w:val="center"/>
            <w:hideMark/>
          </w:tcPr>
          <w:p w:rsidR="00123543" w:rsidRPr="00123543" w:rsidRDefault="00123543" w:rsidP="00123543">
            <w:pPr>
              <w:spacing w:after="0" w:line="240" w:lineRule="auto"/>
              <w:jc w:val="center"/>
              <w:rPr>
                <w:rFonts w:eastAsia="Times New Roman"/>
                <w:color w:val="000000"/>
                <w:lang w:val="fr-FR" w:eastAsia="fr-FR"/>
              </w:rPr>
            </w:pPr>
            <w:r w:rsidRPr="00123543">
              <w:rPr>
                <w:rFonts w:eastAsia="Times New Roman"/>
                <w:color w:val="000000"/>
                <w:lang w:val="fr-FR" w:eastAsia="fr-FR"/>
              </w:rPr>
              <w:t>oct-16</w:t>
            </w:r>
          </w:p>
        </w:tc>
        <w:tc>
          <w:tcPr>
            <w:tcW w:w="1897" w:type="dxa"/>
            <w:tcBorders>
              <w:top w:val="nil"/>
              <w:left w:val="nil"/>
              <w:bottom w:val="single" w:sz="4" w:space="0" w:color="auto"/>
              <w:right w:val="single" w:sz="4" w:space="0" w:color="auto"/>
            </w:tcBorders>
            <w:shd w:val="clear" w:color="auto" w:fill="auto"/>
            <w:noWrap/>
            <w:vAlign w:val="center"/>
            <w:hideMark/>
          </w:tcPr>
          <w:p w:rsidR="00123543" w:rsidRPr="00123543" w:rsidRDefault="00123543" w:rsidP="00123543">
            <w:pPr>
              <w:spacing w:after="0" w:line="240" w:lineRule="auto"/>
              <w:jc w:val="center"/>
              <w:rPr>
                <w:rFonts w:eastAsia="Times New Roman"/>
                <w:color w:val="000000"/>
                <w:sz w:val="20"/>
                <w:szCs w:val="20"/>
                <w:lang w:val="fr-FR" w:eastAsia="fr-FR"/>
              </w:rPr>
            </w:pPr>
            <w:r w:rsidRPr="00123543">
              <w:rPr>
                <w:rFonts w:eastAsia="Times New Roman"/>
                <w:color w:val="000000"/>
                <w:sz w:val="20"/>
                <w:szCs w:val="20"/>
                <w:lang w:val="fr-FR" w:eastAsia="fr-FR"/>
              </w:rPr>
              <w:t> </w:t>
            </w:r>
          </w:p>
        </w:tc>
        <w:tc>
          <w:tcPr>
            <w:tcW w:w="1877" w:type="dxa"/>
            <w:tcBorders>
              <w:top w:val="nil"/>
              <w:left w:val="nil"/>
              <w:bottom w:val="single" w:sz="4" w:space="0" w:color="auto"/>
              <w:right w:val="single" w:sz="4" w:space="0" w:color="auto"/>
            </w:tcBorders>
            <w:shd w:val="clear" w:color="auto" w:fill="auto"/>
            <w:noWrap/>
            <w:vAlign w:val="center"/>
            <w:hideMark/>
          </w:tcPr>
          <w:p w:rsidR="00123543" w:rsidRPr="00123543" w:rsidRDefault="00123543" w:rsidP="00123543">
            <w:pPr>
              <w:spacing w:after="0" w:line="240" w:lineRule="auto"/>
              <w:rPr>
                <w:rFonts w:eastAsia="Times New Roman"/>
                <w:sz w:val="20"/>
                <w:szCs w:val="20"/>
                <w:lang w:val="fr-FR" w:eastAsia="fr-FR"/>
              </w:rPr>
            </w:pPr>
            <w:r w:rsidRPr="00123543">
              <w:rPr>
                <w:rFonts w:eastAsia="Times New Roman"/>
                <w:sz w:val="20"/>
                <w:szCs w:val="20"/>
                <w:lang w:val="fr-FR" w:eastAsia="fr-FR"/>
              </w:rPr>
              <w:t> </w:t>
            </w:r>
          </w:p>
        </w:tc>
        <w:tc>
          <w:tcPr>
            <w:tcW w:w="4964" w:type="dxa"/>
            <w:tcBorders>
              <w:top w:val="nil"/>
              <w:left w:val="nil"/>
              <w:bottom w:val="single" w:sz="4" w:space="0" w:color="auto"/>
              <w:right w:val="single" w:sz="4" w:space="0" w:color="auto"/>
            </w:tcBorders>
            <w:shd w:val="clear" w:color="auto" w:fill="auto"/>
            <w:noWrap/>
            <w:vAlign w:val="bottom"/>
            <w:hideMark/>
          </w:tcPr>
          <w:p w:rsidR="00123543" w:rsidRPr="00123543" w:rsidRDefault="00123543" w:rsidP="00123543">
            <w:pPr>
              <w:spacing w:after="0" w:line="240" w:lineRule="auto"/>
              <w:rPr>
                <w:rFonts w:eastAsia="Times New Roman"/>
                <w:sz w:val="20"/>
                <w:szCs w:val="20"/>
                <w:lang w:val="fr-FR" w:eastAsia="fr-FR"/>
              </w:rPr>
            </w:pPr>
            <w:r w:rsidRPr="00123543">
              <w:rPr>
                <w:rFonts w:eastAsia="Times New Roman"/>
                <w:sz w:val="20"/>
                <w:szCs w:val="20"/>
                <w:lang w:val="fr-FR" w:eastAsia="fr-FR"/>
              </w:rPr>
              <w:t> </w:t>
            </w:r>
          </w:p>
        </w:tc>
      </w:tr>
      <w:tr w:rsidR="00123543" w:rsidRPr="00123543" w:rsidTr="00123543">
        <w:trPr>
          <w:trHeight w:val="2318"/>
        </w:trPr>
        <w:tc>
          <w:tcPr>
            <w:tcW w:w="1857" w:type="dxa"/>
            <w:vMerge/>
            <w:tcBorders>
              <w:top w:val="nil"/>
              <w:left w:val="single" w:sz="4" w:space="0" w:color="auto"/>
              <w:bottom w:val="nil"/>
              <w:right w:val="single" w:sz="4" w:space="0" w:color="auto"/>
            </w:tcBorders>
            <w:vAlign w:val="center"/>
            <w:hideMark/>
          </w:tcPr>
          <w:p w:rsidR="00123543" w:rsidRPr="00123543" w:rsidRDefault="00123543" w:rsidP="00123543">
            <w:pPr>
              <w:spacing w:after="0" w:line="240" w:lineRule="auto"/>
              <w:rPr>
                <w:rFonts w:eastAsia="Times New Roman"/>
                <w:b/>
                <w:bCs/>
                <w:color w:val="0070C0"/>
                <w:sz w:val="26"/>
                <w:szCs w:val="26"/>
                <w:lang w:val="fr-FR" w:eastAsia="fr-FR"/>
              </w:rPr>
            </w:pPr>
          </w:p>
        </w:tc>
        <w:tc>
          <w:tcPr>
            <w:tcW w:w="1949" w:type="dxa"/>
            <w:vMerge/>
            <w:tcBorders>
              <w:top w:val="nil"/>
              <w:left w:val="single" w:sz="4" w:space="0" w:color="auto"/>
              <w:bottom w:val="single" w:sz="4" w:space="0" w:color="auto"/>
              <w:right w:val="single" w:sz="4" w:space="0" w:color="auto"/>
            </w:tcBorders>
            <w:vAlign w:val="center"/>
            <w:hideMark/>
          </w:tcPr>
          <w:p w:rsidR="00123543" w:rsidRPr="00123543" w:rsidRDefault="00123543" w:rsidP="00123543">
            <w:pPr>
              <w:spacing w:after="0" w:line="240" w:lineRule="auto"/>
              <w:rPr>
                <w:rFonts w:eastAsia="Times New Roman"/>
                <w:b/>
                <w:bCs/>
                <w:color w:val="FF0000"/>
                <w:sz w:val="20"/>
                <w:szCs w:val="20"/>
                <w:lang w:val="fr-FR" w:eastAsia="fr-FR"/>
              </w:rPr>
            </w:pPr>
          </w:p>
        </w:tc>
        <w:tc>
          <w:tcPr>
            <w:tcW w:w="3582" w:type="dxa"/>
            <w:tcBorders>
              <w:top w:val="nil"/>
              <w:left w:val="nil"/>
              <w:bottom w:val="single" w:sz="4" w:space="0" w:color="auto"/>
              <w:right w:val="single" w:sz="4" w:space="0" w:color="auto"/>
            </w:tcBorders>
            <w:shd w:val="clear" w:color="auto" w:fill="auto"/>
            <w:vAlign w:val="center"/>
            <w:hideMark/>
          </w:tcPr>
          <w:p w:rsidR="00123543" w:rsidRPr="00123543" w:rsidRDefault="00123543" w:rsidP="00123543">
            <w:pPr>
              <w:spacing w:after="0" w:line="240" w:lineRule="auto"/>
              <w:rPr>
                <w:rFonts w:eastAsia="Times New Roman"/>
                <w:sz w:val="20"/>
                <w:szCs w:val="20"/>
                <w:lang w:val="fr-FR" w:eastAsia="fr-FR"/>
              </w:rPr>
            </w:pPr>
            <w:r w:rsidRPr="00123543">
              <w:rPr>
                <w:rFonts w:eastAsia="Times New Roman"/>
                <w:sz w:val="20"/>
                <w:szCs w:val="20"/>
                <w:lang w:val="fr-FR" w:eastAsia="fr-FR"/>
              </w:rPr>
              <w:t>A38. Partager avec les PP, pour débat public, le rapport relatif aux pratiques en matière d'application des taux et des modalités de la répartition de la redevance minière entre le Pouvoir Central et les Provinces</w:t>
            </w:r>
          </w:p>
        </w:tc>
        <w:tc>
          <w:tcPr>
            <w:tcW w:w="3637" w:type="dxa"/>
            <w:tcBorders>
              <w:top w:val="nil"/>
              <w:left w:val="nil"/>
              <w:bottom w:val="single" w:sz="4" w:space="0" w:color="auto"/>
              <w:right w:val="single" w:sz="4" w:space="0" w:color="auto"/>
            </w:tcBorders>
            <w:shd w:val="clear" w:color="auto" w:fill="auto"/>
            <w:vAlign w:val="center"/>
            <w:hideMark/>
          </w:tcPr>
          <w:p w:rsidR="00123543" w:rsidRPr="00123543" w:rsidRDefault="00123543" w:rsidP="00123543">
            <w:pPr>
              <w:spacing w:after="0" w:line="240" w:lineRule="auto"/>
              <w:rPr>
                <w:rFonts w:eastAsia="Times New Roman"/>
                <w:sz w:val="20"/>
                <w:szCs w:val="20"/>
                <w:lang w:val="fr-FR" w:eastAsia="fr-FR"/>
              </w:rPr>
            </w:pPr>
            <w:r w:rsidRPr="00123543">
              <w:rPr>
                <w:rFonts w:eastAsia="Times New Roman"/>
                <w:sz w:val="20"/>
                <w:szCs w:val="20"/>
                <w:lang w:val="fr-FR" w:eastAsia="fr-FR"/>
              </w:rPr>
              <w:t xml:space="preserve">Les PP conviennent d'élaborer un plaidoyer en faveur du respect de la rétrocession des taux de la </w:t>
            </w:r>
            <w:proofErr w:type="spellStart"/>
            <w:r w:rsidRPr="00123543">
              <w:rPr>
                <w:rFonts w:eastAsia="Times New Roman"/>
                <w:sz w:val="20"/>
                <w:szCs w:val="20"/>
                <w:lang w:val="fr-FR" w:eastAsia="fr-FR"/>
              </w:rPr>
              <w:t>rédevance</w:t>
            </w:r>
            <w:proofErr w:type="spellEnd"/>
            <w:r w:rsidRPr="00123543">
              <w:rPr>
                <w:rFonts w:eastAsia="Times New Roman"/>
                <w:sz w:val="20"/>
                <w:szCs w:val="20"/>
                <w:lang w:val="fr-FR" w:eastAsia="fr-FR"/>
              </w:rPr>
              <w:t xml:space="preserve"> minière</w:t>
            </w:r>
          </w:p>
        </w:tc>
        <w:tc>
          <w:tcPr>
            <w:tcW w:w="998" w:type="dxa"/>
            <w:tcBorders>
              <w:top w:val="nil"/>
              <w:left w:val="nil"/>
              <w:bottom w:val="single" w:sz="4" w:space="0" w:color="auto"/>
              <w:right w:val="single" w:sz="4" w:space="0" w:color="auto"/>
            </w:tcBorders>
            <w:shd w:val="clear" w:color="auto" w:fill="auto"/>
            <w:vAlign w:val="center"/>
            <w:hideMark/>
          </w:tcPr>
          <w:p w:rsidR="00123543" w:rsidRPr="00123543" w:rsidRDefault="00123543" w:rsidP="00123543">
            <w:pPr>
              <w:spacing w:after="0" w:line="240" w:lineRule="auto"/>
              <w:jc w:val="center"/>
              <w:rPr>
                <w:rFonts w:eastAsia="Times New Roman"/>
                <w:lang w:val="fr-FR" w:eastAsia="fr-FR"/>
              </w:rPr>
            </w:pPr>
            <w:r w:rsidRPr="00123543">
              <w:rPr>
                <w:rFonts w:eastAsia="Times New Roman"/>
                <w:lang w:val="fr-FR" w:eastAsia="fr-FR"/>
              </w:rPr>
              <w:t>ST</w:t>
            </w:r>
            <w:r w:rsidRPr="00123543">
              <w:rPr>
                <w:rFonts w:eastAsia="Times New Roman"/>
                <w:lang w:val="fr-FR" w:eastAsia="fr-FR"/>
              </w:rPr>
              <w:br/>
              <w:t>PP</w:t>
            </w:r>
          </w:p>
        </w:tc>
        <w:tc>
          <w:tcPr>
            <w:tcW w:w="1399" w:type="dxa"/>
            <w:tcBorders>
              <w:top w:val="nil"/>
              <w:left w:val="nil"/>
              <w:bottom w:val="single" w:sz="4" w:space="0" w:color="auto"/>
              <w:right w:val="single" w:sz="4" w:space="0" w:color="auto"/>
            </w:tcBorders>
            <w:shd w:val="clear" w:color="auto" w:fill="auto"/>
            <w:noWrap/>
            <w:vAlign w:val="center"/>
            <w:hideMark/>
          </w:tcPr>
          <w:p w:rsidR="00123543" w:rsidRPr="00123543" w:rsidRDefault="00123543" w:rsidP="00123543">
            <w:pPr>
              <w:spacing w:after="0" w:line="240" w:lineRule="auto"/>
              <w:jc w:val="center"/>
              <w:rPr>
                <w:rFonts w:eastAsia="Times New Roman"/>
                <w:color w:val="000000"/>
                <w:lang w:val="fr-FR" w:eastAsia="fr-FR"/>
              </w:rPr>
            </w:pPr>
            <w:r w:rsidRPr="00123543">
              <w:rPr>
                <w:rFonts w:eastAsia="Times New Roman"/>
                <w:color w:val="000000"/>
                <w:lang w:val="fr-FR" w:eastAsia="fr-FR"/>
              </w:rPr>
              <w:t>oct-nov-16</w:t>
            </w:r>
          </w:p>
        </w:tc>
        <w:tc>
          <w:tcPr>
            <w:tcW w:w="1897" w:type="dxa"/>
            <w:tcBorders>
              <w:top w:val="nil"/>
              <w:left w:val="nil"/>
              <w:bottom w:val="single" w:sz="4" w:space="0" w:color="auto"/>
              <w:right w:val="single" w:sz="4" w:space="0" w:color="auto"/>
            </w:tcBorders>
            <w:shd w:val="clear" w:color="auto" w:fill="auto"/>
            <w:noWrap/>
            <w:vAlign w:val="center"/>
            <w:hideMark/>
          </w:tcPr>
          <w:p w:rsidR="00123543" w:rsidRPr="00123543" w:rsidRDefault="00123543" w:rsidP="00123543">
            <w:pPr>
              <w:spacing w:after="0" w:line="240" w:lineRule="auto"/>
              <w:jc w:val="center"/>
              <w:rPr>
                <w:rFonts w:eastAsia="Times New Roman"/>
                <w:color w:val="000000"/>
                <w:sz w:val="20"/>
                <w:szCs w:val="20"/>
                <w:lang w:val="fr-FR" w:eastAsia="fr-FR"/>
              </w:rPr>
            </w:pPr>
            <w:r w:rsidRPr="00123543">
              <w:rPr>
                <w:rFonts w:eastAsia="Times New Roman"/>
                <w:color w:val="000000"/>
                <w:sz w:val="20"/>
                <w:szCs w:val="20"/>
                <w:lang w:val="fr-FR" w:eastAsia="fr-FR"/>
              </w:rPr>
              <w:t>14 750,00</w:t>
            </w:r>
          </w:p>
        </w:tc>
        <w:tc>
          <w:tcPr>
            <w:tcW w:w="1877" w:type="dxa"/>
            <w:tcBorders>
              <w:top w:val="nil"/>
              <w:left w:val="nil"/>
              <w:bottom w:val="single" w:sz="4" w:space="0" w:color="auto"/>
              <w:right w:val="single" w:sz="4" w:space="0" w:color="auto"/>
            </w:tcBorders>
            <w:shd w:val="clear" w:color="auto" w:fill="auto"/>
            <w:noWrap/>
            <w:vAlign w:val="center"/>
            <w:hideMark/>
          </w:tcPr>
          <w:p w:rsidR="00123543" w:rsidRPr="00123543" w:rsidRDefault="00123543" w:rsidP="00123543">
            <w:pPr>
              <w:spacing w:after="0" w:line="240" w:lineRule="auto"/>
              <w:jc w:val="right"/>
              <w:rPr>
                <w:rFonts w:eastAsia="Times New Roman"/>
                <w:sz w:val="20"/>
                <w:szCs w:val="20"/>
                <w:lang w:val="fr-FR" w:eastAsia="fr-FR"/>
              </w:rPr>
            </w:pPr>
            <w:r w:rsidRPr="00123543">
              <w:rPr>
                <w:rFonts w:eastAsia="Times New Roman"/>
                <w:sz w:val="20"/>
                <w:szCs w:val="20"/>
                <w:lang w:val="fr-FR" w:eastAsia="fr-FR"/>
              </w:rPr>
              <w:t>14 750,00</w:t>
            </w:r>
          </w:p>
        </w:tc>
        <w:tc>
          <w:tcPr>
            <w:tcW w:w="4964" w:type="dxa"/>
            <w:tcBorders>
              <w:top w:val="nil"/>
              <w:left w:val="nil"/>
              <w:bottom w:val="single" w:sz="4" w:space="0" w:color="auto"/>
              <w:right w:val="single" w:sz="4" w:space="0" w:color="auto"/>
            </w:tcBorders>
            <w:shd w:val="clear" w:color="auto" w:fill="auto"/>
            <w:noWrap/>
            <w:vAlign w:val="bottom"/>
            <w:hideMark/>
          </w:tcPr>
          <w:p w:rsidR="00123543" w:rsidRPr="00123543" w:rsidRDefault="00123543" w:rsidP="00123543">
            <w:pPr>
              <w:spacing w:after="0" w:line="240" w:lineRule="auto"/>
              <w:rPr>
                <w:rFonts w:eastAsia="Times New Roman"/>
                <w:sz w:val="20"/>
                <w:szCs w:val="20"/>
                <w:lang w:val="fr-FR" w:eastAsia="fr-FR"/>
              </w:rPr>
            </w:pPr>
            <w:r w:rsidRPr="00123543">
              <w:rPr>
                <w:rFonts w:eastAsia="Times New Roman"/>
                <w:sz w:val="20"/>
                <w:szCs w:val="20"/>
                <w:lang w:val="fr-FR" w:eastAsia="fr-FR"/>
              </w:rPr>
              <w:t> </w:t>
            </w:r>
          </w:p>
        </w:tc>
      </w:tr>
      <w:tr w:rsidR="00123543" w:rsidRPr="00123543" w:rsidTr="00123543">
        <w:trPr>
          <w:trHeight w:val="1500"/>
        </w:trPr>
        <w:tc>
          <w:tcPr>
            <w:tcW w:w="1857" w:type="dxa"/>
            <w:vMerge/>
            <w:tcBorders>
              <w:top w:val="nil"/>
              <w:left w:val="single" w:sz="4" w:space="0" w:color="auto"/>
              <w:bottom w:val="nil"/>
              <w:right w:val="single" w:sz="4" w:space="0" w:color="auto"/>
            </w:tcBorders>
            <w:vAlign w:val="center"/>
            <w:hideMark/>
          </w:tcPr>
          <w:p w:rsidR="00123543" w:rsidRPr="00123543" w:rsidRDefault="00123543" w:rsidP="00123543">
            <w:pPr>
              <w:spacing w:after="0" w:line="240" w:lineRule="auto"/>
              <w:rPr>
                <w:rFonts w:eastAsia="Times New Roman"/>
                <w:b/>
                <w:bCs/>
                <w:color w:val="0070C0"/>
                <w:sz w:val="26"/>
                <w:szCs w:val="26"/>
                <w:lang w:val="fr-FR" w:eastAsia="fr-FR"/>
              </w:rPr>
            </w:pPr>
          </w:p>
        </w:tc>
        <w:tc>
          <w:tcPr>
            <w:tcW w:w="1949" w:type="dxa"/>
            <w:vMerge w:val="restart"/>
            <w:tcBorders>
              <w:top w:val="nil"/>
              <w:left w:val="single" w:sz="4" w:space="0" w:color="auto"/>
              <w:bottom w:val="nil"/>
              <w:right w:val="single" w:sz="4" w:space="0" w:color="auto"/>
            </w:tcBorders>
            <w:shd w:val="clear" w:color="auto" w:fill="auto"/>
            <w:vAlign w:val="center"/>
            <w:hideMark/>
          </w:tcPr>
          <w:p w:rsidR="00123543" w:rsidRPr="00123543" w:rsidRDefault="00123543" w:rsidP="00123543">
            <w:pPr>
              <w:spacing w:after="0" w:line="240" w:lineRule="auto"/>
              <w:rPr>
                <w:rFonts w:eastAsia="Times New Roman"/>
                <w:b/>
                <w:bCs/>
                <w:color w:val="FF0000"/>
                <w:sz w:val="20"/>
                <w:szCs w:val="20"/>
                <w:lang w:val="fr-FR" w:eastAsia="fr-FR"/>
              </w:rPr>
            </w:pPr>
            <w:r w:rsidRPr="00123543">
              <w:rPr>
                <w:rFonts w:eastAsia="Times New Roman"/>
                <w:b/>
                <w:bCs/>
                <w:color w:val="FF0000"/>
                <w:sz w:val="20"/>
                <w:szCs w:val="20"/>
                <w:lang w:val="fr-FR" w:eastAsia="fr-FR"/>
              </w:rPr>
              <w:t>S11.</w:t>
            </w:r>
            <w:r w:rsidRPr="00123543">
              <w:rPr>
                <w:rFonts w:eastAsia="Times New Roman"/>
                <w:b/>
                <w:bCs/>
                <w:color w:val="FF0000"/>
                <w:sz w:val="20"/>
                <w:szCs w:val="20"/>
                <w:lang w:val="fr-FR" w:eastAsia="fr-FR"/>
              </w:rPr>
              <w:br w:type="page"/>
              <w:t>Engager la discussion pour la répartition et la gestion des revenus et des dépenses</w:t>
            </w:r>
          </w:p>
        </w:tc>
        <w:tc>
          <w:tcPr>
            <w:tcW w:w="3582" w:type="dxa"/>
            <w:tcBorders>
              <w:top w:val="nil"/>
              <w:left w:val="nil"/>
              <w:bottom w:val="nil"/>
              <w:right w:val="single" w:sz="4" w:space="0" w:color="auto"/>
            </w:tcBorders>
            <w:shd w:val="clear" w:color="auto" w:fill="auto"/>
            <w:vAlign w:val="center"/>
            <w:hideMark/>
          </w:tcPr>
          <w:p w:rsidR="00123543" w:rsidRPr="00123543" w:rsidRDefault="00123543" w:rsidP="00123543">
            <w:pPr>
              <w:spacing w:after="0" w:line="240" w:lineRule="auto"/>
              <w:rPr>
                <w:rFonts w:eastAsia="Times New Roman"/>
                <w:sz w:val="20"/>
                <w:szCs w:val="20"/>
                <w:lang w:val="fr-FR" w:eastAsia="fr-FR"/>
              </w:rPr>
            </w:pPr>
            <w:r w:rsidRPr="00123543">
              <w:rPr>
                <w:rFonts w:eastAsia="Times New Roman"/>
                <w:sz w:val="20"/>
                <w:szCs w:val="20"/>
                <w:lang w:val="fr-FR" w:eastAsia="fr-FR"/>
              </w:rPr>
              <w:t>A39. Organiser à Kinshasa un atelier des PP afin de débattre sur la répartition et la gestion des revenus et des dépenses du secteur extractif.</w:t>
            </w:r>
          </w:p>
        </w:tc>
        <w:tc>
          <w:tcPr>
            <w:tcW w:w="3637" w:type="dxa"/>
            <w:tcBorders>
              <w:top w:val="nil"/>
              <w:left w:val="nil"/>
              <w:bottom w:val="nil"/>
              <w:right w:val="single" w:sz="4" w:space="0" w:color="auto"/>
            </w:tcBorders>
            <w:shd w:val="clear" w:color="auto" w:fill="auto"/>
            <w:vAlign w:val="center"/>
            <w:hideMark/>
          </w:tcPr>
          <w:p w:rsidR="00123543" w:rsidRPr="00123543" w:rsidRDefault="00123543" w:rsidP="00123543">
            <w:pPr>
              <w:spacing w:after="0" w:line="240" w:lineRule="auto"/>
              <w:rPr>
                <w:rFonts w:eastAsia="Times New Roman"/>
                <w:sz w:val="20"/>
                <w:szCs w:val="20"/>
                <w:lang w:val="fr-FR" w:eastAsia="fr-FR"/>
              </w:rPr>
            </w:pPr>
            <w:r w:rsidRPr="00123543">
              <w:rPr>
                <w:rFonts w:eastAsia="Times New Roman"/>
                <w:sz w:val="20"/>
                <w:szCs w:val="20"/>
                <w:lang w:val="fr-FR" w:eastAsia="fr-FR"/>
              </w:rPr>
              <w:t>Le rapport de l'atelier identifie les mécanismes de répartition et de gestion des revenus et des dépenses du secteur extractif.</w:t>
            </w:r>
          </w:p>
        </w:tc>
        <w:tc>
          <w:tcPr>
            <w:tcW w:w="998" w:type="dxa"/>
            <w:tcBorders>
              <w:top w:val="nil"/>
              <w:left w:val="nil"/>
              <w:bottom w:val="nil"/>
              <w:right w:val="single" w:sz="4" w:space="0" w:color="auto"/>
            </w:tcBorders>
            <w:shd w:val="clear" w:color="auto" w:fill="auto"/>
            <w:noWrap/>
            <w:vAlign w:val="center"/>
            <w:hideMark/>
          </w:tcPr>
          <w:p w:rsidR="00123543" w:rsidRPr="00123543" w:rsidRDefault="00123543" w:rsidP="00123543">
            <w:pPr>
              <w:spacing w:after="0" w:line="240" w:lineRule="auto"/>
              <w:jc w:val="center"/>
              <w:rPr>
                <w:rFonts w:eastAsia="Times New Roman"/>
                <w:lang w:val="fr-FR" w:eastAsia="fr-FR"/>
              </w:rPr>
            </w:pPr>
            <w:r w:rsidRPr="00123543">
              <w:rPr>
                <w:rFonts w:eastAsia="Times New Roman"/>
                <w:lang w:val="fr-FR" w:eastAsia="fr-FR"/>
              </w:rPr>
              <w:t>ST</w:t>
            </w:r>
          </w:p>
        </w:tc>
        <w:tc>
          <w:tcPr>
            <w:tcW w:w="1399" w:type="dxa"/>
            <w:tcBorders>
              <w:top w:val="nil"/>
              <w:left w:val="nil"/>
              <w:bottom w:val="nil"/>
              <w:right w:val="single" w:sz="4" w:space="0" w:color="auto"/>
            </w:tcBorders>
            <w:shd w:val="clear" w:color="auto" w:fill="auto"/>
            <w:noWrap/>
            <w:vAlign w:val="center"/>
            <w:hideMark/>
          </w:tcPr>
          <w:p w:rsidR="00123543" w:rsidRPr="00123543" w:rsidRDefault="00123543" w:rsidP="00123543">
            <w:pPr>
              <w:spacing w:after="0" w:line="240" w:lineRule="auto"/>
              <w:jc w:val="center"/>
              <w:rPr>
                <w:rFonts w:eastAsia="Times New Roman"/>
                <w:color w:val="000000"/>
                <w:lang w:val="fr-FR" w:eastAsia="fr-FR"/>
              </w:rPr>
            </w:pPr>
            <w:r w:rsidRPr="00123543">
              <w:rPr>
                <w:rFonts w:eastAsia="Times New Roman"/>
                <w:color w:val="000000"/>
                <w:lang w:val="fr-FR" w:eastAsia="fr-FR"/>
              </w:rPr>
              <w:t>nov-16</w:t>
            </w:r>
          </w:p>
        </w:tc>
        <w:tc>
          <w:tcPr>
            <w:tcW w:w="1897" w:type="dxa"/>
            <w:tcBorders>
              <w:top w:val="nil"/>
              <w:left w:val="nil"/>
              <w:bottom w:val="single" w:sz="4" w:space="0" w:color="auto"/>
              <w:right w:val="single" w:sz="4" w:space="0" w:color="auto"/>
            </w:tcBorders>
            <w:shd w:val="clear" w:color="auto" w:fill="auto"/>
            <w:noWrap/>
            <w:vAlign w:val="center"/>
            <w:hideMark/>
          </w:tcPr>
          <w:p w:rsidR="00123543" w:rsidRPr="00123543" w:rsidRDefault="00123543" w:rsidP="00123543">
            <w:pPr>
              <w:spacing w:after="0" w:line="240" w:lineRule="auto"/>
              <w:jc w:val="right"/>
              <w:rPr>
                <w:rFonts w:eastAsia="Times New Roman"/>
                <w:color w:val="000000"/>
                <w:sz w:val="20"/>
                <w:szCs w:val="20"/>
                <w:lang w:val="fr-FR" w:eastAsia="fr-FR"/>
              </w:rPr>
            </w:pPr>
            <w:r w:rsidRPr="00123543">
              <w:rPr>
                <w:rFonts w:eastAsia="Times New Roman"/>
                <w:color w:val="000000"/>
                <w:sz w:val="20"/>
                <w:szCs w:val="20"/>
                <w:lang w:val="fr-FR" w:eastAsia="fr-FR"/>
              </w:rPr>
              <w:t xml:space="preserve">                     7 650,00   </w:t>
            </w:r>
          </w:p>
        </w:tc>
        <w:tc>
          <w:tcPr>
            <w:tcW w:w="1877" w:type="dxa"/>
            <w:tcBorders>
              <w:top w:val="nil"/>
              <w:left w:val="nil"/>
              <w:bottom w:val="single" w:sz="4" w:space="0" w:color="auto"/>
              <w:right w:val="single" w:sz="4" w:space="0" w:color="auto"/>
            </w:tcBorders>
            <w:shd w:val="clear" w:color="auto" w:fill="auto"/>
            <w:noWrap/>
            <w:vAlign w:val="center"/>
            <w:hideMark/>
          </w:tcPr>
          <w:p w:rsidR="00123543" w:rsidRPr="00123543" w:rsidRDefault="00123543" w:rsidP="00123543">
            <w:pPr>
              <w:spacing w:after="0" w:line="240" w:lineRule="auto"/>
              <w:jc w:val="right"/>
              <w:rPr>
                <w:rFonts w:eastAsia="Times New Roman"/>
                <w:sz w:val="20"/>
                <w:szCs w:val="20"/>
                <w:lang w:val="fr-FR" w:eastAsia="fr-FR"/>
              </w:rPr>
            </w:pPr>
            <w:r w:rsidRPr="00123543">
              <w:rPr>
                <w:rFonts w:eastAsia="Times New Roman"/>
                <w:sz w:val="20"/>
                <w:szCs w:val="20"/>
                <w:lang w:val="fr-FR" w:eastAsia="fr-FR"/>
              </w:rPr>
              <w:t>7 650,00</w:t>
            </w:r>
          </w:p>
        </w:tc>
        <w:tc>
          <w:tcPr>
            <w:tcW w:w="4964" w:type="dxa"/>
            <w:tcBorders>
              <w:top w:val="nil"/>
              <w:left w:val="nil"/>
              <w:bottom w:val="single" w:sz="4" w:space="0" w:color="auto"/>
              <w:right w:val="single" w:sz="4" w:space="0" w:color="auto"/>
            </w:tcBorders>
            <w:shd w:val="clear" w:color="auto" w:fill="auto"/>
            <w:hideMark/>
          </w:tcPr>
          <w:p w:rsidR="00123543" w:rsidRPr="00123543" w:rsidRDefault="00123543" w:rsidP="00123543">
            <w:pPr>
              <w:spacing w:after="0" w:line="240" w:lineRule="auto"/>
              <w:rPr>
                <w:rFonts w:eastAsia="Times New Roman"/>
                <w:color w:val="000000"/>
                <w:sz w:val="20"/>
                <w:szCs w:val="20"/>
                <w:lang w:val="fr-FR" w:eastAsia="fr-FR"/>
              </w:rPr>
            </w:pPr>
            <w:r w:rsidRPr="00123543">
              <w:rPr>
                <w:rFonts w:eastAsia="Times New Roman"/>
                <w:color w:val="000000"/>
                <w:sz w:val="20"/>
                <w:szCs w:val="20"/>
                <w:lang w:val="fr-FR" w:eastAsia="fr-FR"/>
              </w:rPr>
              <w:t> </w:t>
            </w:r>
          </w:p>
        </w:tc>
      </w:tr>
      <w:tr w:rsidR="00123543" w:rsidRPr="00123543" w:rsidTr="00123543">
        <w:trPr>
          <w:trHeight w:val="1583"/>
        </w:trPr>
        <w:tc>
          <w:tcPr>
            <w:tcW w:w="1857" w:type="dxa"/>
            <w:vMerge/>
            <w:tcBorders>
              <w:top w:val="nil"/>
              <w:left w:val="single" w:sz="4" w:space="0" w:color="auto"/>
              <w:bottom w:val="nil"/>
              <w:right w:val="single" w:sz="4" w:space="0" w:color="auto"/>
            </w:tcBorders>
            <w:vAlign w:val="center"/>
            <w:hideMark/>
          </w:tcPr>
          <w:p w:rsidR="00123543" w:rsidRPr="00123543" w:rsidRDefault="00123543" w:rsidP="00123543">
            <w:pPr>
              <w:spacing w:after="0" w:line="240" w:lineRule="auto"/>
              <w:rPr>
                <w:rFonts w:eastAsia="Times New Roman"/>
                <w:b/>
                <w:bCs/>
                <w:color w:val="0070C0"/>
                <w:sz w:val="26"/>
                <w:szCs w:val="26"/>
                <w:lang w:val="fr-FR" w:eastAsia="fr-FR"/>
              </w:rPr>
            </w:pPr>
          </w:p>
        </w:tc>
        <w:tc>
          <w:tcPr>
            <w:tcW w:w="1949" w:type="dxa"/>
            <w:vMerge/>
            <w:tcBorders>
              <w:top w:val="nil"/>
              <w:left w:val="single" w:sz="4" w:space="0" w:color="auto"/>
              <w:bottom w:val="nil"/>
              <w:right w:val="single" w:sz="4" w:space="0" w:color="auto"/>
            </w:tcBorders>
            <w:vAlign w:val="center"/>
            <w:hideMark/>
          </w:tcPr>
          <w:p w:rsidR="00123543" w:rsidRPr="00123543" w:rsidRDefault="00123543" w:rsidP="00123543">
            <w:pPr>
              <w:spacing w:after="0" w:line="240" w:lineRule="auto"/>
              <w:rPr>
                <w:rFonts w:eastAsia="Times New Roman"/>
                <w:b/>
                <w:bCs/>
                <w:color w:val="FF0000"/>
                <w:sz w:val="20"/>
                <w:szCs w:val="20"/>
                <w:lang w:val="fr-FR" w:eastAsia="fr-FR"/>
              </w:rPr>
            </w:pPr>
          </w:p>
        </w:tc>
        <w:tc>
          <w:tcPr>
            <w:tcW w:w="3582" w:type="dxa"/>
            <w:tcBorders>
              <w:top w:val="single" w:sz="4" w:space="0" w:color="auto"/>
              <w:left w:val="nil"/>
              <w:bottom w:val="nil"/>
              <w:right w:val="single" w:sz="4" w:space="0" w:color="auto"/>
            </w:tcBorders>
            <w:shd w:val="clear" w:color="auto" w:fill="auto"/>
            <w:vAlign w:val="center"/>
            <w:hideMark/>
          </w:tcPr>
          <w:p w:rsidR="00123543" w:rsidRPr="00123543" w:rsidRDefault="00123543" w:rsidP="00123543">
            <w:pPr>
              <w:spacing w:after="0" w:line="240" w:lineRule="auto"/>
              <w:rPr>
                <w:rFonts w:eastAsia="Times New Roman"/>
                <w:sz w:val="20"/>
                <w:szCs w:val="20"/>
                <w:lang w:val="fr-FR" w:eastAsia="fr-FR"/>
              </w:rPr>
            </w:pPr>
            <w:r w:rsidRPr="00123543">
              <w:rPr>
                <w:rFonts w:eastAsia="Times New Roman"/>
                <w:sz w:val="20"/>
                <w:szCs w:val="20"/>
                <w:lang w:val="fr-FR" w:eastAsia="fr-FR"/>
              </w:rPr>
              <w:t xml:space="preserve">A40. Adopter le rapport de l'atelier </w:t>
            </w:r>
          </w:p>
        </w:tc>
        <w:tc>
          <w:tcPr>
            <w:tcW w:w="3637" w:type="dxa"/>
            <w:tcBorders>
              <w:top w:val="single" w:sz="4" w:space="0" w:color="auto"/>
              <w:left w:val="nil"/>
              <w:bottom w:val="single" w:sz="4" w:space="0" w:color="auto"/>
              <w:right w:val="single" w:sz="4" w:space="0" w:color="auto"/>
            </w:tcBorders>
            <w:shd w:val="clear" w:color="auto" w:fill="auto"/>
            <w:vAlign w:val="center"/>
            <w:hideMark/>
          </w:tcPr>
          <w:p w:rsidR="00123543" w:rsidRPr="00123543" w:rsidRDefault="00123543" w:rsidP="00123543">
            <w:pPr>
              <w:spacing w:after="0" w:line="240" w:lineRule="auto"/>
              <w:rPr>
                <w:rFonts w:eastAsia="Times New Roman"/>
                <w:sz w:val="20"/>
                <w:szCs w:val="20"/>
                <w:lang w:val="fr-FR" w:eastAsia="fr-FR"/>
              </w:rPr>
            </w:pPr>
            <w:r w:rsidRPr="00123543">
              <w:rPr>
                <w:rFonts w:eastAsia="Times New Roman"/>
                <w:sz w:val="20"/>
                <w:szCs w:val="20"/>
                <w:lang w:val="fr-FR" w:eastAsia="fr-FR"/>
              </w:rPr>
              <w:t xml:space="preserve">Le PV de la réunion </w:t>
            </w:r>
            <w:proofErr w:type="gramStart"/>
            <w:r w:rsidRPr="00123543">
              <w:rPr>
                <w:rFonts w:eastAsia="Times New Roman"/>
                <w:sz w:val="20"/>
                <w:szCs w:val="20"/>
                <w:lang w:val="fr-FR" w:eastAsia="fr-FR"/>
              </w:rPr>
              <w:t>du</w:t>
            </w:r>
            <w:proofErr w:type="gramEnd"/>
            <w:r w:rsidRPr="00123543">
              <w:rPr>
                <w:rFonts w:eastAsia="Times New Roman"/>
                <w:sz w:val="20"/>
                <w:szCs w:val="20"/>
                <w:lang w:val="fr-FR" w:eastAsia="fr-FR"/>
              </w:rPr>
              <w:t xml:space="preserve"> CE atteste que le CE est responsable de la mise en œuvre des conclusions de l'atelier.</w:t>
            </w:r>
          </w:p>
        </w:tc>
        <w:tc>
          <w:tcPr>
            <w:tcW w:w="998" w:type="dxa"/>
            <w:tcBorders>
              <w:top w:val="single" w:sz="4" w:space="0" w:color="auto"/>
              <w:left w:val="nil"/>
              <w:bottom w:val="single" w:sz="4" w:space="0" w:color="auto"/>
              <w:right w:val="single" w:sz="4" w:space="0" w:color="auto"/>
            </w:tcBorders>
            <w:shd w:val="clear" w:color="auto" w:fill="auto"/>
            <w:noWrap/>
            <w:vAlign w:val="center"/>
            <w:hideMark/>
          </w:tcPr>
          <w:p w:rsidR="00123543" w:rsidRPr="00123543" w:rsidRDefault="00123543" w:rsidP="00123543">
            <w:pPr>
              <w:spacing w:after="0" w:line="240" w:lineRule="auto"/>
              <w:jc w:val="center"/>
              <w:rPr>
                <w:rFonts w:eastAsia="Times New Roman"/>
                <w:lang w:val="fr-FR" w:eastAsia="fr-FR"/>
              </w:rPr>
            </w:pPr>
            <w:r w:rsidRPr="00123543">
              <w:rPr>
                <w:rFonts w:eastAsia="Times New Roman"/>
                <w:lang w:val="fr-FR" w:eastAsia="fr-FR"/>
              </w:rPr>
              <w:t>CE</w:t>
            </w:r>
          </w:p>
        </w:tc>
        <w:tc>
          <w:tcPr>
            <w:tcW w:w="1399" w:type="dxa"/>
            <w:tcBorders>
              <w:top w:val="single" w:sz="4" w:space="0" w:color="auto"/>
              <w:left w:val="nil"/>
              <w:bottom w:val="single" w:sz="4" w:space="0" w:color="auto"/>
              <w:right w:val="single" w:sz="4" w:space="0" w:color="auto"/>
            </w:tcBorders>
            <w:shd w:val="clear" w:color="auto" w:fill="auto"/>
            <w:vAlign w:val="bottom"/>
            <w:hideMark/>
          </w:tcPr>
          <w:p w:rsidR="00123543" w:rsidRPr="00123543" w:rsidRDefault="00123543" w:rsidP="00123543">
            <w:pPr>
              <w:spacing w:after="0" w:line="240" w:lineRule="auto"/>
              <w:rPr>
                <w:rFonts w:eastAsia="Times New Roman"/>
                <w:color w:val="000000"/>
                <w:lang w:val="fr-FR" w:eastAsia="fr-FR"/>
              </w:rPr>
            </w:pPr>
            <w:r w:rsidRPr="00123543">
              <w:rPr>
                <w:rFonts w:eastAsia="Times New Roman"/>
                <w:color w:val="000000"/>
                <w:lang w:val="fr-FR" w:eastAsia="fr-FR"/>
              </w:rPr>
              <w:t>déc-16-juillet-2017</w:t>
            </w:r>
          </w:p>
        </w:tc>
        <w:tc>
          <w:tcPr>
            <w:tcW w:w="1897" w:type="dxa"/>
            <w:tcBorders>
              <w:top w:val="nil"/>
              <w:left w:val="nil"/>
              <w:bottom w:val="single" w:sz="4" w:space="0" w:color="auto"/>
              <w:right w:val="single" w:sz="4" w:space="0" w:color="auto"/>
            </w:tcBorders>
            <w:shd w:val="clear" w:color="auto" w:fill="auto"/>
            <w:noWrap/>
            <w:vAlign w:val="center"/>
            <w:hideMark/>
          </w:tcPr>
          <w:p w:rsidR="00123543" w:rsidRPr="00123543" w:rsidRDefault="00123543" w:rsidP="00123543">
            <w:pPr>
              <w:spacing w:after="0" w:line="240" w:lineRule="auto"/>
              <w:jc w:val="center"/>
              <w:rPr>
                <w:rFonts w:eastAsia="Times New Roman"/>
                <w:color w:val="000000"/>
                <w:sz w:val="20"/>
                <w:szCs w:val="20"/>
                <w:lang w:val="fr-FR" w:eastAsia="fr-FR"/>
              </w:rPr>
            </w:pPr>
            <w:r w:rsidRPr="00123543">
              <w:rPr>
                <w:rFonts w:eastAsia="Times New Roman"/>
                <w:color w:val="000000"/>
                <w:sz w:val="20"/>
                <w:szCs w:val="20"/>
                <w:lang w:val="fr-FR" w:eastAsia="fr-FR"/>
              </w:rPr>
              <w:t> </w:t>
            </w:r>
          </w:p>
        </w:tc>
        <w:tc>
          <w:tcPr>
            <w:tcW w:w="1877" w:type="dxa"/>
            <w:tcBorders>
              <w:top w:val="nil"/>
              <w:left w:val="nil"/>
              <w:bottom w:val="single" w:sz="4" w:space="0" w:color="auto"/>
              <w:right w:val="single" w:sz="4" w:space="0" w:color="auto"/>
            </w:tcBorders>
            <w:shd w:val="clear" w:color="auto" w:fill="auto"/>
            <w:vAlign w:val="center"/>
            <w:hideMark/>
          </w:tcPr>
          <w:p w:rsidR="00123543" w:rsidRPr="00123543" w:rsidRDefault="00123543" w:rsidP="00123543">
            <w:pPr>
              <w:spacing w:after="0" w:line="240" w:lineRule="auto"/>
              <w:rPr>
                <w:rFonts w:eastAsia="Times New Roman"/>
                <w:color w:val="000000"/>
                <w:sz w:val="20"/>
                <w:szCs w:val="20"/>
                <w:lang w:val="fr-FR" w:eastAsia="fr-FR"/>
              </w:rPr>
            </w:pPr>
            <w:r w:rsidRPr="00123543">
              <w:rPr>
                <w:rFonts w:eastAsia="Times New Roman"/>
                <w:color w:val="000000"/>
                <w:sz w:val="20"/>
                <w:szCs w:val="20"/>
                <w:lang w:val="fr-FR" w:eastAsia="fr-FR"/>
              </w:rPr>
              <w:t> </w:t>
            </w:r>
          </w:p>
        </w:tc>
        <w:tc>
          <w:tcPr>
            <w:tcW w:w="4964" w:type="dxa"/>
            <w:tcBorders>
              <w:top w:val="nil"/>
              <w:left w:val="nil"/>
              <w:bottom w:val="single" w:sz="4" w:space="0" w:color="auto"/>
              <w:right w:val="single" w:sz="4" w:space="0" w:color="auto"/>
            </w:tcBorders>
            <w:shd w:val="clear" w:color="auto" w:fill="auto"/>
            <w:vAlign w:val="center"/>
            <w:hideMark/>
          </w:tcPr>
          <w:p w:rsidR="00123543" w:rsidRPr="00123543" w:rsidRDefault="00123543" w:rsidP="00123543">
            <w:pPr>
              <w:spacing w:after="0" w:line="240" w:lineRule="auto"/>
              <w:rPr>
                <w:rFonts w:eastAsia="Times New Roman"/>
                <w:color w:val="000000"/>
                <w:sz w:val="20"/>
                <w:szCs w:val="20"/>
                <w:lang w:val="fr-FR" w:eastAsia="fr-FR"/>
              </w:rPr>
            </w:pPr>
            <w:r w:rsidRPr="00123543">
              <w:rPr>
                <w:rFonts w:eastAsia="Times New Roman"/>
                <w:color w:val="000000"/>
                <w:sz w:val="20"/>
                <w:szCs w:val="20"/>
                <w:lang w:val="fr-FR" w:eastAsia="fr-FR"/>
              </w:rPr>
              <w:t> </w:t>
            </w:r>
          </w:p>
        </w:tc>
      </w:tr>
      <w:tr w:rsidR="00123543" w:rsidRPr="00123543" w:rsidTr="00123543">
        <w:trPr>
          <w:trHeight w:val="3360"/>
        </w:trPr>
        <w:tc>
          <w:tcPr>
            <w:tcW w:w="1857" w:type="dxa"/>
            <w:tcBorders>
              <w:top w:val="single" w:sz="4" w:space="0" w:color="auto"/>
              <w:left w:val="single" w:sz="4" w:space="0" w:color="auto"/>
              <w:bottom w:val="single" w:sz="4" w:space="0" w:color="auto"/>
              <w:right w:val="single" w:sz="4" w:space="0" w:color="auto"/>
            </w:tcBorders>
            <w:shd w:val="clear" w:color="auto" w:fill="auto"/>
            <w:hideMark/>
          </w:tcPr>
          <w:p w:rsidR="00123543" w:rsidRPr="00123543" w:rsidRDefault="00123543" w:rsidP="00123543">
            <w:pPr>
              <w:spacing w:after="0" w:line="240" w:lineRule="auto"/>
              <w:rPr>
                <w:rFonts w:eastAsia="Times New Roman"/>
                <w:b/>
                <w:bCs/>
                <w:color w:val="0070C0"/>
                <w:sz w:val="26"/>
                <w:szCs w:val="26"/>
                <w:lang w:val="fr-FR" w:eastAsia="fr-FR"/>
              </w:rPr>
            </w:pPr>
            <w:r w:rsidRPr="00123543">
              <w:rPr>
                <w:rFonts w:eastAsia="Times New Roman"/>
                <w:b/>
                <w:bCs/>
                <w:color w:val="0070C0"/>
                <w:sz w:val="26"/>
                <w:szCs w:val="26"/>
                <w:lang w:val="fr-FR" w:eastAsia="fr-FR"/>
              </w:rPr>
              <w:lastRenderedPageBreak/>
              <w:t>G4.</w:t>
            </w:r>
            <w:r w:rsidRPr="00123543">
              <w:rPr>
                <w:rFonts w:eastAsia="Times New Roman"/>
                <w:b/>
                <w:bCs/>
                <w:color w:val="0070C0"/>
                <w:sz w:val="26"/>
                <w:szCs w:val="26"/>
                <w:lang w:val="fr-FR" w:eastAsia="fr-FR"/>
              </w:rPr>
              <w:br/>
              <w:t xml:space="preserve">Elaborer et valider un budget de fonctionnement du CN/ITIE-RDC </w:t>
            </w:r>
          </w:p>
        </w:tc>
        <w:tc>
          <w:tcPr>
            <w:tcW w:w="1949" w:type="dxa"/>
            <w:tcBorders>
              <w:top w:val="single" w:sz="4" w:space="0" w:color="auto"/>
              <w:left w:val="nil"/>
              <w:bottom w:val="single" w:sz="4" w:space="0" w:color="auto"/>
              <w:right w:val="single" w:sz="4" w:space="0" w:color="auto"/>
            </w:tcBorders>
            <w:shd w:val="clear" w:color="auto" w:fill="auto"/>
            <w:vAlign w:val="center"/>
            <w:hideMark/>
          </w:tcPr>
          <w:p w:rsidR="00123543" w:rsidRPr="00123543" w:rsidRDefault="00123543" w:rsidP="00123543">
            <w:pPr>
              <w:spacing w:after="0" w:line="240" w:lineRule="auto"/>
              <w:rPr>
                <w:rFonts w:eastAsia="Times New Roman"/>
                <w:b/>
                <w:bCs/>
                <w:color w:val="FF0000"/>
                <w:sz w:val="20"/>
                <w:szCs w:val="20"/>
                <w:lang w:val="fr-FR" w:eastAsia="fr-FR"/>
              </w:rPr>
            </w:pPr>
            <w:r w:rsidRPr="00123543">
              <w:rPr>
                <w:rFonts w:eastAsia="Times New Roman"/>
                <w:b/>
                <w:bCs/>
                <w:color w:val="FF0000"/>
                <w:sz w:val="20"/>
                <w:szCs w:val="20"/>
                <w:lang w:val="fr-FR" w:eastAsia="fr-FR"/>
              </w:rPr>
              <w:t> </w:t>
            </w:r>
          </w:p>
        </w:tc>
        <w:tc>
          <w:tcPr>
            <w:tcW w:w="3582" w:type="dxa"/>
            <w:tcBorders>
              <w:top w:val="single" w:sz="4" w:space="0" w:color="auto"/>
              <w:left w:val="nil"/>
              <w:bottom w:val="single" w:sz="4" w:space="0" w:color="auto"/>
              <w:right w:val="single" w:sz="4" w:space="0" w:color="auto"/>
            </w:tcBorders>
            <w:shd w:val="clear" w:color="auto" w:fill="auto"/>
            <w:vAlign w:val="center"/>
            <w:hideMark/>
          </w:tcPr>
          <w:p w:rsidR="00123543" w:rsidRPr="00123543" w:rsidRDefault="00123543" w:rsidP="00123543">
            <w:pPr>
              <w:spacing w:after="0" w:line="240" w:lineRule="auto"/>
              <w:rPr>
                <w:rFonts w:eastAsia="Times New Roman"/>
                <w:lang w:val="fr-FR" w:eastAsia="fr-FR"/>
              </w:rPr>
            </w:pPr>
            <w:r w:rsidRPr="00123543">
              <w:rPr>
                <w:rFonts w:eastAsia="Times New Roman"/>
                <w:lang w:val="fr-FR" w:eastAsia="fr-FR"/>
              </w:rPr>
              <w:t>A41. Voir le budget de fonctionnement du Comité National en annexe</w:t>
            </w:r>
          </w:p>
        </w:tc>
        <w:tc>
          <w:tcPr>
            <w:tcW w:w="3637" w:type="dxa"/>
            <w:tcBorders>
              <w:top w:val="nil"/>
              <w:left w:val="nil"/>
              <w:bottom w:val="single" w:sz="4" w:space="0" w:color="auto"/>
              <w:right w:val="single" w:sz="4" w:space="0" w:color="auto"/>
            </w:tcBorders>
            <w:shd w:val="clear" w:color="auto" w:fill="auto"/>
            <w:vAlign w:val="center"/>
            <w:hideMark/>
          </w:tcPr>
          <w:p w:rsidR="00123543" w:rsidRPr="00123543" w:rsidRDefault="00123543" w:rsidP="00123543">
            <w:pPr>
              <w:spacing w:after="0" w:line="240" w:lineRule="auto"/>
              <w:rPr>
                <w:rFonts w:eastAsia="Times New Roman"/>
                <w:lang w:val="fr-FR" w:eastAsia="fr-FR"/>
              </w:rPr>
            </w:pPr>
            <w:r w:rsidRPr="00123543">
              <w:rPr>
                <w:rFonts w:eastAsia="Times New Roman"/>
                <w:lang w:val="fr-FR" w:eastAsia="fr-FR"/>
              </w:rPr>
              <w:t>Le CN/ITIE-RDC est doté d'un budget qui traduit en termes financiers  les diverses phases de son fonctionnement</w:t>
            </w:r>
          </w:p>
        </w:tc>
        <w:tc>
          <w:tcPr>
            <w:tcW w:w="998" w:type="dxa"/>
            <w:tcBorders>
              <w:top w:val="nil"/>
              <w:left w:val="nil"/>
              <w:bottom w:val="single" w:sz="4" w:space="0" w:color="auto"/>
              <w:right w:val="single" w:sz="4" w:space="0" w:color="auto"/>
            </w:tcBorders>
            <w:shd w:val="clear" w:color="auto" w:fill="auto"/>
            <w:noWrap/>
            <w:vAlign w:val="center"/>
            <w:hideMark/>
          </w:tcPr>
          <w:p w:rsidR="00123543" w:rsidRPr="00123543" w:rsidRDefault="00123543" w:rsidP="00123543">
            <w:pPr>
              <w:spacing w:after="0" w:line="240" w:lineRule="auto"/>
              <w:jc w:val="center"/>
              <w:rPr>
                <w:rFonts w:eastAsia="Times New Roman"/>
                <w:lang w:val="fr-FR" w:eastAsia="fr-FR"/>
              </w:rPr>
            </w:pPr>
            <w:r w:rsidRPr="00123543">
              <w:rPr>
                <w:rFonts w:eastAsia="Times New Roman"/>
                <w:lang w:val="fr-FR" w:eastAsia="fr-FR"/>
              </w:rPr>
              <w:t>ST</w:t>
            </w:r>
          </w:p>
        </w:tc>
        <w:tc>
          <w:tcPr>
            <w:tcW w:w="1399" w:type="dxa"/>
            <w:tcBorders>
              <w:top w:val="nil"/>
              <w:left w:val="nil"/>
              <w:bottom w:val="single" w:sz="4" w:space="0" w:color="auto"/>
              <w:right w:val="single" w:sz="4" w:space="0" w:color="auto"/>
            </w:tcBorders>
            <w:shd w:val="clear" w:color="auto" w:fill="auto"/>
            <w:noWrap/>
            <w:vAlign w:val="center"/>
            <w:hideMark/>
          </w:tcPr>
          <w:p w:rsidR="00123543" w:rsidRPr="00123543" w:rsidRDefault="00123543" w:rsidP="00123543">
            <w:pPr>
              <w:spacing w:after="0" w:line="240" w:lineRule="auto"/>
              <w:jc w:val="center"/>
              <w:rPr>
                <w:rFonts w:eastAsia="Times New Roman"/>
                <w:sz w:val="18"/>
                <w:szCs w:val="18"/>
                <w:lang w:val="fr-FR" w:eastAsia="fr-FR"/>
              </w:rPr>
            </w:pPr>
            <w:r w:rsidRPr="00123543">
              <w:rPr>
                <w:rFonts w:eastAsia="Times New Roman"/>
                <w:sz w:val="18"/>
                <w:szCs w:val="18"/>
                <w:lang w:val="fr-FR" w:eastAsia="fr-FR"/>
              </w:rPr>
              <w:t>continue</w:t>
            </w:r>
          </w:p>
        </w:tc>
        <w:tc>
          <w:tcPr>
            <w:tcW w:w="1897" w:type="dxa"/>
            <w:tcBorders>
              <w:top w:val="nil"/>
              <w:left w:val="nil"/>
              <w:bottom w:val="single" w:sz="4" w:space="0" w:color="auto"/>
              <w:right w:val="single" w:sz="4" w:space="0" w:color="auto"/>
            </w:tcBorders>
            <w:shd w:val="clear" w:color="auto" w:fill="auto"/>
            <w:noWrap/>
            <w:vAlign w:val="center"/>
            <w:hideMark/>
          </w:tcPr>
          <w:p w:rsidR="00123543" w:rsidRPr="00123543" w:rsidRDefault="00123543" w:rsidP="00123543">
            <w:pPr>
              <w:spacing w:after="0" w:line="240" w:lineRule="auto"/>
              <w:jc w:val="center"/>
              <w:rPr>
                <w:rFonts w:eastAsia="Times New Roman"/>
                <w:sz w:val="20"/>
                <w:szCs w:val="20"/>
                <w:lang w:val="fr-FR" w:eastAsia="fr-FR"/>
              </w:rPr>
            </w:pPr>
            <w:r w:rsidRPr="00123543">
              <w:rPr>
                <w:rFonts w:eastAsia="Times New Roman"/>
                <w:sz w:val="20"/>
                <w:szCs w:val="20"/>
                <w:lang w:val="fr-FR" w:eastAsia="fr-FR"/>
              </w:rPr>
              <w:t>1 474 607,00</w:t>
            </w:r>
          </w:p>
        </w:tc>
        <w:tc>
          <w:tcPr>
            <w:tcW w:w="1877" w:type="dxa"/>
            <w:tcBorders>
              <w:top w:val="nil"/>
              <w:left w:val="nil"/>
              <w:bottom w:val="single" w:sz="4" w:space="0" w:color="auto"/>
              <w:right w:val="single" w:sz="4" w:space="0" w:color="auto"/>
            </w:tcBorders>
            <w:shd w:val="clear" w:color="auto" w:fill="auto"/>
            <w:noWrap/>
            <w:vAlign w:val="center"/>
            <w:hideMark/>
          </w:tcPr>
          <w:p w:rsidR="00123543" w:rsidRPr="00123543" w:rsidRDefault="00123543" w:rsidP="00123543">
            <w:pPr>
              <w:spacing w:after="0" w:line="240" w:lineRule="auto"/>
              <w:jc w:val="right"/>
              <w:rPr>
                <w:rFonts w:eastAsia="Times New Roman"/>
                <w:sz w:val="20"/>
                <w:szCs w:val="20"/>
                <w:lang w:val="fr-FR" w:eastAsia="fr-FR"/>
              </w:rPr>
            </w:pPr>
            <w:r w:rsidRPr="00123543">
              <w:rPr>
                <w:rFonts w:eastAsia="Times New Roman"/>
                <w:sz w:val="20"/>
                <w:szCs w:val="20"/>
                <w:lang w:val="fr-FR" w:eastAsia="fr-FR"/>
              </w:rPr>
              <w:t>1 474 607,00</w:t>
            </w:r>
          </w:p>
        </w:tc>
        <w:tc>
          <w:tcPr>
            <w:tcW w:w="4964" w:type="dxa"/>
            <w:tcBorders>
              <w:top w:val="nil"/>
              <w:left w:val="nil"/>
              <w:bottom w:val="single" w:sz="4" w:space="0" w:color="auto"/>
              <w:right w:val="single" w:sz="4" w:space="0" w:color="auto"/>
            </w:tcBorders>
            <w:shd w:val="clear" w:color="auto" w:fill="auto"/>
            <w:noWrap/>
            <w:vAlign w:val="bottom"/>
            <w:hideMark/>
          </w:tcPr>
          <w:p w:rsidR="00123543" w:rsidRPr="00123543" w:rsidRDefault="00123543" w:rsidP="00123543">
            <w:pPr>
              <w:spacing w:after="0" w:line="240" w:lineRule="auto"/>
              <w:rPr>
                <w:rFonts w:eastAsia="Times New Roman"/>
                <w:sz w:val="20"/>
                <w:szCs w:val="20"/>
                <w:lang w:val="fr-FR" w:eastAsia="fr-FR"/>
              </w:rPr>
            </w:pPr>
            <w:r w:rsidRPr="00123543">
              <w:rPr>
                <w:rFonts w:eastAsia="Times New Roman"/>
                <w:sz w:val="20"/>
                <w:szCs w:val="20"/>
                <w:lang w:val="fr-FR" w:eastAsia="fr-FR"/>
              </w:rPr>
              <w:t> </w:t>
            </w:r>
          </w:p>
        </w:tc>
      </w:tr>
      <w:tr w:rsidR="00123543" w:rsidRPr="00123543" w:rsidTr="00123543">
        <w:trPr>
          <w:trHeight w:val="938"/>
        </w:trPr>
        <w:tc>
          <w:tcPr>
            <w:tcW w:w="1857" w:type="dxa"/>
            <w:vMerge w:val="restart"/>
            <w:tcBorders>
              <w:top w:val="nil"/>
              <w:left w:val="single" w:sz="4" w:space="0" w:color="auto"/>
              <w:bottom w:val="nil"/>
              <w:right w:val="single" w:sz="4" w:space="0" w:color="auto"/>
            </w:tcBorders>
            <w:shd w:val="clear" w:color="auto" w:fill="auto"/>
            <w:hideMark/>
          </w:tcPr>
          <w:p w:rsidR="00123543" w:rsidRPr="00123543" w:rsidRDefault="00123543" w:rsidP="00123543">
            <w:pPr>
              <w:spacing w:after="0" w:line="240" w:lineRule="auto"/>
              <w:rPr>
                <w:rFonts w:eastAsia="Times New Roman"/>
                <w:b/>
                <w:bCs/>
                <w:color w:val="0070C0"/>
                <w:sz w:val="26"/>
                <w:szCs w:val="26"/>
                <w:lang w:val="fr-FR" w:eastAsia="fr-FR"/>
              </w:rPr>
            </w:pPr>
            <w:r w:rsidRPr="00123543">
              <w:rPr>
                <w:rFonts w:eastAsia="Times New Roman"/>
                <w:b/>
                <w:bCs/>
                <w:color w:val="0070C0"/>
                <w:sz w:val="26"/>
                <w:szCs w:val="26"/>
                <w:lang w:val="fr-FR" w:eastAsia="fr-FR"/>
              </w:rPr>
              <w:t>G5.</w:t>
            </w:r>
            <w:r w:rsidRPr="00123543">
              <w:rPr>
                <w:rFonts w:eastAsia="Times New Roman"/>
                <w:b/>
                <w:bCs/>
                <w:color w:val="0070C0"/>
                <w:sz w:val="26"/>
                <w:szCs w:val="26"/>
                <w:lang w:val="fr-FR" w:eastAsia="fr-FR"/>
              </w:rPr>
              <w:br/>
              <w:t>Intégrer l'ITIE dans les systèmes nationaux</w:t>
            </w:r>
          </w:p>
        </w:tc>
        <w:tc>
          <w:tcPr>
            <w:tcW w:w="1949" w:type="dxa"/>
            <w:vMerge w:val="restart"/>
            <w:tcBorders>
              <w:top w:val="nil"/>
              <w:left w:val="single" w:sz="4" w:space="0" w:color="auto"/>
              <w:bottom w:val="nil"/>
              <w:right w:val="single" w:sz="4" w:space="0" w:color="auto"/>
            </w:tcBorders>
            <w:shd w:val="clear" w:color="auto" w:fill="auto"/>
            <w:vAlign w:val="center"/>
            <w:hideMark/>
          </w:tcPr>
          <w:p w:rsidR="00123543" w:rsidRPr="00123543" w:rsidRDefault="00123543" w:rsidP="00123543">
            <w:pPr>
              <w:spacing w:after="0" w:line="240" w:lineRule="auto"/>
              <w:rPr>
                <w:rFonts w:eastAsia="Times New Roman"/>
                <w:b/>
                <w:bCs/>
                <w:color w:val="FF0000"/>
                <w:sz w:val="20"/>
                <w:szCs w:val="20"/>
                <w:lang w:val="fr-FR" w:eastAsia="fr-FR"/>
              </w:rPr>
            </w:pPr>
            <w:r w:rsidRPr="00123543">
              <w:rPr>
                <w:rFonts w:eastAsia="Times New Roman"/>
                <w:b/>
                <w:bCs/>
                <w:color w:val="FF0000"/>
                <w:sz w:val="20"/>
                <w:szCs w:val="20"/>
                <w:lang w:val="fr-FR" w:eastAsia="fr-FR"/>
              </w:rPr>
              <w:t>S12.</w:t>
            </w:r>
            <w:r w:rsidRPr="00123543">
              <w:rPr>
                <w:rFonts w:eastAsia="Times New Roman"/>
                <w:b/>
                <w:bCs/>
                <w:color w:val="FF0000"/>
                <w:sz w:val="20"/>
                <w:szCs w:val="20"/>
                <w:lang w:val="fr-FR" w:eastAsia="fr-FR"/>
              </w:rPr>
              <w:br/>
              <w:t>Effectuer une étude de faisabilité pour l'intégration de l'ITIE dans les systèmes nationaux</w:t>
            </w:r>
          </w:p>
        </w:tc>
        <w:tc>
          <w:tcPr>
            <w:tcW w:w="3582" w:type="dxa"/>
            <w:tcBorders>
              <w:top w:val="nil"/>
              <w:left w:val="nil"/>
              <w:bottom w:val="single" w:sz="4" w:space="0" w:color="auto"/>
              <w:right w:val="single" w:sz="4" w:space="0" w:color="auto"/>
            </w:tcBorders>
            <w:shd w:val="clear" w:color="auto" w:fill="auto"/>
            <w:vAlign w:val="center"/>
            <w:hideMark/>
          </w:tcPr>
          <w:p w:rsidR="00123543" w:rsidRPr="00123543" w:rsidRDefault="00123543" w:rsidP="00123543">
            <w:pPr>
              <w:spacing w:after="0" w:line="240" w:lineRule="auto"/>
              <w:rPr>
                <w:rFonts w:eastAsia="Times New Roman"/>
                <w:lang w:val="fr-FR" w:eastAsia="fr-FR"/>
              </w:rPr>
            </w:pPr>
            <w:r w:rsidRPr="00123543">
              <w:rPr>
                <w:rFonts w:eastAsia="Times New Roman"/>
                <w:lang w:val="fr-FR" w:eastAsia="fr-FR"/>
              </w:rPr>
              <w:t>A42. Elaborer les TDR et recruter un consultant</w:t>
            </w:r>
          </w:p>
        </w:tc>
        <w:tc>
          <w:tcPr>
            <w:tcW w:w="3637" w:type="dxa"/>
            <w:tcBorders>
              <w:top w:val="nil"/>
              <w:left w:val="nil"/>
              <w:bottom w:val="single" w:sz="4" w:space="0" w:color="auto"/>
              <w:right w:val="single" w:sz="4" w:space="0" w:color="auto"/>
            </w:tcBorders>
            <w:shd w:val="clear" w:color="auto" w:fill="auto"/>
            <w:vAlign w:val="center"/>
            <w:hideMark/>
          </w:tcPr>
          <w:p w:rsidR="00123543" w:rsidRPr="00123543" w:rsidRDefault="00123543" w:rsidP="00123543">
            <w:pPr>
              <w:spacing w:after="0" w:line="240" w:lineRule="auto"/>
              <w:rPr>
                <w:rFonts w:eastAsia="Times New Roman"/>
                <w:lang w:val="fr-FR" w:eastAsia="fr-FR"/>
              </w:rPr>
            </w:pPr>
            <w:r w:rsidRPr="00123543">
              <w:rPr>
                <w:rFonts w:eastAsia="Times New Roman"/>
                <w:lang w:val="fr-FR" w:eastAsia="fr-FR"/>
              </w:rPr>
              <w:t xml:space="preserve">Les activités spécifiques à </w:t>
            </w:r>
            <w:proofErr w:type="spellStart"/>
            <w:r w:rsidRPr="00123543">
              <w:rPr>
                <w:rFonts w:eastAsia="Times New Roman"/>
                <w:lang w:val="fr-FR" w:eastAsia="fr-FR"/>
              </w:rPr>
              <w:t>réliser</w:t>
            </w:r>
            <w:proofErr w:type="spellEnd"/>
            <w:r w:rsidRPr="00123543">
              <w:rPr>
                <w:rFonts w:eastAsia="Times New Roman"/>
                <w:lang w:val="fr-FR" w:eastAsia="fr-FR"/>
              </w:rPr>
              <w:t xml:space="preserve"> par le consultant sont </w:t>
            </w:r>
            <w:proofErr w:type="spellStart"/>
            <w:r w:rsidRPr="00123543">
              <w:rPr>
                <w:rFonts w:eastAsia="Times New Roman"/>
                <w:lang w:val="fr-FR" w:eastAsia="fr-FR"/>
              </w:rPr>
              <w:t>bein</w:t>
            </w:r>
            <w:proofErr w:type="spellEnd"/>
            <w:r w:rsidRPr="00123543">
              <w:rPr>
                <w:rFonts w:eastAsia="Times New Roman"/>
                <w:lang w:val="fr-FR" w:eastAsia="fr-FR"/>
              </w:rPr>
              <w:t xml:space="preserve"> décrites</w:t>
            </w:r>
          </w:p>
        </w:tc>
        <w:tc>
          <w:tcPr>
            <w:tcW w:w="998" w:type="dxa"/>
            <w:tcBorders>
              <w:top w:val="nil"/>
              <w:left w:val="nil"/>
              <w:bottom w:val="single" w:sz="4" w:space="0" w:color="auto"/>
              <w:right w:val="single" w:sz="4" w:space="0" w:color="auto"/>
            </w:tcBorders>
            <w:shd w:val="clear" w:color="auto" w:fill="auto"/>
            <w:noWrap/>
            <w:vAlign w:val="center"/>
            <w:hideMark/>
          </w:tcPr>
          <w:p w:rsidR="00123543" w:rsidRPr="00123543" w:rsidRDefault="00123543" w:rsidP="00123543">
            <w:pPr>
              <w:spacing w:after="0" w:line="240" w:lineRule="auto"/>
              <w:jc w:val="center"/>
              <w:rPr>
                <w:rFonts w:eastAsia="Times New Roman"/>
                <w:lang w:val="fr-FR" w:eastAsia="fr-FR"/>
              </w:rPr>
            </w:pPr>
            <w:r w:rsidRPr="00123543">
              <w:rPr>
                <w:rFonts w:eastAsia="Times New Roman"/>
                <w:lang w:val="fr-FR" w:eastAsia="fr-FR"/>
              </w:rPr>
              <w:t>ST</w:t>
            </w:r>
          </w:p>
        </w:tc>
        <w:tc>
          <w:tcPr>
            <w:tcW w:w="1399" w:type="dxa"/>
            <w:tcBorders>
              <w:top w:val="nil"/>
              <w:left w:val="nil"/>
              <w:bottom w:val="single" w:sz="4" w:space="0" w:color="auto"/>
              <w:right w:val="single" w:sz="4" w:space="0" w:color="auto"/>
            </w:tcBorders>
            <w:shd w:val="clear" w:color="auto" w:fill="auto"/>
            <w:noWrap/>
            <w:vAlign w:val="center"/>
            <w:hideMark/>
          </w:tcPr>
          <w:p w:rsidR="00123543" w:rsidRPr="00123543" w:rsidRDefault="00123543" w:rsidP="00123543">
            <w:pPr>
              <w:spacing w:after="0" w:line="240" w:lineRule="auto"/>
              <w:jc w:val="center"/>
              <w:rPr>
                <w:rFonts w:eastAsia="Times New Roman"/>
                <w:sz w:val="18"/>
                <w:szCs w:val="18"/>
                <w:lang w:val="fr-FR" w:eastAsia="fr-FR"/>
              </w:rPr>
            </w:pPr>
            <w:r w:rsidRPr="00123543">
              <w:rPr>
                <w:rFonts w:eastAsia="Times New Roman"/>
                <w:sz w:val="18"/>
                <w:szCs w:val="18"/>
                <w:lang w:val="fr-FR" w:eastAsia="fr-FR"/>
              </w:rPr>
              <w:t>janv-17</w:t>
            </w:r>
          </w:p>
        </w:tc>
        <w:tc>
          <w:tcPr>
            <w:tcW w:w="1897" w:type="dxa"/>
            <w:tcBorders>
              <w:top w:val="nil"/>
              <w:left w:val="nil"/>
              <w:bottom w:val="single" w:sz="4" w:space="0" w:color="auto"/>
              <w:right w:val="single" w:sz="4" w:space="0" w:color="auto"/>
            </w:tcBorders>
            <w:shd w:val="clear" w:color="auto" w:fill="auto"/>
            <w:noWrap/>
            <w:vAlign w:val="center"/>
            <w:hideMark/>
          </w:tcPr>
          <w:p w:rsidR="00123543" w:rsidRPr="00123543" w:rsidRDefault="00123543" w:rsidP="00123543">
            <w:pPr>
              <w:spacing w:after="0" w:line="240" w:lineRule="auto"/>
              <w:jc w:val="center"/>
              <w:rPr>
                <w:rFonts w:eastAsia="Times New Roman"/>
                <w:sz w:val="20"/>
                <w:szCs w:val="20"/>
                <w:lang w:val="fr-FR" w:eastAsia="fr-FR"/>
              </w:rPr>
            </w:pPr>
            <w:r w:rsidRPr="00123543">
              <w:rPr>
                <w:rFonts w:eastAsia="Times New Roman"/>
                <w:sz w:val="20"/>
                <w:szCs w:val="20"/>
                <w:lang w:val="fr-FR" w:eastAsia="fr-FR"/>
              </w:rPr>
              <w:t>26 788,00</w:t>
            </w:r>
          </w:p>
        </w:tc>
        <w:tc>
          <w:tcPr>
            <w:tcW w:w="1877" w:type="dxa"/>
            <w:tcBorders>
              <w:top w:val="nil"/>
              <w:left w:val="nil"/>
              <w:bottom w:val="single" w:sz="4" w:space="0" w:color="auto"/>
              <w:right w:val="single" w:sz="4" w:space="0" w:color="auto"/>
            </w:tcBorders>
            <w:shd w:val="clear" w:color="auto" w:fill="auto"/>
            <w:noWrap/>
            <w:vAlign w:val="center"/>
            <w:hideMark/>
          </w:tcPr>
          <w:p w:rsidR="00123543" w:rsidRPr="00123543" w:rsidRDefault="00123543" w:rsidP="00123543">
            <w:pPr>
              <w:spacing w:after="0" w:line="240" w:lineRule="auto"/>
              <w:jc w:val="right"/>
              <w:rPr>
                <w:rFonts w:eastAsia="Times New Roman"/>
                <w:sz w:val="20"/>
                <w:szCs w:val="20"/>
                <w:lang w:val="fr-FR" w:eastAsia="fr-FR"/>
              </w:rPr>
            </w:pPr>
            <w:r w:rsidRPr="00123543">
              <w:rPr>
                <w:rFonts w:eastAsia="Times New Roman"/>
                <w:sz w:val="20"/>
                <w:szCs w:val="20"/>
                <w:lang w:val="fr-FR" w:eastAsia="fr-FR"/>
              </w:rPr>
              <w:t>26 788,00</w:t>
            </w:r>
          </w:p>
        </w:tc>
        <w:tc>
          <w:tcPr>
            <w:tcW w:w="4964" w:type="dxa"/>
            <w:tcBorders>
              <w:top w:val="nil"/>
              <w:left w:val="nil"/>
              <w:bottom w:val="single" w:sz="4" w:space="0" w:color="auto"/>
              <w:right w:val="single" w:sz="4" w:space="0" w:color="auto"/>
            </w:tcBorders>
            <w:shd w:val="clear" w:color="auto" w:fill="auto"/>
            <w:noWrap/>
            <w:vAlign w:val="bottom"/>
            <w:hideMark/>
          </w:tcPr>
          <w:p w:rsidR="00123543" w:rsidRPr="00123543" w:rsidRDefault="00123543" w:rsidP="00123543">
            <w:pPr>
              <w:spacing w:after="0" w:line="240" w:lineRule="auto"/>
              <w:rPr>
                <w:rFonts w:eastAsia="Times New Roman"/>
                <w:sz w:val="20"/>
                <w:szCs w:val="20"/>
                <w:lang w:val="fr-FR" w:eastAsia="fr-FR"/>
              </w:rPr>
            </w:pPr>
            <w:r w:rsidRPr="00123543">
              <w:rPr>
                <w:rFonts w:eastAsia="Times New Roman"/>
                <w:sz w:val="20"/>
                <w:szCs w:val="20"/>
                <w:lang w:val="fr-FR" w:eastAsia="fr-FR"/>
              </w:rPr>
              <w:t> </w:t>
            </w:r>
          </w:p>
        </w:tc>
      </w:tr>
      <w:tr w:rsidR="00123543" w:rsidRPr="00123543" w:rsidTr="00123543">
        <w:trPr>
          <w:trHeight w:val="2438"/>
        </w:trPr>
        <w:tc>
          <w:tcPr>
            <w:tcW w:w="1857" w:type="dxa"/>
            <w:vMerge/>
            <w:tcBorders>
              <w:top w:val="nil"/>
              <w:left w:val="single" w:sz="4" w:space="0" w:color="auto"/>
              <w:bottom w:val="nil"/>
              <w:right w:val="single" w:sz="4" w:space="0" w:color="auto"/>
            </w:tcBorders>
            <w:vAlign w:val="center"/>
            <w:hideMark/>
          </w:tcPr>
          <w:p w:rsidR="00123543" w:rsidRPr="00123543" w:rsidRDefault="00123543" w:rsidP="00123543">
            <w:pPr>
              <w:spacing w:after="0" w:line="240" w:lineRule="auto"/>
              <w:rPr>
                <w:rFonts w:eastAsia="Times New Roman"/>
                <w:b/>
                <w:bCs/>
                <w:color w:val="0070C0"/>
                <w:sz w:val="26"/>
                <w:szCs w:val="26"/>
                <w:lang w:val="fr-FR" w:eastAsia="fr-FR"/>
              </w:rPr>
            </w:pPr>
          </w:p>
        </w:tc>
        <w:tc>
          <w:tcPr>
            <w:tcW w:w="1949" w:type="dxa"/>
            <w:vMerge/>
            <w:tcBorders>
              <w:top w:val="nil"/>
              <w:left w:val="single" w:sz="4" w:space="0" w:color="auto"/>
              <w:bottom w:val="nil"/>
              <w:right w:val="single" w:sz="4" w:space="0" w:color="auto"/>
            </w:tcBorders>
            <w:vAlign w:val="center"/>
            <w:hideMark/>
          </w:tcPr>
          <w:p w:rsidR="00123543" w:rsidRPr="00123543" w:rsidRDefault="00123543" w:rsidP="00123543">
            <w:pPr>
              <w:spacing w:after="0" w:line="240" w:lineRule="auto"/>
              <w:rPr>
                <w:rFonts w:eastAsia="Times New Roman"/>
                <w:b/>
                <w:bCs/>
                <w:color w:val="FF0000"/>
                <w:sz w:val="20"/>
                <w:szCs w:val="20"/>
                <w:lang w:val="fr-FR" w:eastAsia="fr-FR"/>
              </w:rPr>
            </w:pPr>
          </w:p>
        </w:tc>
        <w:tc>
          <w:tcPr>
            <w:tcW w:w="3582" w:type="dxa"/>
            <w:tcBorders>
              <w:top w:val="nil"/>
              <w:left w:val="nil"/>
              <w:bottom w:val="nil"/>
              <w:right w:val="single" w:sz="4" w:space="0" w:color="auto"/>
            </w:tcBorders>
            <w:shd w:val="clear" w:color="auto" w:fill="auto"/>
            <w:noWrap/>
            <w:vAlign w:val="center"/>
            <w:hideMark/>
          </w:tcPr>
          <w:p w:rsidR="00123543" w:rsidRPr="00123543" w:rsidRDefault="00123543" w:rsidP="00123543">
            <w:pPr>
              <w:spacing w:after="0" w:line="240" w:lineRule="auto"/>
              <w:rPr>
                <w:rFonts w:eastAsia="Times New Roman"/>
                <w:lang w:val="fr-FR" w:eastAsia="fr-FR"/>
              </w:rPr>
            </w:pPr>
            <w:r w:rsidRPr="00123543">
              <w:rPr>
                <w:rFonts w:eastAsia="Times New Roman"/>
                <w:lang w:val="fr-FR" w:eastAsia="fr-FR"/>
              </w:rPr>
              <w:t xml:space="preserve">A43. Valider l'étude </w:t>
            </w:r>
          </w:p>
        </w:tc>
        <w:tc>
          <w:tcPr>
            <w:tcW w:w="3637" w:type="dxa"/>
            <w:tcBorders>
              <w:top w:val="nil"/>
              <w:left w:val="nil"/>
              <w:bottom w:val="nil"/>
              <w:right w:val="single" w:sz="4" w:space="0" w:color="auto"/>
            </w:tcBorders>
            <w:shd w:val="clear" w:color="auto" w:fill="auto"/>
            <w:vAlign w:val="center"/>
            <w:hideMark/>
          </w:tcPr>
          <w:p w:rsidR="00123543" w:rsidRPr="00123543" w:rsidRDefault="00123543" w:rsidP="00123543">
            <w:pPr>
              <w:spacing w:after="0" w:line="240" w:lineRule="auto"/>
              <w:rPr>
                <w:rFonts w:eastAsia="Times New Roman"/>
                <w:sz w:val="20"/>
                <w:szCs w:val="20"/>
                <w:lang w:val="fr-FR" w:eastAsia="fr-FR"/>
              </w:rPr>
            </w:pPr>
            <w:r w:rsidRPr="00123543">
              <w:rPr>
                <w:rFonts w:eastAsia="Times New Roman"/>
                <w:sz w:val="20"/>
                <w:szCs w:val="20"/>
                <w:lang w:val="fr-FR" w:eastAsia="fr-FR"/>
              </w:rPr>
              <w:t xml:space="preserve">Le PV de la réunion </w:t>
            </w:r>
            <w:proofErr w:type="gramStart"/>
            <w:r w:rsidRPr="00123543">
              <w:rPr>
                <w:rFonts w:eastAsia="Times New Roman"/>
                <w:sz w:val="20"/>
                <w:szCs w:val="20"/>
                <w:lang w:val="fr-FR" w:eastAsia="fr-FR"/>
              </w:rPr>
              <w:t>du</w:t>
            </w:r>
            <w:proofErr w:type="gramEnd"/>
            <w:r w:rsidRPr="00123543">
              <w:rPr>
                <w:rFonts w:eastAsia="Times New Roman"/>
                <w:sz w:val="20"/>
                <w:szCs w:val="20"/>
                <w:lang w:val="fr-FR" w:eastAsia="fr-FR"/>
              </w:rPr>
              <w:t xml:space="preserve"> CE atteste que le CE est responsable de l'étude</w:t>
            </w:r>
          </w:p>
        </w:tc>
        <w:tc>
          <w:tcPr>
            <w:tcW w:w="998" w:type="dxa"/>
            <w:tcBorders>
              <w:top w:val="nil"/>
              <w:left w:val="nil"/>
              <w:bottom w:val="nil"/>
              <w:right w:val="single" w:sz="4" w:space="0" w:color="auto"/>
            </w:tcBorders>
            <w:shd w:val="clear" w:color="auto" w:fill="auto"/>
            <w:noWrap/>
            <w:vAlign w:val="center"/>
            <w:hideMark/>
          </w:tcPr>
          <w:p w:rsidR="00123543" w:rsidRPr="00123543" w:rsidRDefault="00123543" w:rsidP="00123543">
            <w:pPr>
              <w:spacing w:after="0" w:line="240" w:lineRule="auto"/>
              <w:jc w:val="center"/>
              <w:rPr>
                <w:rFonts w:eastAsia="Times New Roman"/>
                <w:lang w:val="fr-FR" w:eastAsia="fr-FR"/>
              </w:rPr>
            </w:pPr>
            <w:r w:rsidRPr="00123543">
              <w:rPr>
                <w:rFonts w:eastAsia="Times New Roman"/>
                <w:lang w:val="fr-FR" w:eastAsia="fr-FR"/>
              </w:rPr>
              <w:t>CE</w:t>
            </w:r>
          </w:p>
        </w:tc>
        <w:tc>
          <w:tcPr>
            <w:tcW w:w="1399" w:type="dxa"/>
            <w:tcBorders>
              <w:top w:val="nil"/>
              <w:left w:val="nil"/>
              <w:bottom w:val="nil"/>
              <w:right w:val="single" w:sz="4" w:space="0" w:color="auto"/>
            </w:tcBorders>
            <w:shd w:val="clear" w:color="auto" w:fill="auto"/>
            <w:noWrap/>
            <w:vAlign w:val="center"/>
            <w:hideMark/>
          </w:tcPr>
          <w:p w:rsidR="00123543" w:rsidRPr="00123543" w:rsidRDefault="00123543" w:rsidP="00123543">
            <w:pPr>
              <w:spacing w:after="0" w:line="240" w:lineRule="auto"/>
              <w:jc w:val="center"/>
              <w:rPr>
                <w:rFonts w:eastAsia="Times New Roman"/>
                <w:lang w:val="fr-FR" w:eastAsia="fr-FR"/>
              </w:rPr>
            </w:pPr>
            <w:r w:rsidRPr="00123543">
              <w:rPr>
                <w:rFonts w:eastAsia="Times New Roman"/>
                <w:lang w:val="fr-FR" w:eastAsia="fr-FR"/>
              </w:rPr>
              <w:t>avr-17</w:t>
            </w:r>
          </w:p>
        </w:tc>
        <w:tc>
          <w:tcPr>
            <w:tcW w:w="1897" w:type="dxa"/>
            <w:tcBorders>
              <w:top w:val="nil"/>
              <w:left w:val="nil"/>
              <w:bottom w:val="nil"/>
              <w:right w:val="single" w:sz="4" w:space="0" w:color="auto"/>
            </w:tcBorders>
            <w:shd w:val="clear" w:color="auto" w:fill="auto"/>
            <w:noWrap/>
            <w:vAlign w:val="center"/>
            <w:hideMark/>
          </w:tcPr>
          <w:p w:rsidR="00123543" w:rsidRPr="00123543" w:rsidRDefault="00123543" w:rsidP="00123543">
            <w:pPr>
              <w:spacing w:after="0" w:line="240" w:lineRule="auto"/>
              <w:jc w:val="center"/>
              <w:rPr>
                <w:rFonts w:eastAsia="Times New Roman"/>
                <w:sz w:val="20"/>
                <w:szCs w:val="20"/>
                <w:lang w:val="fr-FR" w:eastAsia="fr-FR"/>
              </w:rPr>
            </w:pPr>
            <w:r w:rsidRPr="00123543">
              <w:rPr>
                <w:rFonts w:eastAsia="Times New Roman"/>
                <w:sz w:val="20"/>
                <w:szCs w:val="20"/>
                <w:lang w:val="fr-FR" w:eastAsia="fr-FR"/>
              </w:rPr>
              <w:t> </w:t>
            </w:r>
          </w:p>
        </w:tc>
        <w:tc>
          <w:tcPr>
            <w:tcW w:w="1877" w:type="dxa"/>
            <w:tcBorders>
              <w:top w:val="nil"/>
              <w:left w:val="nil"/>
              <w:bottom w:val="single" w:sz="4" w:space="0" w:color="auto"/>
              <w:right w:val="single" w:sz="4" w:space="0" w:color="auto"/>
            </w:tcBorders>
            <w:shd w:val="clear" w:color="auto" w:fill="auto"/>
            <w:vAlign w:val="center"/>
            <w:hideMark/>
          </w:tcPr>
          <w:p w:rsidR="00123543" w:rsidRPr="00123543" w:rsidRDefault="00123543" w:rsidP="00123543">
            <w:pPr>
              <w:spacing w:after="0" w:line="240" w:lineRule="auto"/>
              <w:rPr>
                <w:rFonts w:eastAsia="Times New Roman"/>
                <w:color w:val="000000"/>
                <w:sz w:val="20"/>
                <w:szCs w:val="20"/>
                <w:lang w:val="fr-FR" w:eastAsia="fr-FR"/>
              </w:rPr>
            </w:pPr>
            <w:r w:rsidRPr="00123543">
              <w:rPr>
                <w:rFonts w:eastAsia="Times New Roman"/>
                <w:color w:val="000000"/>
                <w:sz w:val="20"/>
                <w:szCs w:val="20"/>
                <w:lang w:val="fr-FR" w:eastAsia="fr-FR"/>
              </w:rPr>
              <w:t> </w:t>
            </w:r>
          </w:p>
        </w:tc>
        <w:tc>
          <w:tcPr>
            <w:tcW w:w="4964" w:type="dxa"/>
            <w:tcBorders>
              <w:top w:val="nil"/>
              <w:left w:val="nil"/>
              <w:bottom w:val="single" w:sz="4" w:space="0" w:color="auto"/>
              <w:right w:val="single" w:sz="4" w:space="0" w:color="auto"/>
            </w:tcBorders>
            <w:shd w:val="clear" w:color="auto" w:fill="auto"/>
            <w:vAlign w:val="bottom"/>
            <w:hideMark/>
          </w:tcPr>
          <w:p w:rsidR="00123543" w:rsidRPr="00123543" w:rsidRDefault="00123543" w:rsidP="00123543">
            <w:pPr>
              <w:spacing w:after="0" w:line="240" w:lineRule="auto"/>
              <w:rPr>
                <w:rFonts w:eastAsia="Times New Roman"/>
                <w:color w:val="000000"/>
                <w:sz w:val="20"/>
                <w:szCs w:val="20"/>
                <w:lang w:val="fr-FR" w:eastAsia="fr-FR"/>
              </w:rPr>
            </w:pPr>
            <w:r w:rsidRPr="00123543">
              <w:rPr>
                <w:rFonts w:eastAsia="Times New Roman"/>
                <w:color w:val="000000"/>
                <w:sz w:val="20"/>
                <w:szCs w:val="20"/>
                <w:lang w:val="fr-FR" w:eastAsia="fr-FR"/>
              </w:rPr>
              <w:t> </w:t>
            </w:r>
          </w:p>
        </w:tc>
      </w:tr>
      <w:tr w:rsidR="00123543" w:rsidRPr="00123543" w:rsidTr="00123543">
        <w:trPr>
          <w:trHeight w:val="765"/>
        </w:trPr>
        <w:tc>
          <w:tcPr>
            <w:tcW w:w="1857" w:type="dxa"/>
            <w:vMerge/>
            <w:tcBorders>
              <w:top w:val="nil"/>
              <w:left w:val="single" w:sz="4" w:space="0" w:color="auto"/>
              <w:bottom w:val="nil"/>
              <w:right w:val="single" w:sz="4" w:space="0" w:color="auto"/>
            </w:tcBorders>
            <w:vAlign w:val="center"/>
            <w:hideMark/>
          </w:tcPr>
          <w:p w:rsidR="00123543" w:rsidRPr="00123543" w:rsidRDefault="00123543" w:rsidP="00123543">
            <w:pPr>
              <w:spacing w:after="0" w:line="240" w:lineRule="auto"/>
              <w:rPr>
                <w:rFonts w:eastAsia="Times New Roman"/>
                <w:b/>
                <w:bCs/>
                <w:color w:val="0070C0"/>
                <w:sz w:val="26"/>
                <w:szCs w:val="26"/>
                <w:lang w:val="fr-FR" w:eastAsia="fr-FR"/>
              </w:rPr>
            </w:pPr>
          </w:p>
        </w:tc>
        <w:tc>
          <w:tcPr>
            <w:tcW w:w="1949" w:type="dxa"/>
            <w:vMerge w:val="restart"/>
            <w:tcBorders>
              <w:top w:val="single" w:sz="4" w:space="0" w:color="auto"/>
              <w:left w:val="single" w:sz="4" w:space="0" w:color="auto"/>
              <w:bottom w:val="nil"/>
              <w:right w:val="single" w:sz="4" w:space="0" w:color="auto"/>
            </w:tcBorders>
            <w:shd w:val="clear" w:color="auto" w:fill="auto"/>
            <w:vAlign w:val="center"/>
            <w:hideMark/>
          </w:tcPr>
          <w:p w:rsidR="00123543" w:rsidRPr="00123543" w:rsidRDefault="00123543" w:rsidP="00123543">
            <w:pPr>
              <w:spacing w:after="0" w:line="240" w:lineRule="auto"/>
              <w:rPr>
                <w:rFonts w:eastAsia="Times New Roman"/>
                <w:b/>
                <w:bCs/>
                <w:color w:val="FF0000"/>
                <w:sz w:val="20"/>
                <w:szCs w:val="20"/>
                <w:lang w:val="fr-FR" w:eastAsia="fr-FR"/>
              </w:rPr>
            </w:pPr>
            <w:r w:rsidRPr="00123543">
              <w:rPr>
                <w:rFonts w:eastAsia="Times New Roman"/>
                <w:b/>
                <w:bCs/>
                <w:color w:val="FF0000"/>
                <w:sz w:val="20"/>
                <w:szCs w:val="20"/>
                <w:lang w:val="fr-FR" w:eastAsia="fr-FR"/>
              </w:rPr>
              <w:t>S13.</w:t>
            </w:r>
            <w:r w:rsidRPr="00123543">
              <w:rPr>
                <w:rFonts w:eastAsia="Times New Roman"/>
                <w:b/>
                <w:bCs/>
                <w:color w:val="FF0000"/>
                <w:sz w:val="20"/>
                <w:szCs w:val="20"/>
                <w:lang w:val="fr-FR" w:eastAsia="fr-FR"/>
              </w:rPr>
              <w:br/>
              <w:t xml:space="preserve">Publier la feuille de route relative à </w:t>
            </w:r>
            <w:r w:rsidRPr="00123543">
              <w:rPr>
                <w:rFonts w:eastAsia="Times New Roman"/>
                <w:b/>
                <w:bCs/>
                <w:color w:val="FF0000"/>
                <w:sz w:val="20"/>
                <w:szCs w:val="20"/>
                <w:lang w:val="fr-FR" w:eastAsia="fr-FR"/>
              </w:rPr>
              <w:lastRenderedPageBreak/>
              <w:t>l'intégration de l'ITIE dans les systèmes nationaux</w:t>
            </w:r>
          </w:p>
        </w:tc>
        <w:tc>
          <w:tcPr>
            <w:tcW w:w="3582" w:type="dxa"/>
            <w:tcBorders>
              <w:top w:val="single" w:sz="4" w:space="0" w:color="auto"/>
              <w:left w:val="nil"/>
              <w:bottom w:val="single" w:sz="4" w:space="0" w:color="auto"/>
              <w:right w:val="single" w:sz="4" w:space="0" w:color="auto"/>
            </w:tcBorders>
            <w:shd w:val="clear" w:color="auto" w:fill="auto"/>
            <w:vAlign w:val="center"/>
            <w:hideMark/>
          </w:tcPr>
          <w:p w:rsidR="00123543" w:rsidRPr="00123543" w:rsidRDefault="00123543" w:rsidP="00123543">
            <w:pPr>
              <w:spacing w:after="0" w:line="240" w:lineRule="auto"/>
              <w:rPr>
                <w:rFonts w:eastAsia="Times New Roman"/>
                <w:lang w:val="fr-FR" w:eastAsia="fr-FR"/>
              </w:rPr>
            </w:pPr>
            <w:r w:rsidRPr="00123543">
              <w:rPr>
                <w:rFonts w:eastAsia="Times New Roman"/>
                <w:lang w:val="fr-FR" w:eastAsia="fr-FR"/>
              </w:rPr>
              <w:lastRenderedPageBreak/>
              <w:t xml:space="preserve">A44. Elaborer la feuille de route </w:t>
            </w:r>
          </w:p>
        </w:tc>
        <w:tc>
          <w:tcPr>
            <w:tcW w:w="3637" w:type="dxa"/>
            <w:tcBorders>
              <w:top w:val="single" w:sz="4" w:space="0" w:color="auto"/>
              <w:left w:val="nil"/>
              <w:bottom w:val="single" w:sz="4" w:space="0" w:color="auto"/>
              <w:right w:val="single" w:sz="4" w:space="0" w:color="auto"/>
            </w:tcBorders>
            <w:shd w:val="clear" w:color="auto" w:fill="auto"/>
            <w:vAlign w:val="center"/>
            <w:hideMark/>
          </w:tcPr>
          <w:p w:rsidR="00123543" w:rsidRPr="00123543" w:rsidRDefault="00123543" w:rsidP="00123543">
            <w:pPr>
              <w:spacing w:after="0" w:line="240" w:lineRule="auto"/>
              <w:rPr>
                <w:rFonts w:eastAsia="Times New Roman"/>
                <w:sz w:val="20"/>
                <w:szCs w:val="20"/>
                <w:lang w:val="fr-FR" w:eastAsia="fr-FR"/>
              </w:rPr>
            </w:pPr>
            <w:r w:rsidRPr="00123543">
              <w:rPr>
                <w:rFonts w:eastAsia="Times New Roman"/>
                <w:sz w:val="20"/>
                <w:szCs w:val="20"/>
                <w:lang w:val="fr-FR" w:eastAsia="fr-FR"/>
              </w:rPr>
              <w:t>Les TDR définissent  les objectifs à atteindre pour arriver à intégrer l'ITIE dans les systèmes nationaux</w:t>
            </w:r>
          </w:p>
        </w:tc>
        <w:tc>
          <w:tcPr>
            <w:tcW w:w="998" w:type="dxa"/>
            <w:tcBorders>
              <w:top w:val="single" w:sz="4" w:space="0" w:color="auto"/>
              <w:left w:val="nil"/>
              <w:bottom w:val="single" w:sz="4" w:space="0" w:color="auto"/>
              <w:right w:val="single" w:sz="4" w:space="0" w:color="auto"/>
            </w:tcBorders>
            <w:shd w:val="clear" w:color="auto" w:fill="auto"/>
            <w:noWrap/>
            <w:vAlign w:val="center"/>
            <w:hideMark/>
          </w:tcPr>
          <w:p w:rsidR="00123543" w:rsidRPr="00123543" w:rsidRDefault="00123543" w:rsidP="00123543">
            <w:pPr>
              <w:spacing w:after="0" w:line="240" w:lineRule="auto"/>
              <w:jc w:val="center"/>
              <w:rPr>
                <w:rFonts w:eastAsia="Times New Roman"/>
                <w:lang w:val="fr-FR" w:eastAsia="fr-FR"/>
              </w:rPr>
            </w:pPr>
            <w:r w:rsidRPr="00123543">
              <w:rPr>
                <w:rFonts w:eastAsia="Times New Roman"/>
                <w:lang w:val="fr-FR" w:eastAsia="fr-FR"/>
              </w:rPr>
              <w:t>ST</w:t>
            </w:r>
          </w:p>
        </w:tc>
        <w:tc>
          <w:tcPr>
            <w:tcW w:w="1399" w:type="dxa"/>
            <w:tcBorders>
              <w:top w:val="single" w:sz="4" w:space="0" w:color="auto"/>
              <w:left w:val="nil"/>
              <w:bottom w:val="single" w:sz="4" w:space="0" w:color="auto"/>
              <w:right w:val="single" w:sz="4" w:space="0" w:color="auto"/>
            </w:tcBorders>
            <w:shd w:val="clear" w:color="auto" w:fill="auto"/>
            <w:noWrap/>
            <w:vAlign w:val="center"/>
            <w:hideMark/>
          </w:tcPr>
          <w:p w:rsidR="00123543" w:rsidRPr="00123543" w:rsidRDefault="00123543" w:rsidP="00123543">
            <w:pPr>
              <w:spacing w:after="0" w:line="240" w:lineRule="auto"/>
              <w:jc w:val="center"/>
              <w:rPr>
                <w:rFonts w:eastAsia="Times New Roman"/>
                <w:lang w:val="fr-FR" w:eastAsia="fr-FR"/>
              </w:rPr>
            </w:pPr>
            <w:r w:rsidRPr="00123543">
              <w:rPr>
                <w:rFonts w:eastAsia="Times New Roman"/>
                <w:lang w:val="fr-FR" w:eastAsia="fr-FR"/>
              </w:rPr>
              <w:t>avr-17</w:t>
            </w:r>
          </w:p>
        </w:tc>
        <w:tc>
          <w:tcPr>
            <w:tcW w:w="1897" w:type="dxa"/>
            <w:tcBorders>
              <w:top w:val="single" w:sz="4" w:space="0" w:color="auto"/>
              <w:left w:val="nil"/>
              <w:bottom w:val="single" w:sz="4" w:space="0" w:color="auto"/>
              <w:right w:val="single" w:sz="4" w:space="0" w:color="auto"/>
            </w:tcBorders>
            <w:shd w:val="clear" w:color="auto" w:fill="auto"/>
            <w:noWrap/>
            <w:vAlign w:val="center"/>
            <w:hideMark/>
          </w:tcPr>
          <w:p w:rsidR="00123543" w:rsidRPr="00123543" w:rsidRDefault="00123543" w:rsidP="00123543">
            <w:pPr>
              <w:spacing w:after="0" w:line="240" w:lineRule="auto"/>
              <w:jc w:val="center"/>
              <w:rPr>
                <w:rFonts w:eastAsia="Times New Roman"/>
                <w:sz w:val="20"/>
                <w:szCs w:val="20"/>
                <w:lang w:val="fr-FR" w:eastAsia="fr-FR"/>
              </w:rPr>
            </w:pPr>
            <w:r w:rsidRPr="00123543">
              <w:rPr>
                <w:rFonts w:eastAsia="Times New Roman"/>
                <w:sz w:val="20"/>
                <w:szCs w:val="20"/>
                <w:lang w:val="fr-FR" w:eastAsia="fr-FR"/>
              </w:rPr>
              <w:t> </w:t>
            </w:r>
          </w:p>
        </w:tc>
        <w:tc>
          <w:tcPr>
            <w:tcW w:w="1877" w:type="dxa"/>
            <w:tcBorders>
              <w:top w:val="nil"/>
              <w:left w:val="nil"/>
              <w:bottom w:val="single" w:sz="4" w:space="0" w:color="auto"/>
              <w:right w:val="single" w:sz="4" w:space="0" w:color="auto"/>
            </w:tcBorders>
            <w:shd w:val="clear" w:color="auto" w:fill="auto"/>
            <w:noWrap/>
            <w:vAlign w:val="center"/>
            <w:hideMark/>
          </w:tcPr>
          <w:p w:rsidR="00123543" w:rsidRPr="00123543" w:rsidRDefault="00123543" w:rsidP="00123543">
            <w:pPr>
              <w:spacing w:after="0" w:line="240" w:lineRule="auto"/>
              <w:rPr>
                <w:rFonts w:eastAsia="Times New Roman"/>
                <w:sz w:val="20"/>
                <w:szCs w:val="20"/>
                <w:lang w:val="fr-FR" w:eastAsia="fr-FR"/>
              </w:rPr>
            </w:pPr>
            <w:r w:rsidRPr="00123543">
              <w:rPr>
                <w:rFonts w:eastAsia="Times New Roman"/>
                <w:sz w:val="20"/>
                <w:szCs w:val="20"/>
                <w:lang w:val="fr-FR" w:eastAsia="fr-FR"/>
              </w:rPr>
              <w:t> </w:t>
            </w:r>
          </w:p>
        </w:tc>
        <w:tc>
          <w:tcPr>
            <w:tcW w:w="4964" w:type="dxa"/>
            <w:tcBorders>
              <w:top w:val="nil"/>
              <w:left w:val="nil"/>
              <w:bottom w:val="single" w:sz="4" w:space="0" w:color="auto"/>
              <w:right w:val="single" w:sz="4" w:space="0" w:color="auto"/>
            </w:tcBorders>
            <w:shd w:val="clear" w:color="auto" w:fill="auto"/>
            <w:noWrap/>
            <w:vAlign w:val="bottom"/>
            <w:hideMark/>
          </w:tcPr>
          <w:p w:rsidR="00123543" w:rsidRPr="00123543" w:rsidRDefault="00123543" w:rsidP="00123543">
            <w:pPr>
              <w:spacing w:after="0" w:line="240" w:lineRule="auto"/>
              <w:rPr>
                <w:rFonts w:eastAsia="Times New Roman"/>
                <w:sz w:val="20"/>
                <w:szCs w:val="20"/>
                <w:lang w:val="fr-FR" w:eastAsia="fr-FR"/>
              </w:rPr>
            </w:pPr>
            <w:r w:rsidRPr="00123543">
              <w:rPr>
                <w:rFonts w:eastAsia="Times New Roman"/>
                <w:sz w:val="20"/>
                <w:szCs w:val="20"/>
                <w:lang w:val="fr-FR" w:eastAsia="fr-FR"/>
              </w:rPr>
              <w:t> </w:t>
            </w:r>
          </w:p>
        </w:tc>
      </w:tr>
      <w:tr w:rsidR="00123543" w:rsidRPr="00123543" w:rsidTr="00123543">
        <w:trPr>
          <w:trHeight w:val="1883"/>
        </w:trPr>
        <w:tc>
          <w:tcPr>
            <w:tcW w:w="1857" w:type="dxa"/>
            <w:vMerge/>
            <w:tcBorders>
              <w:top w:val="nil"/>
              <w:left w:val="single" w:sz="4" w:space="0" w:color="auto"/>
              <w:bottom w:val="nil"/>
              <w:right w:val="single" w:sz="4" w:space="0" w:color="auto"/>
            </w:tcBorders>
            <w:vAlign w:val="center"/>
            <w:hideMark/>
          </w:tcPr>
          <w:p w:rsidR="00123543" w:rsidRPr="00123543" w:rsidRDefault="00123543" w:rsidP="00123543">
            <w:pPr>
              <w:spacing w:after="0" w:line="240" w:lineRule="auto"/>
              <w:rPr>
                <w:rFonts w:eastAsia="Times New Roman"/>
                <w:b/>
                <w:bCs/>
                <w:color w:val="0070C0"/>
                <w:sz w:val="26"/>
                <w:szCs w:val="26"/>
                <w:lang w:val="fr-FR" w:eastAsia="fr-FR"/>
              </w:rPr>
            </w:pPr>
          </w:p>
        </w:tc>
        <w:tc>
          <w:tcPr>
            <w:tcW w:w="1949" w:type="dxa"/>
            <w:vMerge/>
            <w:tcBorders>
              <w:top w:val="single" w:sz="4" w:space="0" w:color="auto"/>
              <w:left w:val="single" w:sz="4" w:space="0" w:color="auto"/>
              <w:bottom w:val="nil"/>
              <w:right w:val="single" w:sz="4" w:space="0" w:color="auto"/>
            </w:tcBorders>
            <w:vAlign w:val="center"/>
            <w:hideMark/>
          </w:tcPr>
          <w:p w:rsidR="00123543" w:rsidRPr="00123543" w:rsidRDefault="00123543" w:rsidP="00123543">
            <w:pPr>
              <w:spacing w:after="0" w:line="240" w:lineRule="auto"/>
              <w:rPr>
                <w:rFonts w:eastAsia="Times New Roman"/>
                <w:b/>
                <w:bCs/>
                <w:color w:val="FF0000"/>
                <w:sz w:val="20"/>
                <w:szCs w:val="20"/>
                <w:lang w:val="fr-FR" w:eastAsia="fr-FR"/>
              </w:rPr>
            </w:pPr>
          </w:p>
        </w:tc>
        <w:tc>
          <w:tcPr>
            <w:tcW w:w="3582" w:type="dxa"/>
            <w:tcBorders>
              <w:top w:val="nil"/>
              <w:left w:val="nil"/>
              <w:bottom w:val="nil"/>
              <w:right w:val="single" w:sz="4" w:space="0" w:color="auto"/>
            </w:tcBorders>
            <w:shd w:val="clear" w:color="auto" w:fill="auto"/>
            <w:vAlign w:val="center"/>
            <w:hideMark/>
          </w:tcPr>
          <w:p w:rsidR="00123543" w:rsidRPr="00123543" w:rsidRDefault="00123543" w:rsidP="00123543">
            <w:pPr>
              <w:spacing w:after="0" w:line="240" w:lineRule="auto"/>
              <w:rPr>
                <w:rFonts w:eastAsia="Times New Roman"/>
                <w:sz w:val="20"/>
                <w:szCs w:val="20"/>
                <w:lang w:val="fr-FR" w:eastAsia="fr-FR"/>
              </w:rPr>
            </w:pPr>
            <w:r w:rsidRPr="00123543">
              <w:rPr>
                <w:rFonts w:eastAsia="Times New Roman"/>
                <w:sz w:val="20"/>
                <w:szCs w:val="20"/>
                <w:lang w:val="fr-FR" w:eastAsia="fr-FR"/>
              </w:rPr>
              <w:t>A45. Adopter et exécuter la Feuille de route</w:t>
            </w:r>
          </w:p>
        </w:tc>
        <w:tc>
          <w:tcPr>
            <w:tcW w:w="3637" w:type="dxa"/>
            <w:tcBorders>
              <w:top w:val="nil"/>
              <w:left w:val="nil"/>
              <w:bottom w:val="nil"/>
              <w:right w:val="single" w:sz="4" w:space="0" w:color="auto"/>
            </w:tcBorders>
            <w:shd w:val="clear" w:color="auto" w:fill="auto"/>
            <w:vAlign w:val="center"/>
            <w:hideMark/>
          </w:tcPr>
          <w:p w:rsidR="00123543" w:rsidRPr="00123543" w:rsidRDefault="00123543" w:rsidP="00123543">
            <w:pPr>
              <w:spacing w:after="0" w:line="240" w:lineRule="auto"/>
              <w:jc w:val="center"/>
              <w:rPr>
                <w:rFonts w:eastAsia="Times New Roman"/>
                <w:sz w:val="20"/>
                <w:szCs w:val="20"/>
                <w:lang w:val="fr-FR" w:eastAsia="fr-FR"/>
              </w:rPr>
            </w:pPr>
            <w:r w:rsidRPr="00123543">
              <w:rPr>
                <w:rFonts w:eastAsia="Times New Roman"/>
                <w:sz w:val="20"/>
                <w:szCs w:val="20"/>
                <w:lang w:val="fr-FR" w:eastAsia="fr-FR"/>
              </w:rPr>
              <w:t xml:space="preserve">Le PV de la réunion </w:t>
            </w:r>
            <w:proofErr w:type="gramStart"/>
            <w:r w:rsidRPr="00123543">
              <w:rPr>
                <w:rFonts w:eastAsia="Times New Roman"/>
                <w:sz w:val="20"/>
                <w:szCs w:val="20"/>
                <w:lang w:val="fr-FR" w:eastAsia="fr-FR"/>
              </w:rPr>
              <w:t>du</w:t>
            </w:r>
            <w:proofErr w:type="gramEnd"/>
            <w:r w:rsidRPr="00123543">
              <w:rPr>
                <w:rFonts w:eastAsia="Times New Roman"/>
                <w:sz w:val="20"/>
                <w:szCs w:val="20"/>
                <w:lang w:val="fr-FR" w:eastAsia="fr-FR"/>
              </w:rPr>
              <w:t xml:space="preserve"> CE atteste que le CE est responsable de la feuille de route</w:t>
            </w:r>
          </w:p>
        </w:tc>
        <w:tc>
          <w:tcPr>
            <w:tcW w:w="998" w:type="dxa"/>
            <w:tcBorders>
              <w:top w:val="nil"/>
              <w:left w:val="nil"/>
              <w:bottom w:val="nil"/>
              <w:right w:val="single" w:sz="4" w:space="0" w:color="auto"/>
            </w:tcBorders>
            <w:shd w:val="clear" w:color="auto" w:fill="auto"/>
            <w:noWrap/>
            <w:vAlign w:val="center"/>
            <w:hideMark/>
          </w:tcPr>
          <w:p w:rsidR="00123543" w:rsidRPr="00123543" w:rsidRDefault="00123543" w:rsidP="00123543">
            <w:pPr>
              <w:spacing w:after="0" w:line="240" w:lineRule="auto"/>
              <w:jc w:val="center"/>
              <w:rPr>
                <w:rFonts w:eastAsia="Times New Roman"/>
                <w:lang w:val="fr-FR" w:eastAsia="fr-FR"/>
              </w:rPr>
            </w:pPr>
            <w:r w:rsidRPr="00123543">
              <w:rPr>
                <w:rFonts w:eastAsia="Times New Roman"/>
                <w:lang w:val="fr-FR" w:eastAsia="fr-FR"/>
              </w:rPr>
              <w:t>CE</w:t>
            </w:r>
          </w:p>
        </w:tc>
        <w:tc>
          <w:tcPr>
            <w:tcW w:w="1399" w:type="dxa"/>
            <w:tcBorders>
              <w:top w:val="nil"/>
              <w:left w:val="nil"/>
              <w:bottom w:val="nil"/>
              <w:right w:val="single" w:sz="4" w:space="0" w:color="auto"/>
            </w:tcBorders>
            <w:shd w:val="clear" w:color="auto" w:fill="auto"/>
            <w:noWrap/>
            <w:vAlign w:val="center"/>
            <w:hideMark/>
          </w:tcPr>
          <w:p w:rsidR="00123543" w:rsidRPr="00123543" w:rsidRDefault="00123543" w:rsidP="00123543">
            <w:pPr>
              <w:spacing w:after="0" w:line="240" w:lineRule="auto"/>
              <w:jc w:val="center"/>
              <w:rPr>
                <w:rFonts w:eastAsia="Times New Roman"/>
                <w:lang w:val="fr-FR" w:eastAsia="fr-FR"/>
              </w:rPr>
            </w:pPr>
            <w:r w:rsidRPr="00123543">
              <w:rPr>
                <w:rFonts w:eastAsia="Times New Roman"/>
                <w:lang w:val="fr-FR" w:eastAsia="fr-FR"/>
              </w:rPr>
              <w:t>avr-17</w:t>
            </w:r>
          </w:p>
        </w:tc>
        <w:tc>
          <w:tcPr>
            <w:tcW w:w="1897" w:type="dxa"/>
            <w:tcBorders>
              <w:top w:val="nil"/>
              <w:left w:val="nil"/>
              <w:bottom w:val="single" w:sz="4" w:space="0" w:color="auto"/>
              <w:right w:val="single" w:sz="4" w:space="0" w:color="auto"/>
            </w:tcBorders>
            <w:shd w:val="clear" w:color="auto" w:fill="auto"/>
            <w:noWrap/>
            <w:vAlign w:val="center"/>
            <w:hideMark/>
          </w:tcPr>
          <w:p w:rsidR="00123543" w:rsidRPr="00123543" w:rsidRDefault="00123543" w:rsidP="00123543">
            <w:pPr>
              <w:spacing w:after="0" w:line="240" w:lineRule="auto"/>
              <w:jc w:val="center"/>
              <w:rPr>
                <w:rFonts w:eastAsia="Times New Roman"/>
                <w:color w:val="000000"/>
                <w:sz w:val="20"/>
                <w:szCs w:val="20"/>
                <w:lang w:val="fr-FR" w:eastAsia="fr-FR"/>
              </w:rPr>
            </w:pPr>
            <w:r w:rsidRPr="00123543">
              <w:rPr>
                <w:rFonts w:eastAsia="Times New Roman"/>
                <w:color w:val="000000"/>
                <w:sz w:val="20"/>
                <w:szCs w:val="20"/>
                <w:lang w:val="fr-FR" w:eastAsia="fr-FR"/>
              </w:rPr>
              <w:t> </w:t>
            </w:r>
          </w:p>
        </w:tc>
        <w:tc>
          <w:tcPr>
            <w:tcW w:w="1877" w:type="dxa"/>
            <w:tcBorders>
              <w:top w:val="nil"/>
              <w:left w:val="nil"/>
              <w:bottom w:val="single" w:sz="4" w:space="0" w:color="auto"/>
              <w:right w:val="single" w:sz="4" w:space="0" w:color="auto"/>
            </w:tcBorders>
            <w:shd w:val="clear" w:color="auto" w:fill="auto"/>
            <w:vAlign w:val="center"/>
            <w:hideMark/>
          </w:tcPr>
          <w:p w:rsidR="00123543" w:rsidRPr="00123543" w:rsidRDefault="00123543" w:rsidP="00123543">
            <w:pPr>
              <w:spacing w:after="0" w:line="240" w:lineRule="auto"/>
              <w:rPr>
                <w:rFonts w:eastAsia="Times New Roman"/>
                <w:color w:val="000000"/>
                <w:sz w:val="20"/>
                <w:szCs w:val="20"/>
                <w:lang w:val="fr-FR" w:eastAsia="fr-FR"/>
              </w:rPr>
            </w:pPr>
            <w:r w:rsidRPr="00123543">
              <w:rPr>
                <w:rFonts w:eastAsia="Times New Roman"/>
                <w:color w:val="000000"/>
                <w:sz w:val="20"/>
                <w:szCs w:val="20"/>
                <w:lang w:val="fr-FR" w:eastAsia="fr-FR"/>
              </w:rPr>
              <w:t> </w:t>
            </w:r>
          </w:p>
        </w:tc>
        <w:tc>
          <w:tcPr>
            <w:tcW w:w="4964" w:type="dxa"/>
            <w:tcBorders>
              <w:top w:val="nil"/>
              <w:left w:val="nil"/>
              <w:bottom w:val="single" w:sz="4" w:space="0" w:color="auto"/>
              <w:right w:val="single" w:sz="4" w:space="0" w:color="auto"/>
            </w:tcBorders>
            <w:shd w:val="clear" w:color="auto" w:fill="auto"/>
            <w:vAlign w:val="center"/>
            <w:hideMark/>
          </w:tcPr>
          <w:p w:rsidR="00123543" w:rsidRPr="00123543" w:rsidRDefault="00123543" w:rsidP="00123543">
            <w:pPr>
              <w:spacing w:after="0" w:line="240" w:lineRule="auto"/>
              <w:rPr>
                <w:rFonts w:eastAsia="Times New Roman"/>
                <w:color w:val="000000"/>
                <w:sz w:val="20"/>
                <w:szCs w:val="20"/>
                <w:lang w:val="fr-FR" w:eastAsia="fr-FR"/>
              </w:rPr>
            </w:pPr>
            <w:r w:rsidRPr="00123543">
              <w:rPr>
                <w:rFonts w:eastAsia="Times New Roman"/>
                <w:color w:val="000000"/>
                <w:sz w:val="20"/>
                <w:szCs w:val="20"/>
                <w:lang w:val="fr-FR" w:eastAsia="fr-FR"/>
              </w:rPr>
              <w:t> </w:t>
            </w:r>
          </w:p>
        </w:tc>
      </w:tr>
      <w:tr w:rsidR="00123543" w:rsidRPr="00123543" w:rsidTr="00123543">
        <w:trPr>
          <w:trHeight w:val="1920"/>
        </w:trPr>
        <w:tc>
          <w:tcPr>
            <w:tcW w:w="1857"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123543" w:rsidRPr="00123543" w:rsidRDefault="00123543" w:rsidP="00123543">
            <w:pPr>
              <w:spacing w:after="0" w:line="240" w:lineRule="auto"/>
              <w:rPr>
                <w:rFonts w:eastAsia="Times New Roman"/>
                <w:b/>
                <w:bCs/>
                <w:color w:val="0070C0"/>
                <w:sz w:val="26"/>
                <w:szCs w:val="26"/>
                <w:lang w:val="fr-FR" w:eastAsia="fr-FR"/>
              </w:rPr>
            </w:pPr>
            <w:r w:rsidRPr="00123543">
              <w:rPr>
                <w:rFonts w:eastAsia="Times New Roman"/>
                <w:b/>
                <w:bCs/>
                <w:color w:val="0070C0"/>
                <w:sz w:val="26"/>
                <w:szCs w:val="26"/>
                <w:lang w:val="fr-FR" w:eastAsia="fr-FR"/>
              </w:rPr>
              <w:lastRenderedPageBreak/>
              <w:t>G6.</w:t>
            </w:r>
            <w:r w:rsidRPr="00123543">
              <w:rPr>
                <w:rFonts w:eastAsia="Times New Roman"/>
                <w:b/>
                <w:bCs/>
                <w:color w:val="0070C0"/>
                <w:sz w:val="26"/>
                <w:szCs w:val="26"/>
                <w:lang w:val="fr-FR" w:eastAsia="fr-FR"/>
              </w:rPr>
              <w:br w:type="page"/>
              <w:t>Préparer la RDC à participer à la Validation de juillet 2017</w:t>
            </w:r>
          </w:p>
        </w:tc>
        <w:tc>
          <w:tcPr>
            <w:tcW w:w="1949" w:type="dxa"/>
            <w:tcBorders>
              <w:top w:val="single" w:sz="4" w:space="0" w:color="auto"/>
              <w:left w:val="nil"/>
              <w:bottom w:val="single" w:sz="4" w:space="0" w:color="auto"/>
              <w:right w:val="single" w:sz="4" w:space="0" w:color="auto"/>
            </w:tcBorders>
            <w:shd w:val="clear" w:color="000000" w:fill="FFFFFF"/>
            <w:vAlign w:val="center"/>
            <w:hideMark/>
          </w:tcPr>
          <w:p w:rsidR="00123543" w:rsidRPr="00123543" w:rsidRDefault="00123543" w:rsidP="00123543">
            <w:pPr>
              <w:spacing w:after="0" w:line="240" w:lineRule="auto"/>
              <w:rPr>
                <w:rFonts w:eastAsia="Times New Roman"/>
                <w:b/>
                <w:bCs/>
                <w:color w:val="FF0000"/>
                <w:sz w:val="20"/>
                <w:szCs w:val="20"/>
                <w:lang w:val="fr-FR" w:eastAsia="fr-FR"/>
              </w:rPr>
            </w:pPr>
            <w:r w:rsidRPr="00123543">
              <w:rPr>
                <w:rFonts w:eastAsia="Times New Roman"/>
                <w:b/>
                <w:bCs/>
                <w:color w:val="FF0000"/>
                <w:sz w:val="20"/>
                <w:szCs w:val="20"/>
                <w:lang w:val="fr-FR" w:eastAsia="fr-FR"/>
              </w:rPr>
              <w:t>S14.</w:t>
            </w:r>
            <w:r w:rsidRPr="00123543">
              <w:rPr>
                <w:rFonts w:eastAsia="Times New Roman"/>
                <w:b/>
                <w:bCs/>
                <w:color w:val="FF0000"/>
                <w:sz w:val="20"/>
                <w:szCs w:val="20"/>
                <w:lang w:val="fr-FR" w:eastAsia="fr-FR"/>
              </w:rPr>
              <w:br w:type="page"/>
              <w:t>Exécuter les recommandations de l'AI</w:t>
            </w:r>
          </w:p>
        </w:tc>
        <w:tc>
          <w:tcPr>
            <w:tcW w:w="358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23543" w:rsidRPr="00123543" w:rsidRDefault="00123543" w:rsidP="00123543">
            <w:pPr>
              <w:spacing w:after="0" w:line="240" w:lineRule="auto"/>
              <w:rPr>
                <w:rFonts w:eastAsia="Times New Roman"/>
                <w:sz w:val="20"/>
                <w:szCs w:val="20"/>
                <w:lang w:val="fr-FR" w:eastAsia="fr-FR"/>
              </w:rPr>
            </w:pPr>
            <w:r w:rsidRPr="00123543">
              <w:rPr>
                <w:rFonts w:eastAsia="Times New Roman"/>
                <w:sz w:val="20"/>
                <w:szCs w:val="20"/>
                <w:lang w:val="fr-FR" w:eastAsia="fr-FR"/>
              </w:rPr>
              <w:t>Voir le tableau de suivi des recommandations</w:t>
            </w:r>
          </w:p>
        </w:tc>
        <w:tc>
          <w:tcPr>
            <w:tcW w:w="363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23543" w:rsidRPr="00123543" w:rsidRDefault="00123543" w:rsidP="00123543">
            <w:pPr>
              <w:spacing w:after="0" w:line="240" w:lineRule="auto"/>
              <w:rPr>
                <w:rFonts w:eastAsia="Times New Roman"/>
                <w:sz w:val="20"/>
                <w:szCs w:val="20"/>
                <w:lang w:val="fr-FR" w:eastAsia="fr-FR"/>
              </w:rPr>
            </w:pPr>
            <w:r w:rsidRPr="00123543">
              <w:rPr>
                <w:rFonts w:eastAsia="Times New Roman"/>
                <w:sz w:val="20"/>
                <w:szCs w:val="20"/>
                <w:lang w:val="fr-FR" w:eastAsia="fr-FR"/>
              </w:rPr>
              <w:t>Le Plan de suivi des recommandations indique que les recommandations ont été exécutées ou sont en cours d'exécution.</w:t>
            </w:r>
          </w:p>
        </w:tc>
        <w:tc>
          <w:tcPr>
            <w:tcW w:w="99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23543" w:rsidRPr="00123543" w:rsidRDefault="00123543" w:rsidP="00123543">
            <w:pPr>
              <w:spacing w:after="0" w:line="240" w:lineRule="auto"/>
              <w:jc w:val="center"/>
              <w:rPr>
                <w:rFonts w:eastAsia="Times New Roman"/>
                <w:sz w:val="20"/>
                <w:szCs w:val="20"/>
                <w:lang w:val="fr-FR" w:eastAsia="fr-FR"/>
              </w:rPr>
            </w:pPr>
            <w:r w:rsidRPr="00123543">
              <w:rPr>
                <w:rFonts w:eastAsia="Times New Roman"/>
                <w:sz w:val="20"/>
                <w:szCs w:val="20"/>
                <w:lang w:val="fr-FR" w:eastAsia="fr-FR"/>
              </w:rPr>
              <w:t>CE</w:t>
            </w:r>
          </w:p>
        </w:tc>
        <w:tc>
          <w:tcPr>
            <w:tcW w:w="139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23543" w:rsidRPr="00123543" w:rsidRDefault="00123543" w:rsidP="00123543">
            <w:pPr>
              <w:spacing w:after="0" w:line="240" w:lineRule="auto"/>
              <w:jc w:val="center"/>
              <w:rPr>
                <w:rFonts w:eastAsia="Times New Roman"/>
                <w:lang w:val="fr-FR" w:eastAsia="fr-FR"/>
              </w:rPr>
            </w:pPr>
            <w:r w:rsidRPr="00123543">
              <w:rPr>
                <w:rFonts w:eastAsia="Times New Roman"/>
                <w:lang w:val="fr-FR" w:eastAsia="fr-FR"/>
              </w:rPr>
              <w:t>Mars 2016 à juillet 2017</w:t>
            </w:r>
          </w:p>
        </w:tc>
        <w:tc>
          <w:tcPr>
            <w:tcW w:w="1897" w:type="dxa"/>
            <w:tcBorders>
              <w:top w:val="nil"/>
              <w:left w:val="nil"/>
              <w:bottom w:val="single" w:sz="4" w:space="0" w:color="auto"/>
              <w:right w:val="single" w:sz="4" w:space="0" w:color="auto"/>
            </w:tcBorders>
            <w:shd w:val="clear" w:color="000000" w:fill="FFFFFF"/>
            <w:vAlign w:val="bottom"/>
            <w:hideMark/>
          </w:tcPr>
          <w:p w:rsidR="00123543" w:rsidRPr="00123543" w:rsidRDefault="00123543" w:rsidP="00123543">
            <w:pPr>
              <w:spacing w:after="0" w:line="240" w:lineRule="auto"/>
              <w:rPr>
                <w:rFonts w:eastAsia="Times New Roman"/>
                <w:sz w:val="20"/>
                <w:szCs w:val="20"/>
                <w:lang w:val="fr-FR" w:eastAsia="fr-FR"/>
              </w:rPr>
            </w:pPr>
            <w:r w:rsidRPr="00123543">
              <w:rPr>
                <w:rFonts w:eastAsia="Times New Roman"/>
                <w:sz w:val="20"/>
                <w:szCs w:val="20"/>
                <w:lang w:val="fr-FR" w:eastAsia="fr-FR"/>
              </w:rPr>
              <w:t> </w:t>
            </w:r>
          </w:p>
        </w:tc>
        <w:tc>
          <w:tcPr>
            <w:tcW w:w="1877" w:type="dxa"/>
            <w:tcBorders>
              <w:top w:val="nil"/>
              <w:left w:val="nil"/>
              <w:bottom w:val="single" w:sz="4" w:space="0" w:color="auto"/>
              <w:right w:val="single" w:sz="4" w:space="0" w:color="auto"/>
            </w:tcBorders>
            <w:shd w:val="clear" w:color="000000" w:fill="FFFFFF"/>
            <w:noWrap/>
            <w:vAlign w:val="center"/>
            <w:hideMark/>
          </w:tcPr>
          <w:p w:rsidR="00123543" w:rsidRPr="00123543" w:rsidRDefault="00123543" w:rsidP="00123543">
            <w:pPr>
              <w:spacing w:after="0" w:line="240" w:lineRule="auto"/>
              <w:rPr>
                <w:rFonts w:eastAsia="Times New Roman"/>
                <w:sz w:val="20"/>
                <w:szCs w:val="20"/>
                <w:lang w:val="fr-FR" w:eastAsia="fr-FR"/>
              </w:rPr>
            </w:pPr>
            <w:r w:rsidRPr="00123543">
              <w:rPr>
                <w:rFonts w:eastAsia="Times New Roman"/>
                <w:sz w:val="20"/>
                <w:szCs w:val="20"/>
                <w:lang w:val="fr-FR" w:eastAsia="fr-FR"/>
              </w:rPr>
              <w:t> </w:t>
            </w:r>
          </w:p>
        </w:tc>
        <w:tc>
          <w:tcPr>
            <w:tcW w:w="4964" w:type="dxa"/>
            <w:tcBorders>
              <w:top w:val="nil"/>
              <w:left w:val="nil"/>
              <w:bottom w:val="single" w:sz="4" w:space="0" w:color="auto"/>
              <w:right w:val="single" w:sz="4" w:space="0" w:color="auto"/>
            </w:tcBorders>
            <w:shd w:val="clear" w:color="000000" w:fill="FFFFFF"/>
            <w:noWrap/>
            <w:vAlign w:val="bottom"/>
            <w:hideMark/>
          </w:tcPr>
          <w:p w:rsidR="00123543" w:rsidRPr="00123543" w:rsidRDefault="00123543" w:rsidP="00123543">
            <w:pPr>
              <w:spacing w:after="0" w:line="240" w:lineRule="auto"/>
              <w:rPr>
                <w:rFonts w:eastAsia="Times New Roman"/>
                <w:sz w:val="20"/>
                <w:szCs w:val="20"/>
                <w:lang w:val="fr-FR" w:eastAsia="fr-FR"/>
              </w:rPr>
            </w:pPr>
            <w:r w:rsidRPr="00123543">
              <w:rPr>
                <w:rFonts w:eastAsia="Times New Roman"/>
                <w:sz w:val="20"/>
                <w:szCs w:val="20"/>
                <w:lang w:val="fr-FR" w:eastAsia="fr-FR"/>
              </w:rPr>
              <w:t> </w:t>
            </w:r>
          </w:p>
        </w:tc>
      </w:tr>
      <w:tr w:rsidR="00123543" w:rsidRPr="00123543" w:rsidTr="00123543">
        <w:trPr>
          <w:trHeight w:val="1680"/>
        </w:trPr>
        <w:tc>
          <w:tcPr>
            <w:tcW w:w="1857" w:type="dxa"/>
            <w:vMerge/>
            <w:tcBorders>
              <w:top w:val="single" w:sz="4" w:space="0" w:color="auto"/>
              <w:left w:val="single" w:sz="4" w:space="0" w:color="auto"/>
              <w:bottom w:val="single" w:sz="4" w:space="0" w:color="000000"/>
              <w:right w:val="single" w:sz="4" w:space="0" w:color="auto"/>
            </w:tcBorders>
            <w:vAlign w:val="center"/>
            <w:hideMark/>
          </w:tcPr>
          <w:p w:rsidR="00123543" w:rsidRPr="00123543" w:rsidRDefault="00123543" w:rsidP="00123543">
            <w:pPr>
              <w:spacing w:after="0" w:line="240" w:lineRule="auto"/>
              <w:rPr>
                <w:rFonts w:eastAsia="Times New Roman"/>
                <w:b/>
                <w:bCs/>
                <w:color w:val="0070C0"/>
                <w:sz w:val="26"/>
                <w:szCs w:val="26"/>
                <w:lang w:val="fr-FR" w:eastAsia="fr-FR"/>
              </w:rPr>
            </w:pPr>
          </w:p>
        </w:tc>
        <w:tc>
          <w:tcPr>
            <w:tcW w:w="1949" w:type="dxa"/>
            <w:tcBorders>
              <w:top w:val="nil"/>
              <w:left w:val="nil"/>
              <w:bottom w:val="single" w:sz="4" w:space="0" w:color="auto"/>
              <w:right w:val="single" w:sz="4" w:space="0" w:color="auto"/>
            </w:tcBorders>
            <w:shd w:val="clear" w:color="000000" w:fill="FFFFFF"/>
            <w:vAlign w:val="center"/>
            <w:hideMark/>
          </w:tcPr>
          <w:p w:rsidR="00123543" w:rsidRPr="00123543" w:rsidRDefault="00123543" w:rsidP="00123543">
            <w:pPr>
              <w:spacing w:after="0" w:line="240" w:lineRule="auto"/>
              <w:rPr>
                <w:rFonts w:eastAsia="Times New Roman"/>
                <w:b/>
                <w:bCs/>
                <w:color w:val="FF0000"/>
                <w:sz w:val="20"/>
                <w:szCs w:val="20"/>
                <w:lang w:val="fr-FR" w:eastAsia="fr-FR"/>
              </w:rPr>
            </w:pPr>
            <w:r w:rsidRPr="00123543">
              <w:rPr>
                <w:rFonts w:eastAsia="Times New Roman"/>
                <w:b/>
                <w:bCs/>
                <w:color w:val="FF0000"/>
                <w:sz w:val="20"/>
                <w:szCs w:val="20"/>
                <w:lang w:val="fr-FR" w:eastAsia="fr-FR"/>
              </w:rPr>
              <w:t>S15.</w:t>
            </w:r>
            <w:r w:rsidRPr="00123543">
              <w:rPr>
                <w:rFonts w:eastAsia="Times New Roman"/>
                <w:b/>
                <w:bCs/>
                <w:color w:val="FF0000"/>
                <w:sz w:val="20"/>
                <w:szCs w:val="20"/>
                <w:lang w:val="fr-FR" w:eastAsia="fr-FR"/>
              </w:rPr>
              <w:br/>
              <w:t>Exécuter les recommandations  du Validateur</w:t>
            </w:r>
          </w:p>
        </w:tc>
        <w:tc>
          <w:tcPr>
            <w:tcW w:w="3582" w:type="dxa"/>
            <w:vMerge/>
            <w:tcBorders>
              <w:top w:val="single" w:sz="4" w:space="0" w:color="auto"/>
              <w:left w:val="single" w:sz="4" w:space="0" w:color="auto"/>
              <w:bottom w:val="single" w:sz="4" w:space="0" w:color="auto"/>
              <w:right w:val="single" w:sz="4" w:space="0" w:color="auto"/>
            </w:tcBorders>
            <w:vAlign w:val="center"/>
            <w:hideMark/>
          </w:tcPr>
          <w:p w:rsidR="00123543" w:rsidRPr="00123543" w:rsidRDefault="00123543" w:rsidP="00123543">
            <w:pPr>
              <w:spacing w:after="0" w:line="240" w:lineRule="auto"/>
              <w:rPr>
                <w:rFonts w:eastAsia="Times New Roman"/>
                <w:sz w:val="20"/>
                <w:szCs w:val="20"/>
                <w:lang w:val="fr-FR" w:eastAsia="fr-FR"/>
              </w:rPr>
            </w:pPr>
          </w:p>
        </w:tc>
        <w:tc>
          <w:tcPr>
            <w:tcW w:w="3637" w:type="dxa"/>
            <w:vMerge/>
            <w:tcBorders>
              <w:top w:val="single" w:sz="4" w:space="0" w:color="auto"/>
              <w:left w:val="single" w:sz="4" w:space="0" w:color="auto"/>
              <w:bottom w:val="single" w:sz="4" w:space="0" w:color="auto"/>
              <w:right w:val="single" w:sz="4" w:space="0" w:color="auto"/>
            </w:tcBorders>
            <w:vAlign w:val="center"/>
            <w:hideMark/>
          </w:tcPr>
          <w:p w:rsidR="00123543" w:rsidRPr="00123543" w:rsidRDefault="00123543" w:rsidP="00123543">
            <w:pPr>
              <w:spacing w:after="0" w:line="240" w:lineRule="auto"/>
              <w:rPr>
                <w:rFonts w:eastAsia="Times New Roman"/>
                <w:sz w:val="20"/>
                <w:szCs w:val="20"/>
                <w:lang w:val="fr-FR" w:eastAsia="fr-FR"/>
              </w:rPr>
            </w:pPr>
          </w:p>
        </w:tc>
        <w:tc>
          <w:tcPr>
            <w:tcW w:w="998" w:type="dxa"/>
            <w:vMerge/>
            <w:tcBorders>
              <w:top w:val="single" w:sz="4" w:space="0" w:color="auto"/>
              <w:left w:val="single" w:sz="4" w:space="0" w:color="auto"/>
              <w:bottom w:val="single" w:sz="4" w:space="0" w:color="auto"/>
              <w:right w:val="single" w:sz="4" w:space="0" w:color="auto"/>
            </w:tcBorders>
            <w:vAlign w:val="center"/>
            <w:hideMark/>
          </w:tcPr>
          <w:p w:rsidR="00123543" w:rsidRPr="00123543" w:rsidRDefault="00123543" w:rsidP="00123543">
            <w:pPr>
              <w:spacing w:after="0" w:line="240" w:lineRule="auto"/>
              <w:rPr>
                <w:rFonts w:eastAsia="Times New Roman"/>
                <w:sz w:val="20"/>
                <w:szCs w:val="20"/>
                <w:lang w:val="fr-FR" w:eastAsia="fr-FR"/>
              </w:rPr>
            </w:pPr>
          </w:p>
        </w:tc>
        <w:tc>
          <w:tcPr>
            <w:tcW w:w="1399" w:type="dxa"/>
            <w:vMerge/>
            <w:tcBorders>
              <w:top w:val="single" w:sz="4" w:space="0" w:color="auto"/>
              <w:left w:val="single" w:sz="4" w:space="0" w:color="auto"/>
              <w:bottom w:val="single" w:sz="4" w:space="0" w:color="auto"/>
              <w:right w:val="single" w:sz="4" w:space="0" w:color="auto"/>
            </w:tcBorders>
            <w:vAlign w:val="center"/>
            <w:hideMark/>
          </w:tcPr>
          <w:p w:rsidR="00123543" w:rsidRPr="00123543" w:rsidRDefault="00123543" w:rsidP="00123543">
            <w:pPr>
              <w:spacing w:after="0" w:line="240" w:lineRule="auto"/>
              <w:rPr>
                <w:rFonts w:eastAsia="Times New Roman"/>
                <w:lang w:val="fr-FR" w:eastAsia="fr-FR"/>
              </w:rPr>
            </w:pPr>
          </w:p>
        </w:tc>
        <w:tc>
          <w:tcPr>
            <w:tcW w:w="1897" w:type="dxa"/>
            <w:tcBorders>
              <w:top w:val="nil"/>
              <w:left w:val="nil"/>
              <w:bottom w:val="single" w:sz="4" w:space="0" w:color="auto"/>
              <w:right w:val="single" w:sz="4" w:space="0" w:color="auto"/>
            </w:tcBorders>
            <w:shd w:val="clear" w:color="000000" w:fill="FFFFFF"/>
            <w:vAlign w:val="bottom"/>
            <w:hideMark/>
          </w:tcPr>
          <w:p w:rsidR="00123543" w:rsidRPr="00123543" w:rsidRDefault="00123543" w:rsidP="00123543">
            <w:pPr>
              <w:spacing w:after="0" w:line="240" w:lineRule="auto"/>
              <w:rPr>
                <w:rFonts w:eastAsia="Times New Roman"/>
                <w:sz w:val="20"/>
                <w:szCs w:val="20"/>
                <w:lang w:val="fr-FR" w:eastAsia="fr-FR"/>
              </w:rPr>
            </w:pPr>
            <w:r w:rsidRPr="00123543">
              <w:rPr>
                <w:rFonts w:eastAsia="Times New Roman"/>
                <w:sz w:val="20"/>
                <w:szCs w:val="20"/>
                <w:lang w:val="fr-FR" w:eastAsia="fr-FR"/>
              </w:rPr>
              <w:t> </w:t>
            </w:r>
          </w:p>
        </w:tc>
        <w:tc>
          <w:tcPr>
            <w:tcW w:w="1877" w:type="dxa"/>
            <w:tcBorders>
              <w:top w:val="nil"/>
              <w:left w:val="nil"/>
              <w:bottom w:val="single" w:sz="4" w:space="0" w:color="auto"/>
              <w:right w:val="single" w:sz="4" w:space="0" w:color="auto"/>
            </w:tcBorders>
            <w:shd w:val="clear" w:color="000000" w:fill="FFFFFF"/>
            <w:noWrap/>
            <w:vAlign w:val="center"/>
            <w:hideMark/>
          </w:tcPr>
          <w:p w:rsidR="00123543" w:rsidRPr="00123543" w:rsidRDefault="00123543" w:rsidP="00123543">
            <w:pPr>
              <w:spacing w:after="0" w:line="240" w:lineRule="auto"/>
              <w:rPr>
                <w:rFonts w:eastAsia="Times New Roman"/>
                <w:sz w:val="20"/>
                <w:szCs w:val="20"/>
                <w:lang w:val="fr-FR" w:eastAsia="fr-FR"/>
              </w:rPr>
            </w:pPr>
            <w:r w:rsidRPr="00123543">
              <w:rPr>
                <w:rFonts w:eastAsia="Times New Roman"/>
                <w:sz w:val="20"/>
                <w:szCs w:val="20"/>
                <w:lang w:val="fr-FR" w:eastAsia="fr-FR"/>
              </w:rPr>
              <w:t> </w:t>
            </w:r>
          </w:p>
        </w:tc>
        <w:tc>
          <w:tcPr>
            <w:tcW w:w="4964" w:type="dxa"/>
            <w:tcBorders>
              <w:top w:val="nil"/>
              <w:left w:val="nil"/>
              <w:bottom w:val="single" w:sz="4" w:space="0" w:color="auto"/>
              <w:right w:val="single" w:sz="4" w:space="0" w:color="auto"/>
            </w:tcBorders>
            <w:shd w:val="clear" w:color="000000" w:fill="FFFFFF"/>
            <w:noWrap/>
            <w:vAlign w:val="bottom"/>
            <w:hideMark/>
          </w:tcPr>
          <w:p w:rsidR="00123543" w:rsidRPr="00123543" w:rsidRDefault="00123543" w:rsidP="00123543">
            <w:pPr>
              <w:spacing w:after="0" w:line="240" w:lineRule="auto"/>
              <w:rPr>
                <w:rFonts w:eastAsia="Times New Roman"/>
                <w:sz w:val="20"/>
                <w:szCs w:val="20"/>
                <w:lang w:val="fr-FR" w:eastAsia="fr-FR"/>
              </w:rPr>
            </w:pPr>
            <w:r w:rsidRPr="00123543">
              <w:rPr>
                <w:rFonts w:eastAsia="Times New Roman"/>
                <w:sz w:val="20"/>
                <w:szCs w:val="20"/>
                <w:lang w:val="fr-FR" w:eastAsia="fr-FR"/>
              </w:rPr>
              <w:t> </w:t>
            </w:r>
          </w:p>
        </w:tc>
      </w:tr>
      <w:tr w:rsidR="00123543" w:rsidRPr="00123543" w:rsidTr="00123543">
        <w:trPr>
          <w:trHeight w:val="3132"/>
        </w:trPr>
        <w:tc>
          <w:tcPr>
            <w:tcW w:w="1857" w:type="dxa"/>
            <w:vMerge/>
            <w:tcBorders>
              <w:top w:val="single" w:sz="4" w:space="0" w:color="auto"/>
              <w:left w:val="single" w:sz="4" w:space="0" w:color="auto"/>
              <w:bottom w:val="single" w:sz="4" w:space="0" w:color="000000"/>
              <w:right w:val="single" w:sz="4" w:space="0" w:color="auto"/>
            </w:tcBorders>
            <w:vAlign w:val="center"/>
            <w:hideMark/>
          </w:tcPr>
          <w:p w:rsidR="00123543" w:rsidRPr="00123543" w:rsidRDefault="00123543" w:rsidP="00123543">
            <w:pPr>
              <w:spacing w:after="0" w:line="240" w:lineRule="auto"/>
              <w:rPr>
                <w:rFonts w:eastAsia="Times New Roman"/>
                <w:b/>
                <w:bCs/>
                <w:color w:val="0070C0"/>
                <w:sz w:val="26"/>
                <w:szCs w:val="26"/>
                <w:lang w:val="fr-FR" w:eastAsia="fr-FR"/>
              </w:rPr>
            </w:pPr>
          </w:p>
        </w:tc>
        <w:tc>
          <w:tcPr>
            <w:tcW w:w="1949" w:type="dxa"/>
            <w:tcBorders>
              <w:top w:val="nil"/>
              <w:left w:val="nil"/>
              <w:bottom w:val="single" w:sz="4" w:space="0" w:color="auto"/>
              <w:right w:val="single" w:sz="4" w:space="0" w:color="auto"/>
            </w:tcBorders>
            <w:shd w:val="clear" w:color="auto" w:fill="auto"/>
            <w:vAlign w:val="center"/>
            <w:hideMark/>
          </w:tcPr>
          <w:p w:rsidR="00123543" w:rsidRPr="00123543" w:rsidRDefault="00123543" w:rsidP="00123543">
            <w:pPr>
              <w:spacing w:after="0" w:line="240" w:lineRule="auto"/>
              <w:rPr>
                <w:rFonts w:eastAsia="Times New Roman"/>
                <w:b/>
                <w:bCs/>
                <w:color w:val="FF0000"/>
                <w:lang w:val="fr-FR" w:eastAsia="fr-FR"/>
              </w:rPr>
            </w:pPr>
            <w:r w:rsidRPr="00123543">
              <w:rPr>
                <w:rFonts w:eastAsia="Times New Roman"/>
                <w:b/>
                <w:bCs/>
                <w:color w:val="FF0000"/>
                <w:lang w:val="fr-FR" w:eastAsia="fr-FR"/>
              </w:rPr>
              <w:t>S16.</w:t>
            </w:r>
            <w:r w:rsidRPr="00123543">
              <w:rPr>
                <w:rFonts w:eastAsia="Times New Roman"/>
                <w:b/>
                <w:bCs/>
                <w:color w:val="FF0000"/>
                <w:lang w:val="fr-FR" w:eastAsia="fr-FR"/>
              </w:rPr>
              <w:br/>
              <w:t xml:space="preserve">Exécuter un programme de formation des PP  sur le processus de validation </w:t>
            </w:r>
          </w:p>
        </w:tc>
        <w:tc>
          <w:tcPr>
            <w:tcW w:w="3582" w:type="dxa"/>
            <w:tcBorders>
              <w:top w:val="nil"/>
              <w:left w:val="nil"/>
              <w:bottom w:val="single" w:sz="4" w:space="0" w:color="auto"/>
              <w:right w:val="single" w:sz="4" w:space="0" w:color="auto"/>
            </w:tcBorders>
            <w:shd w:val="clear" w:color="auto" w:fill="auto"/>
            <w:vAlign w:val="center"/>
            <w:hideMark/>
          </w:tcPr>
          <w:p w:rsidR="00123543" w:rsidRPr="00123543" w:rsidRDefault="00123543" w:rsidP="00123543">
            <w:pPr>
              <w:spacing w:after="0" w:line="240" w:lineRule="auto"/>
              <w:rPr>
                <w:rFonts w:eastAsia="Times New Roman"/>
                <w:sz w:val="20"/>
                <w:szCs w:val="20"/>
                <w:lang w:val="fr-FR" w:eastAsia="fr-FR"/>
              </w:rPr>
            </w:pPr>
            <w:r w:rsidRPr="00123543">
              <w:rPr>
                <w:rFonts w:eastAsia="Times New Roman"/>
                <w:sz w:val="20"/>
                <w:szCs w:val="20"/>
                <w:lang w:val="fr-FR" w:eastAsia="fr-FR"/>
              </w:rPr>
              <w:t>Voir le Plan de Formation en annexe</w:t>
            </w:r>
          </w:p>
        </w:tc>
        <w:tc>
          <w:tcPr>
            <w:tcW w:w="3637" w:type="dxa"/>
            <w:tcBorders>
              <w:top w:val="nil"/>
              <w:left w:val="nil"/>
              <w:bottom w:val="single" w:sz="4" w:space="0" w:color="auto"/>
              <w:right w:val="single" w:sz="4" w:space="0" w:color="auto"/>
            </w:tcBorders>
            <w:shd w:val="clear" w:color="auto" w:fill="auto"/>
            <w:vAlign w:val="center"/>
            <w:hideMark/>
          </w:tcPr>
          <w:p w:rsidR="00123543" w:rsidRPr="00123543" w:rsidRDefault="00123543" w:rsidP="00123543">
            <w:pPr>
              <w:spacing w:after="0" w:line="240" w:lineRule="auto"/>
              <w:jc w:val="center"/>
              <w:rPr>
                <w:rFonts w:eastAsia="Times New Roman"/>
                <w:sz w:val="20"/>
                <w:szCs w:val="20"/>
                <w:lang w:val="fr-FR" w:eastAsia="fr-FR"/>
              </w:rPr>
            </w:pPr>
            <w:r w:rsidRPr="00123543">
              <w:rPr>
                <w:rFonts w:eastAsia="Times New Roman"/>
                <w:sz w:val="20"/>
                <w:szCs w:val="20"/>
                <w:lang w:val="fr-FR" w:eastAsia="fr-FR"/>
              </w:rPr>
              <w:t> </w:t>
            </w:r>
          </w:p>
        </w:tc>
        <w:tc>
          <w:tcPr>
            <w:tcW w:w="998" w:type="dxa"/>
            <w:tcBorders>
              <w:top w:val="nil"/>
              <w:left w:val="nil"/>
              <w:bottom w:val="single" w:sz="4" w:space="0" w:color="auto"/>
              <w:right w:val="single" w:sz="4" w:space="0" w:color="auto"/>
            </w:tcBorders>
            <w:shd w:val="clear" w:color="auto" w:fill="auto"/>
            <w:vAlign w:val="center"/>
            <w:hideMark/>
          </w:tcPr>
          <w:p w:rsidR="00123543" w:rsidRPr="00123543" w:rsidRDefault="00123543" w:rsidP="00123543">
            <w:pPr>
              <w:spacing w:after="0" w:line="240" w:lineRule="auto"/>
              <w:jc w:val="center"/>
              <w:rPr>
                <w:rFonts w:eastAsia="Times New Roman"/>
                <w:sz w:val="20"/>
                <w:szCs w:val="20"/>
                <w:lang w:val="fr-FR" w:eastAsia="fr-FR"/>
              </w:rPr>
            </w:pPr>
            <w:r w:rsidRPr="00123543">
              <w:rPr>
                <w:rFonts w:eastAsia="Times New Roman"/>
                <w:sz w:val="20"/>
                <w:szCs w:val="20"/>
                <w:lang w:val="fr-FR" w:eastAsia="fr-FR"/>
              </w:rPr>
              <w:t>ST</w:t>
            </w:r>
          </w:p>
        </w:tc>
        <w:tc>
          <w:tcPr>
            <w:tcW w:w="1399" w:type="dxa"/>
            <w:tcBorders>
              <w:top w:val="nil"/>
              <w:left w:val="nil"/>
              <w:bottom w:val="single" w:sz="4" w:space="0" w:color="auto"/>
              <w:right w:val="single" w:sz="4" w:space="0" w:color="auto"/>
            </w:tcBorders>
            <w:shd w:val="clear" w:color="auto" w:fill="auto"/>
            <w:vAlign w:val="center"/>
            <w:hideMark/>
          </w:tcPr>
          <w:p w:rsidR="00123543" w:rsidRPr="00123543" w:rsidRDefault="00123543" w:rsidP="00123543">
            <w:pPr>
              <w:spacing w:after="0" w:line="240" w:lineRule="auto"/>
              <w:jc w:val="center"/>
              <w:rPr>
                <w:rFonts w:eastAsia="Times New Roman"/>
                <w:sz w:val="20"/>
                <w:szCs w:val="20"/>
                <w:lang w:val="fr-FR" w:eastAsia="fr-FR"/>
              </w:rPr>
            </w:pPr>
            <w:r w:rsidRPr="00123543">
              <w:rPr>
                <w:rFonts w:eastAsia="Times New Roman"/>
                <w:sz w:val="20"/>
                <w:szCs w:val="20"/>
                <w:lang w:val="fr-FR" w:eastAsia="fr-FR"/>
              </w:rPr>
              <w:t>continue</w:t>
            </w:r>
          </w:p>
        </w:tc>
        <w:tc>
          <w:tcPr>
            <w:tcW w:w="1897" w:type="dxa"/>
            <w:tcBorders>
              <w:top w:val="nil"/>
              <w:left w:val="nil"/>
              <w:bottom w:val="single" w:sz="4" w:space="0" w:color="auto"/>
              <w:right w:val="single" w:sz="4" w:space="0" w:color="auto"/>
            </w:tcBorders>
            <w:shd w:val="clear" w:color="auto" w:fill="auto"/>
            <w:noWrap/>
            <w:vAlign w:val="center"/>
            <w:hideMark/>
          </w:tcPr>
          <w:p w:rsidR="00123543" w:rsidRPr="00123543" w:rsidRDefault="00123543" w:rsidP="00123543">
            <w:pPr>
              <w:spacing w:after="0" w:line="240" w:lineRule="auto"/>
              <w:jc w:val="center"/>
              <w:rPr>
                <w:rFonts w:eastAsia="Times New Roman"/>
                <w:sz w:val="20"/>
                <w:szCs w:val="20"/>
                <w:lang w:val="fr-FR" w:eastAsia="fr-FR"/>
              </w:rPr>
            </w:pPr>
            <w:r w:rsidRPr="00123543">
              <w:rPr>
                <w:rFonts w:eastAsia="Times New Roman"/>
                <w:sz w:val="20"/>
                <w:szCs w:val="20"/>
                <w:lang w:val="fr-FR" w:eastAsia="fr-FR"/>
              </w:rPr>
              <w:t xml:space="preserve">                   85 798,00   </w:t>
            </w:r>
          </w:p>
        </w:tc>
        <w:tc>
          <w:tcPr>
            <w:tcW w:w="1877" w:type="dxa"/>
            <w:tcBorders>
              <w:top w:val="nil"/>
              <w:left w:val="nil"/>
              <w:bottom w:val="single" w:sz="4" w:space="0" w:color="auto"/>
              <w:right w:val="single" w:sz="4" w:space="0" w:color="auto"/>
            </w:tcBorders>
            <w:shd w:val="clear" w:color="auto" w:fill="auto"/>
            <w:noWrap/>
            <w:vAlign w:val="center"/>
            <w:hideMark/>
          </w:tcPr>
          <w:p w:rsidR="00123543" w:rsidRPr="00123543" w:rsidRDefault="00123543" w:rsidP="00123543">
            <w:pPr>
              <w:spacing w:after="0" w:line="240" w:lineRule="auto"/>
              <w:jc w:val="right"/>
              <w:rPr>
                <w:rFonts w:eastAsia="Times New Roman"/>
                <w:sz w:val="20"/>
                <w:szCs w:val="20"/>
                <w:lang w:val="fr-FR" w:eastAsia="fr-FR"/>
              </w:rPr>
            </w:pPr>
            <w:r w:rsidRPr="00123543">
              <w:rPr>
                <w:rFonts w:eastAsia="Times New Roman"/>
                <w:sz w:val="20"/>
                <w:szCs w:val="20"/>
                <w:lang w:val="fr-FR" w:eastAsia="fr-FR"/>
              </w:rPr>
              <w:t>85 798,00</w:t>
            </w:r>
          </w:p>
        </w:tc>
        <w:tc>
          <w:tcPr>
            <w:tcW w:w="4964" w:type="dxa"/>
            <w:tcBorders>
              <w:top w:val="nil"/>
              <w:left w:val="nil"/>
              <w:bottom w:val="single" w:sz="4" w:space="0" w:color="auto"/>
              <w:right w:val="single" w:sz="4" w:space="0" w:color="auto"/>
            </w:tcBorders>
            <w:shd w:val="clear" w:color="auto" w:fill="auto"/>
            <w:noWrap/>
            <w:vAlign w:val="bottom"/>
            <w:hideMark/>
          </w:tcPr>
          <w:p w:rsidR="00123543" w:rsidRPr="00123543" w:rsidRDefault="00123543" w:rsidP="00123543">
            <w:pPr>
              <w:spacing w:after="0" w:line="240" w:lineRule="auto"/>
              <w:rPr>
                <w:rFonts w:eastAsia="Times New Roman"/>
                <w:sz w:val="20"/>
                <w:szCs w:val="20"/>
                <w:lang w:val="fr-FR" w:eastAsia="fr-FR"/>
              </w:rPr>
            </w:pPr>
            <w:r w:rsidRPr="00123543">
              <w:rPr>
                <w:rFonts w:eastAsia="Times New Roman"/>
                <w:sz w:val="20"/>
                <w:szCs w:val="20"/>
                <w:lang w:val="fr-FR" w:eastAsia="fr-FR"/>
              </w:rPr>
              <w:t> </w:t>
            </w:r>
          </w:p>
        </w:tc>
      </w:tr>
      <w:tr w:rsidR="00123543" w:rsidRPr="00123543" w:rsidTr="00123543">
        <w:trPr>
          <w:trHeight w:val="972"/>
        </w:trPr>
        <w:tc>
          <w:tcPr>
            <w:tcW w:w="1857" w:type="dxa"/>
            <w:vMerge/>
            <w:tcBorders>
              <w:top w:val="single" w:sz="4" w:space="0" w:color="auto"/>
              <w:left w:val="single" w:sz="4" w:space="0" w:color="auto"/>
              <w:bottom w:val="single" w:sz="4" w:space="0" w:color="000000"/>
              <w:right w:val="single" w:sz="4" w:space="0" w:color="auto"/>
            </w:tcBorders>
            <w:vAlign w:val="center"/>
            <w:hideMark/>
          </w:tcPr>
          <w:p w:rsidR="00123543" w:rsidRPr="00123543" w:rsidRDefault="00123543" w:rsidP="00123543">
            <w:pPr>
              <w:spacing w:after="0" w:line="240" w:lineRule="auto"/>
              <w:rPr>
                <w:rFonts w:eastAsia="Times New Roman"/>
                <w:b/>
                <w:bCs/>
                <w:color w:val="0070C0"/>
                <w:sz w:val="26"/>
                <w:szCs w:val="26"/>
                <w:lang w:val="fr-FR" w:eastAsia="fr-FR"/>
              </w:rPr>
            </w:pPr>
          </w:p>
        </w:tc>
        <w:tc>
          <w:tcPr>
            <w:tcW w:w="1949" w:type="dxa"/>
            <w:vMerge w:val="restart"/>
            <w:tcBorders>
              <w:top w:val="nil"/>
              <w:left w:val="single" w:sz="4" w:space="0" w:color="auto"/>
              <w:bottom w:val="single" w:sz="4" w:space="0" w:color="000000"/>
              <w:right w:val="single" w:sz="4" w:space="0" w:color="auto"/>
            </w:tcBorders>
            <w:shd w:val="clear" w:color="auto" w:fill="auto"/>
            <w:vAlign w:val="center"/>
            <w:hideMark/>
          </w:tcPr>
          <w:p w:rsidR="00123543" w:rsidRPr="00123543" w:rsidRDefault="00123543" w:rsidP="00123543">
            <w:pPr>
              <w:spacing w:after="0" w:line="240" w:lineRule="auto"/>
              <w:rPr>
                <w:rFonts w:eastAsia="Times New Roman"/>
                <w:b/>
                <w:bCs/>
                <w:color w:val="FF0000"/>
                <w:lang w:val="fr-FR" w:eastAsia="fr-FR"/>
              </w:rPr>
            </w:pPr>
            <w:r w:rsidRPr="00123543">
              <w:rPr>
                <w:rFonts w:eastAsia="Times New Roman"/>
                <w:b/>
                <w:bCs/>
                <w:color w:val="FF0000"/>
                <w:lang w:val="fr-FR" w:eastAsia="fr-FR"/>
              </w:rPr>
              <w:t>S17.</w:t>
            </w:r>
            <w:r w:rsidRPr="00123543">
              <w:rPr>
                <w:rFonts w:eastAsia="Times New Roman"/>
                <w:b/>
                <w:bCs/>
                <w:color w:val="FF0000"/>
                <w:lang w:val="fr-FR" w:eastAsia="fr-FR"/>
              </w:rPr>
              <w:br/>
              <w:t>Entrainer la RDC à la Validation</w:t>
            </w:r>
          </w:p>
        </w:tc>
        <w:tc>
          <w:tcPr>
            <w:tcW w:w="3582" w:type="dxa"/>
            <w:tcBorders>
              <w:top w:val="nil"/>
              <w:left w:val="nil"/>
              <w:bottom w:val="single" w:sz="4" w:space="0" w:color="auto"/>
              <w:right w:val="single" w:sz="4" w:space="0" w:color="auto"/>
            </w:tcBorders>
            <w:shd w:val="clear" w:color="auto" w:fill="auto"/>
            <w:vAlign w:val="center"/>
            <w:hideMark/>
          </w:tcPr>
          <w:p w:rsidR="00123543" w:rsidRPr="00123543" w:rsidRDefault="00123543" w:rsidP="00123543">
            <w:pPr>
              <w:spacing w:after="0" w:line="240" w:lineRule="auto"/>
              <w:rPr>
                <w:rFonts w:eastAsia="Times New Roman"/>
                <w:sz w:val="20"/>
                <w:szCs w:val="20"/>
                <w:lang w:val="fr-FR" w:eastAsia="fr-FR"/>
              </w:rPr>
            </w:pPr>
            <w:r w:rsidRPr="00123543">
              <w:rPr>
                <w:rFonts w:eastAsia="Times New Roman"/>
                <w:sz w:val="20"/>
                <w:szCs w:val="20"/>
                <w:lang w:val="fr-FR" w:eastAsia="fr-FR"/>
              </w:rPr>
              <w:t>A46. Elaborer et adopter les TDR relatifs à l'auto-validation et recruter le Coach</w:t>
            </w:r>
          </w:p>
        </w:tc>
        <w:tc>
          <w:tcPr>
            <w:tcW w:w="3637" w:type="dxa"/>
            <w:tcBorders>
              <w:top w:val="nil"/>
              <w:left w:val="nil"/>
              <w:bottom w:val="single" w:sz="4" w:space="0" w:color="auto"/>
              <w:right w:val="single" w:sz="4" w:space="0" w:color="auto"/>
            </w:tcBorders>
            <w:shd w:val="clear" w:color="auto" w:fill="auto"/>
            <w:vAlign w:val="center"/>
            <w:hideMark/>
          </w:tcPr>
          <w:p w:rsidR="00123543" w:rsidRPr="00123543" w:rsidRDefault="00123543" w:rsidP="00123543">
            <w:pPr>
              <w:spacing w:after="0" w:line="240" w:lineRule="auto"/>
              <w:rPr>
                <w:rFonts w:eastAsia="Times New Roman"/>
                <w:sz w:val="20"/>
                <w:szCs w:val="20"/>
                <w:lang w:val="fr-FR" w:eastAsia="fr-FR"/>
              </w:rPr>
            </w:pPr>
            <w:r w:rsidRPr="00123543">
              <w:rPr>
                <w:rFonts w:eastAsia="Times New Roman"/>
                <w:sz w:val="20"/>
                <w:szCs w:val="20"/>
                <w:lang w:val="fr-FR" w:eastAsia="fr-FR"/>
              </w:rPr>
              <w:t>Les TDR définissent  les objectifs à atteindre pour réaliser l'auto-validation</w:t>
            </w:r>
          </w:p>
        </w:tc>
        <w:tc>
          <w:tcPr>
            <w:tcW w:w="998" w:type="dxa"/>
            <w:tcBorders>
              <w:top w:val="nil"/>
              <w:left w:val="nil"/>
              <w:bottom w:val="single" w:sz="4" w:space="0" w:color="auto"/>
              <w:right w:val="single" w:sz="4" w:space="0" w:color="auto"/>
            </w:tcBorders>
            <w:shd w:val="clear" w:color="auto" w:fill="auto"/>
            <w:vAlign w:val="center"/>
            <w:hideMark/>
          </w:tcPr>
          <w:p w:rsidR="00123543" w:rsidRPr="00123543" w:rsidRDefault="00123543" w:rsidP="00123543">
            <w:pPr>
              <w:spacing w:after="0" w:line="240" w:lineRule="auto"/>
              <w:jc w:val="center"/>
              <w:rPr>
                <w:rFonts w:eastAsia="Times New Roman"/>
                <w:sz w:val="20"/>
                <w:szCs w:val="20"/>
                <w:lang w:val="fr-FR" w:eastAsia="fr-FR"/>
              </w:rPr>
            </w:pPr>
            <w:r w:rsidRPr="00123543">
              <w:rPr>
                <w:rFonts w:eastAsia="Times New Roman"/>
                <w:sz w:val="20"/>
                <w:szCs w:val="20"/>
                <w:lang w:val="fr-FR" w:eastAsia="fr-FR"/>
              </w:rPr>
              <w:t>ST</w:t>
            </w:r>
          </w:p>
        </w:tc>
        <w:tc>
          <w:tcPr>
            <w:tcW w:w="1399" w:type="dxa"/>
            <w:tcBorders>
              <w:top w:val="nil"/>
              <w:left w:val="nil"/>
              <w:bottom w:val="single" w:sz="4" w:space="0" w:color="auto"/>
              <w:right w:val="single" w:sz="4" w:space="0" w:color="auto"/>
            </w:tcBorders>
            <w:shd w:val="clear" w:color="auto" w:fill="auto"/>
            <w:noWrap/>
            <w:vAlign w:val="center"/>
            <w:hideMark/>
          </w:tcPr>
          <w:p w:rsidR="00123543" w:rsidRPr="00123543" w:rsidRDefault="00123543" w:rsidP="00123543">
            <w:pPr>
              <w:spacing w:after="0" w:line="240" w:lineRule="auto"/>
              <w:jc w:val="center"/>
              <w:rPr>
                <w:rFonts w:eastAsia="Times New Roman"/>
                <w:color w:val="000000"/>
                <w:lang w:val="fr-FR" w:eastAsia="fr-FR"/>
              </w:rPr>
            </w:pPr>
            <w:r w:rsidRPr="00123543">
              <w:rPr>
                <w:rFonts w:eastAsia="Times New Roman"/>
                <w:color w:val="000000"/>
                <w:lang w:val="fr-FR" w:eastAsia="fr-FR"/>
              </w:rPr>
              <w:t>nov-déc-2016</w:t>
            </w:r>
          </w:p>
        </w:tc>
        <w:tc>
          <w:tcPr>
            <w:tcW w:w="1897" w:type="dxa"/>
            <w:tcBorders>
              <w:top w:val="nil"/>
              <w:left w:val="nil"/>
              <w:bottom w:val="single" w:sz="4" w:space="0" w:color="auto"/>
              <w:right w:val="single" w:sz="4" w:space="0" w:color="auto"/>
            </w:tcBorders>
            <w:shd w:val="clear" w:color="auto" w:fill="auto"/>
            <w:noWrap/>
            <w:vAlign w:val="center"/>
            <w:hideMark/>
          </w:tcPr>
          <w:p w:rsidR="00123543" w:rsidRPr="00123543" w:rsidRDefault="00123543" w:rsidP="00123543">
            <w:pPr>
              <w:spacing w:after="0" w:line="240" w:lineRule="auto"/>
              <w:jc w:val="center"/>
              <w:rPr>
                <w:rFonts w:eastAsia="Times New Roman"/>
                <w:color w:val="000000"/>
                <w:sz w:val="20"/>
                <w:szCs w:val="20"/>
                <w:lang w:val="fr-FR" w:eastAsia="fr-FR"/>
              </w:rPr>
            </w:pPr>
            <w:r w:rsidRPr="00123543">
              <w:rPr>
                <w:rFonts w:eastAsia="Times New Roman"/>
                <w:color w:val="000000"/>
                <w:sz w:val="20"/>
                <w:szCs w:val="20"/>
                <w:lang w:val="fr-FR" w:eastAsia="fr-FR"/>
              </w:rPr>
              <w:t>25 000,00</w:t>
            </w:r>
          </w:p>
        </w:tc>
        <w:tc>
          <w:tcPr>
            <w:tcW w:w="1877" w:type="dxa"/>
            <w:tcBorders>
              <w:top w:val="nil"/>
              <w:left w:val="nil"/>
              <w:bottom w:val="single" w:sz="4" w:space="0" w:color="auto"/>
              <w:right w:val="single" w:sz="4" w:space="0" w:color="auto"/>
            </w:tcBorders>
            <w:shd w:val="clear" w:color="auto" w:fill="auto"/>
            <w:noWrap/>
            <w:vAlign w:val="center"/>
            <w:hideMark/>
          </w:tcPr>
          <w:p w:rsidR="00123543" w:rsidRPr="00123543" w:rsidRDefault="00123543" w:rsidP="00123543">
            <w:pPr>
              <w:spacing w:after="0" w:line="240" w:lineRule="auto"/>
              <w:jc w:val="right"/>
              <w:rPr>
                <w:rFonts w:eastAsia="Times New Roman"/>
                <w:sz w:val="20"/>
                <w:szCs w:val="20"/>
                <w:lang w:val="fr-FR" w:eastAsia="fr-FR"/>
              </w:rPr>
            </w:pPr>
            <w:r w:rsidRPr="00123543">
              <w:rPr>
                <w:rFonts w:eastAsia="Times New Roman"/>
                <w:sz w:val="20"/>
                <w:szCs w:val="20"/>
                <w:lang w:val="fr-FR" w:eastAsia="fr-FR"/>
              </w:rPr>
              <w:t>25 000,00</w:t>
            </w:r>
          </w:p>
        </w:tc>
        <w:tc>
          <w:tcPr>
            <w:tcW w:w="4964" w:type="dxa"/>
            <w:tcBorders>
              <w:top w:val="nil"/>
              <w:left w:val="nil"/>
              <w:bottom w:val="single" w:sz="4" w:space="0" w:color="auto"/>
              <w:right w:val="single" w:sz="4" w:space="0" w:color="auto"/>
            </w:tcBorders>
            <w:shd w:val="clear" w:color="auto" w:fill="auto"/>
            <w:noWrap/>
            <w:vAlign w:val="bottom"/>
            <w:hideMark/>
          </w:tcPr>
          <w:p w:rsidR="00123543" w:rsidRPr="00123543" w:rsidRDefault="00123543" w:rsidP="00123543">
            <w:pPr>
              <w:spacing w:after="0" w:line="240" w:lineRule="auto"/>
              <w:rPr>
                <w:rFonts w:eastAsia="Times New Roman"/>
                <w:sz w:val="20"/>
                <w:szCs w:val="20"/>
                <w:lang w:val="fr-FR" w:eastAsia="fr-FR"/>
              </w:rPr>
            </w:pPr>
            <w:r w:rsidRPr="00123543">
              <w:rPr>
                <w:rFonts w:eastAsia="Times New Roman"/>
                <w:sz w:val="20"/>
                <w:szCs w:val="20"/>
                <w:lang w:val="fr-FR" w:eastAsia="fr-FR"/>
              </w:rPr>
              <w:t> </w:t>
            </w:r>
          </w:p>
        </w:tc>
      </w:tr>
      <w:tr w:rsidR="00123543" w:rsidRPr="00123543" w:rsidTr="00123543">
        <w:trPr>
          <w:trHeight w:val="600"/>
        </w:trPr>
        <w:tc>
          <w:tcPr>
            <w:tcW w:w="1857" w:type="dxa"/>
            <w:vMerge/>
            <w:tcBorders>
              <w:top w:val="single" w:sz="4" w:space="0" w:color="auto"/>
              <w:left w:val="single" w:sz="4" w:space="0" w:color="auto"/>
              <w:bottom w:val="single" w:sz="4" w:space="0" w:color="000000"/>
              <w:right w:val="single" w:sz="4" w:space="0" w:color="auto"/>
            </w:tcBorders>
            <w:vAlign w:val="center"/>
            <w:hideMark/>
          </w:tcPr>
          <w:p w:rsidR="00123543" w:rsidRPr="00123543" w:rsidRDefault="00123543" w:rsidP="00123543">
            <w:pPr>
              <w:spacing w:after="0" w:line="240" w:lineRule="auto"/>
              <w:rPr>
                <w:rFonts w:eastAsia="Times New Roman"/>
                <w:b/>
                <w:bCs/>
                <w:color w:val="0070C0"/>
                <w:sz w:val="26"/>
                <w:szCs w:val="26"/>
                <w:lang w:val="fr-FR" w:eastAsia="fr-FR"/>
              </w:rPr>
            </w:pPr>
          </w:p>
        </w:tc>
        <w:tc>
          <w:tcPr>
            <w:tcW w:w="1949" w:type="dxa"/>
            <w:vMerge/>
            <w:tcBorders>
              <w:top w:val="nil"/>
              <w:left w:val="single" w:sz="4" w:space="0" w:color="auto"/>
              <w:bottom w:val="single" w:sz="4" w:space="0" w:color="000000"/>
              <w:right w:val="single" w:sz="4" w:space="0" w:color="auto"/>
            </w:tcBorders>
            <w:vAlign w:val="center"/>
            <w:hideMark/>
          </w:tcPr>
          <w:p w:rsidR="00123543" w:rsidRPr="00123543" w:rsidRDefault="00123543" w:rsidP="00123543">
            <w:pPr>
              <w:spacing w:after="0" w:line="240" w:lineRule="auto"/>
              <w:rPr>
                <w:rFonts w:eastAsia="Times New Roman"/>
                <w:b/>
                <w:bCs/>
                <w:color w:val="FF0000"/>
                <w:lang w:val="fr-FR" w:eastAsia="fr-FR"/>
              </w:rPr>
            </w:pPr>
          </w:p>
        </w:tc>
        <w:tc>
          <w:tcPr>
            <w:tcW w:w="3582" w:type="dxa"/>
            <w:tcBorders>
              <w:top w:val="nil"/>
              <w:left w:val="nil"/>
              <w:bottom w:val="single" w:sz="4" w:space="0" w:color="auto"/>
              <w:right w:val="single" w:sz="4" w:space="0" w:color="auto"/>
            </w:tcBorders>
            <w:shd w:val="clear" w:color="auto" w:fill="auto"/>
            <w:vAlign w:val="center"/>
            <w:hideMark/>
          </w:tcPr>
          <w:p w:rsidR="00123543" w:rsidRPr="00123543" w:rsidRDefault="00123543" w:rsidP="00123543">
            <w:pPr>
              <w:spacing w:after="0" w:line="240" w:lineRule="auto"/>
              <w:rPr>
                <w:rFonts w:eastAsia="Times New Roman"/>
                <w:sz w:val="20"/>
                <w:szCs w:val="20"/>
                <w:lang w:val="fr-FR" w:eastAsia="fr-FR"/>
              </w:rPr>
            </w:pPr>
            <w:r w:rsidRPr="00123543">
              <w:rPr>
                <w:rFonts w:eastAsia="Times New Roman"/>
                <w:sz w:val="20"/>
                <w:szCs w:val="20"/>
                <w:lang w:val="fr-FR" w:eastAsia="fr-FR"/>
              </w:rPr>
              <w:t>A47. Réaliser l'auto-validation</w:t>
            </w:r>
          </w:p>
        </w:tc>
        <w:tc>
          <w:tcPr>
            <w:tcW w:w="3637" w:type="dxa"/>
            <w:vMerge w:val="restart"/>
            <w:tcBorders>
              <w:top w:val="nil"/>
              <w:left w:val="single" w:sz="4" w:space="0" w:color="auto"/>
              <w:bottom w:val="single" w:sz="4" w:space="0" w:color="000000"/>
              <w:right w:val="single" w:sz="4" w:space="0" w:color="auto"/>
            </w:tcBorders>
            <w:shd w:val="clear" w:color="auto" w:fill="auto"/>
            <w:vAlign w:val="center"/>
            <w:hideMark/>
          </w:tcPr>
          <w:p w:rsidR="00123543" w:rsidRPr="00123543" w:rsidRDefault="00123543" w:rsidP="00123543">
            <w:pPr>
              <w:spacing w:after="0" w:line="240" w:lineRule="auto"/>
              <w:rPr>
                <w:rFonts w:eastAsia="Times New Roman"/>
                <w:sz w:val="20"/>
                <w:szCs w:val="20"/>
                <w:lang w:val="fr-FR" w:eastAsia="fr-FR"/>
              </w:rPr>
            </w:pPr>
            <w:r w:rsidRPr="00123543">
              <w:rPr>
                <w:rFonts w:eastAsia="Times New Roman"/>
                <w:sz w:val="20"/>
                <w:szCs w:val="20"/>
                <w:lang w:val="fr-FR" w:eastAsia="fr-FR"/>
              </w:rPr>
              <w:t xml:space="preserve">Le Rapport du Consultant permet de </w:t>
            </w:r>
            <w:proofErr w:type="spellStart"/>
            <w:r w:rsidRPr="00123543">
              <w:rPr>
                <w:rFonts w:eastAsia="Times New Roman"/>
                <w:sz w:val="20"/>
                <w:szCs w:val="20"/>
                <w:lang w:val="fr-FR" w:eastAsia="fr-FR"/>
              </w:rPr>
              <w:t>cooriger</w:t>
            </w:r>
            <w:proofErr w:type="spellEnd"/>
            <w:r w:rsidRPr="00123543">
              <w:rPr>
                <w:rFonts w:eastAsia="Times New Roman"/>
                <w:sz w:val="20"/>
                <w:szCs w:val="20"/>
                <w:lang w:val="fr-FR" w:eastAsia="fr-FR"/>
              </w:rPr>
              <w:t xml:space="preserve"> les erreurs et compléter la documentation nécessaire à la Validation</w:t>
            </w:r>
          </w:p>
        </w:tc>
        <w:tc>
          <w:tcPr>
            <w:tcW w:w="998" w:type="dxa"/>
            <w:vMerge w:val="restart"/>
            <w:tcBorders>
              <w:top w:val="nil"/>
              <w:left w:val="single" w:sz="4" w:space="0" w:color="auto"/>
              <w:bottom w:val="single" w:sz="4" w:space="0" w:color="000000"/>
              <w:right w:val="single" w:sz="4" w:space="0" w:color="auto"/>
            </w:tcBorders>
            <w:shd w:val="clear" w:color="auto" w:fill="auto"/>
            <w:vAlign w:val="center"/>
            <w:hideMark/>
          </w:tcPr>
          <w:p w:rsidR="00123543" w:rsidRPr="00123543" w:rsidRDefault="00123543" w:rsidP="00123543">
            <w:pPr>
              <w:spacing w:after="0" w:line="240" w:lineRule="auto"/>
              <w:jc w:val="center"/>
              <w:rPr>
                <w:rFonts w:eastAsia="Times New Roman"/>
                <w:sz w:val="20"/>
                <w:szCs w:val="20"/>
                <w:lang w:val="fr-FR" w:eastAsia="fr-FR"/>
              </w:rPr>
            </w:pPr>
            <w:r w:rsidRPr="00123543">
              <w:rPr>
                <w:rFonts w:eastAsia="Times New Roman"/>
                <w:sz w:val="20"/>
                <w:szCs w:val="20"/>
                <w:lang w:val="fr-FR" w:eastAsia="fr-FR"/>
              </w:rPr>
              <w:t>ST</w:t>
            </w:r>
            <w:r w:rsidRPr="00123543">
              <w:rPr>
                <w:rFonts w:eastAsia="Times New Roman"/>
                <w:sz w:val="20"/>
                <w:szCs w:val="20"/>
                <w:lang w:val="fr-FR" w:eastAsia="fr-FR"/>
              </w:rPr>
              <w:br/>
              <w:t>CE</w:t>
            </w:r>
            <w:r w:rsidRPr="00123543">
              <w:rPr>
                <w:rFonts w:eastAsia="Times New Roman"/>
                <w:sz w:val="20"/>
                <w:szCs w:val="20"/>
                <w:lang w:val="fr-FR" w:eastAsia="fr-FR"/>
              </w:rPr>
              <w:br/>
              <w:t>PP</w:t>
            </w:r>
          </w:p>
        </w:tc>
        <w:tc>
          <w:tcPr>
            <w:tcW w:w="1399" w:type="dxa"/>
            <w:tcBorders>
              <w:top w:val="nil"/>
              <w:left w:val="nil"/>
              <w:bottom w:val="single" w:sz="4" w:space="0" w:color="auto"/>
              <w:right w:val="single" w:sz="4" w:space="0" w:color="auto"/>
            </w:tcBorders>
            <w:shd w:val="clear" w:color="auto" w:fill="auto"/>
            <w:noWrap/>
            <w:vAlign w:val="center"/>
            <w:hideMark/>
          </w:tcPr>
          <w:p w:rsidR="00123543" w:rsidRPr="00123543" w:rsidRDefault="00123543" w:rsidP="00123543">
            <w:pPr>
              <w:spacing w:after="0" w:line="240" w:lineRule="auto"/>
              <w:jc w:val="center"/>
              <w:rPr>
                <w:rFonts w:eastAsia="Times New Roman"/>
                <w:color w:val="000000"/>
                <w:lang w:val="fr-FR" w:eastAsia="fr-FR"/>
              </w:rPr>
            </w:pPr>
            <w:r w:rsidRPr="00123543">
              <w:rPr>
                <w:rFonts w:eastAsia="Times New Roman"/>
                <w:color w:val="000000"/>
                <w:lang w:val="fr-FR" w:eastAsia="fr-FR"/>
              </w:rPr>
              <w:t>jan.-avril-17</w:t>
            </w:r>
          </w:p>
        </w:tc>
        <w:tc>
          <w:tcPr>
            <w:tcW w:w="1897" w:type="dxa"/>
            <w:tcBorders>
              <w:top w:val="nil"/>
              <w:left w:val="nil"/>
              <w:bottom w:val="single" w:sz="4" w:space="0" w:color="auto"/>
              <w:right w:val="single" w:sz="4" w:space="0" w:color="auto"/>
            </w:tcBorders>
            <w:shd w:val="clear" w:color="auto" w:fill="auto"/>
            <w:noWrap/>
            <w:vAlign w:val="center"/>
            <w:hideMark/>
          </w:tcPr>
          <w:p w:rsidR="00123543" w:rsidRPr="00123543" w:rsidRDefault="00123543" w:rsidP="00123543">
            <w:pPr>
              <w:spacing w:after="0" w:line="240" w:lineRule="auto"/>
              <w:jc w:val="center"/>
              <w:rPr>
                <w:rFonts w:eastAsia="Times New Roman"/>
                <w:color w:val="000000"/>
                <w:sz w:val="20"/>
                <w:szCs w:val="20"/>
                <w:lang w:val="fr-FR" w:eastAsia="fr-FR"/>
              </w:rPr>
            </w:pPr>
            <w:r w:rsidRPr="00123543">
              <w:rPr>
                <w:rFonts w:eastAsia="Times New Roman"/>
                <w:color w:val="000000"/>
                <w:sz w:val="20"/>
                <w:szCs w:val="20"/>
                <w:lang w:val="fr-FR" w:eastAsia="fr-FR"/>
              </w:rPr>
              <w:t>75 000,00</w:t>
            </w:r>
          </w:p>
        </w:tc>
        <w:tc>
          <w:tcPr>
            <w:tcW w:w="1877" w:type="dxa"/>
            <w:tcBorders>
              <w:top w:val="nil"/>
              <w:left w:val="nil"/>
              <w:bottom w:val="single" w:sz="4" w:space="0" w:color="auto"/>
              <w:right w:val="single" w:sz="4" w:space="0" w:color="auto"/>
            </w:tcBorders>
            <w:shd w:val="clear" w:color="auto" w:fill="auto"/>
            <w:noWrap/>
            <w:vAlign w:val="center"/>
            <w:hideMark/>
          </w:tcPr>
          <w:p w:rsidR="00123543" w:rsidRPr="00123543" w:rsidRDefault="00123543" w:rsidP="00123543">
            <w:pPr>
              <w:spacing w:after="0" w:line="240" w:lineRule="auto"/>
              <w:jc w:val="right"/>
              <w:rPr>
                <w:rFonts w:eastAsia="Times New Roman"/>
                <w:sz w:val="20"/>
                <w:szCs w:val="20"/>
                <w:lang w:val="fr-FR" w:eastAsia="fr-FR"/>
              </w:rPr>
            </w:pPr>
            <w:r w:rsidRPr="00123543">
              <w:rPr>
                <w:rFonts w:eastAsia="Times New Roman"/>
                <w:sz w:val="20"/>
                <w:szCs w:val="20"/>
                <w:lang w:val="fr-FR" w:eastAsia="fr-FR"/>
              </w:rPr>
              <w:t>75 000,00</w:t>
            </w:r>
          </w:p>
        </w:tc>
        <w:tc>
          <w:tcPr>
            <w:tcW w:w="4964" w:type="dxa"/>
            <w:tcBorders>
              <w:top w:val="nil"/>
              <w:left w:val="nil"/>
              <w:bottom w:val="single" w:sz="4" w:space="0" w:color="auto"/>
              <w:right w:val="single" w:sz="4" w:space="0" w:color="auto"/>
            </w:tcBorders>
            <w:shd w:val="clear" w:color="auto" w:fill="auto"/>
            <w:vAlign w:val="center"/>
            <w:hideMark/>
          </w:tcPr>
          <w:p w:rsidR="00123543" w:rsidRPr="00123543" w:rsidRDefault="00123543" w:rsidP="00123543">
            <w:pPr>
              <w:spacing w:after="0" w:line="240" w:lineRule="auto"/>
              <w:rPr>
                <w:rFonts w:eastAsia="Times New Roman"/>
                <w:color w:val="000000"/>
                <w:lang w:val="fr-FR" w:eastAsia="fr-FR"/>
              </w:rPr>
            </w:pPr>
            <w:r w:rsidRPr="00123543">
              <w:rPr>
                <w:rFonts w:eastAsia="Times New Roman"/>
                <w:color w:val="000000"/>
                <w:lang w:val="fr-FR" w:eastAsia="fr-FR"/>
              </w:rPr>
              <w:t xml:space="preserve">Voir </w:t>
            </w:r>
            <w:proofErr w:type="spellStart"/>
            <w:r w:rsidRPr="00123543">
              <w:rPr>
                <w:rFonts w:eastAsia="Times New Roman"/>
                <w:color w:val="000000"/>
                <w:lang w:val="fr-FR" w:eastAsia="fr-FR"/>
              </w:rPr>
              <w:t>Tdrs</w:t>
            </w:r>
            <w:proofErr w:type="spellEnd"/>
            <w:r w:rsidRPr="00123543">
              <w:rPr>
                <w:rFonts w:eastAsia="Times New Roman"/>
                <w:color w:val="000000"/>
                <w:lang w:val="fr-FR" w:eastAsia="fr-FR"/>
              </w:rPr>
              <w:t xml:space="preserve"> et contrat du consultant</w:t>
            </w:r>
          </w:p>
        </w:tc>
      </w:tr>
      <w:tr w:rsidR="00123543" w:rsidRPr="00123543" w:rsidTr="00123543">
        <w:trPr>
          <w:trHeight w:val="1350"/>
        </w:trPr>
        <w:tc>
          <w:tcPr>
            <w:tcW w:w="1857" w:type="dxa"/>
            <w:vMerge/>
            <w:tcBorders>
              <w:top w:val="single" w:sz="4" w:space="0" w:color="auto"/>
              <w:left w:val="single" w:sz="4" w:space="0" w:color="auto"/>
              <w:bottom w:val="single" w:sz="4" w:space="0" w:color="000000"/>
              <w:right w:val="single" w:sz="4" w:space="0" w:color="auto"/>
            </w:tcBorders>
            <w:vAlign w:val="center"/>
            <w:hideMark/>
          </w:tcPr>
          <w:p w:rsidR="00123543" w:rsidRPr="00123543" w:rsidRDefault="00123543" w:rsidP="00123543">
            <w:pPr>
              <w:spacing w:after="0" w:line="240" w:lineRule="auto"/>
              <w:rPr>
                <w:rFonts w:eastAsia="Times New Roman"/>
                <w:b/>
                <w:bCs/>
                <w:color w:val="0070C0"/>
                <w:sz w:val="26"/>
                <w:szCs w:val="26"/>
                <w:lang w:val="fr-FR" w:eastAsia="fr-FR"/>
              </w:rPr>
            </w:pPr>
          </w:p>
        </w:tc>
        <w:tc>
          <w:tcPr>
            <w:tcW w:w="1949" w:type="dxa"/>
            <w:vMerge/>
            <w:tcBorders>
              <w:top w:val="nil"/>
              <w:left w:val="single" w:sz="4" w:space="0" w:color="auto"/>
              <w:bottom w:val="single" w:sz="4" w:space="0" w:color="000000"/>
              <w:right w:val="single" w:sz="4" w:space="0" w:color="auto"/>
            </w:tcBorders>
            <w:vAlign w:val="center"/>
            <w:hideMark/>
          </w:tcPr>
          <w:p w:rsidR="00123543" w:rsidRPr="00123543" w:rsidRDefault="00123543" w:rsidP="00123543">
            <w:pPr>
              <w:spacing w:after="0" w:line="240" w:lineRule="auto"/>
              <w:rPr>
                <w:rFonts w:eastAsia="Times New Roman"/>
                <w:b/>
                <w:bCs/>
                <w:color w:val="FF0000"/>
                <w:lang w:val="fr-FR" w:eastAsia="fr-FR"/>
              </w:rPr>
            </w:pPr>
          </w:p>
        </w:tc>
        <w:tc>
          <w:tcPr>
            <w:tcW w:w="3582" w:type="dxa"/>
            <w:vMerge w:val="restart"/>
            <w:tcBorders>
              <w:top w:val="nil"/>
              <w:left w:val="single" w:sz="4" w:space="0" w:color="auto"/>
              <w:bottom w:val="single" w:sz="4" w:space="0" w:color="000000"/>
              <w:right w:val="single" w:sz="4" w:space="0" w:color="auto"/>
            </w:tcBorders>
            <w:shd w:val="clear" w:color="auto" w:fill="auto"/>
            <w:vAlign w:val="center"/>
            <w:hideMark/>
          </w:tcPr>
          <w:p w:rsidR="00123543" w:rsidRPr="00123543" w:rsidRDefault="00123543" w:rsidP="00123543">
            <w:pPr>
              <w:spacing w:after="0" w:line="240" w:lineRule="auto"/>
              <w:rPr>
                <w:rFonts w:eastAsia="Times New Roman"/>
                <w:sz w:val="20"/>
                <w:szCs w:val="20"/>
                <w:lang w:val="fr-FR" w:eastAsia="fr-FR"/>
              </w:rPr>
            </w:pPr>
            <w:r w:rsidRPr="00123543">
              <w:rPr>
                <w:rFonts w:eastAsia="Times New Roman"/>
                <w:sz w:val="20"/>
                <w:szCs w:val="20"/>
                <w:lang w:val="fr-FR" w:eastAsia="fr-FR"/>
              </w:rPr>
              <w:t xml:space="preserve">A48. Examiner et </w:t>
            </w:r>
            <w:proofErr w:type="spellStart"/>
            <w:r w:rsidRPr="00123543">
              <w:rPr>
                <w:rFonts w:eastAsia="Times New Roman"/>
                <w:sz w:val="20"/>
                <w:szCs w:val="20"/>
                <w:lang w:val="fr-FR" w:eastAsia="fr-FR"/>
              </w:rPr>
              <w:t>éxécuter</w:t>
            </w:r>
            <w:proofErr w:type="spellEnd"/>
            <w:r w:rsidRPr="00123543">
              <w:rPr>
                <w:rFonts w:eastAsia="Times New Roman"/>
                <w:sz w:val="20"/>
                <w:szCs w:val="20"/>
                <w:lang w:val="fr-FR" w:eastAsia="fr-FR"/>
              </w:rPr>
              <w:t xml:space="preserve"> les recommandations de l'auto-validation </w:t>
            </w:r>
          </w:p>
        </w:tc>
        <w:tc>
          <w:tcPr>
            <w:tcW w:w="3637" w:type="dxa"/>
            <w:vMerge/>
            <w:tcBorders>
              <w:top w:val="nil"/>
              <w:left w:val="single" w:sz="4" w:space="0" w:color="auto"/>
              <w:bottom w:val="single" w:sz="4" w:space="0" w:color="000000"/>
              <w:right w:val="single" w:sz="4" w:space="0" w:color="auto"/>
            </w:tcBorders>
            <w:vAlign w:val="center"/>
            <w:hideMark/>
          </w:tcPr>
          <w:p w:rsidR="00123543" w:rsidRPr="00123543" w:rsidRDefault="00123543" w:rsidP="00123543">
            <w:pPr>
              <w:spacing w:after="0" w:line="240" w:lineRule="auto"/>
              <w:rPr>
                <w:rFonts w:eastAsia="Times New Roman"/>
                <w:sz w:val="20"/>
                <w:szCs w:val="20"/>
                <w:lang w:val="fr-FR" w:eastAsia="fr-FR"/>
              </w:rPr>
            </w:pPr>
          </w:p>
        </w:tc>
        <w:tc>
          <w:tcPr>
            <w:tcW w:w="998" w:type="dxa"/>
            <w:vMerge/>
            <w:tcBorders>
              <w:top w:val="nil"/>
              <w:left w:val="single" w:sz="4" w:space="0" w:color="auto"/>
              <w:bottom w:val="single" w:sz="4" w:space="0" w:color="000000"/>
              <w:right w:val="single" w:sz="4" w:space="0" w:color="auto"/>
            </w:tcBorders>
            <w:vAlign w:val="center"/>
            <w:hideMark/>
          </w:tcPr>
          <w:p w:rsidR="00123543" w:rsidRPr="00123543" w:rsidRDefault="00123543" w:rsidP="00123543">
            <w:pPr>
              <w:spacing w:after="0" w:line="240" w:lineRule="auto"/>
              <w:rPr>
                <w:rFonts w:eastAsia="Times New Roman"/>
                <w:sz w:val="20"/>
                <w:szCs w:val="20"/>
                <w:lang w:val="fr-FR" w:eastAsia="fr-FR"/>
              </w:rPr>
            </w:pPr>
          </w:p>
        </w:tc>
        <w:tc>
          <w:tcPr>
            <w:tcW w:w="13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23543" w:rsidRPr="00123543" w:rsidRDefault="00123543" w:rsidP="00123543">
            <w:pPr>
              <w:spacing w:after="0" w:line="240" w:lineRule="auto"/>
              <w:jc w:val="center"/>
              <w:rPr>
                <w:rFonts w:eastAsia="Times New Roman"/>
                <w:color w:val="000000"/>
                <w:lang w:val="fr-FR" w:eastAsia="fr-FR"/>
              </w:rPr>
            </w:pPr>
            <w:r w:rsidRPr="00123543">
              <w:rPr>
                <w:rFonts w:eastAsia="Times New Roman"/>
                <w:color w:val="000000"/>
                <w:lang w:val="fr-FR" w:eastAsia="fr-FR"/>
              </w:rPr>
              <w:t>mai-juin-2017</w:t>
            </w:r>
          </w:p>
        </w:tc>
        <w:tc>
          <w:tcPr>
            <w:tcW w:w="189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23543" w:rsidRPr="00123543" w:rsidRDefault="00123543" w:rsidP="00123543">
            <w:pPr>
              <w:spacing w:after="0" w:line="240" w:lineRule="auto"/>
              <w:jc w:val="center"/>
              <w:rPr>
                <w:rFonts w:eastAsia="Times New Roman"/>
                <w:color w:val="000000"/>
                <w:sz w:val="20"/>
                <w:szCs w:val="20"/>
                <w:lang w:val="fr-FR" w:eastAsia="fr-FR"/>
              </w:rPr>
            </w:pPr>
            <w:r w:rsidRPr="00123543">
              <w:rPr>
                <w:rFonts w:eastAsia="Times New Roman"/>
                <w:color w:val="000000"/>
                <w:sz w:val="20"/>
                <w:szCs w:val="20"/>
                <w:lang w:val="fr-FR" w:eastAsia="fr-FR"/>
              </w:rPr>
              <w:t xml:space="preserve">                   32 500,00   </w:t>
            </w:r>
          </w:p>
        </w:tc>
        <w:tc>
          <w:tcPr>
            <w:tcW w:w="1877" w:type="dxa"/>
            <w:tcBorders>
              <w:top w:val="nil"/>
              <w:left w:val="nil"/>
              <w:bottom w:val="single" w:sz="4" w:space="0" w:color="auto"/>
              <w:right w:val="single" w:sz="4" w:space="0" w:color="auto"/>
            </w:tcBorders>
            <w:shd w:val="clear" w:color="auto" w:fill="auto"/>
            <w:vAlign w:val="center"/>
            <w:hideMark/>
          </w:tcPr>
          <w:p w:rsidR="00123543" w:rsidRPr="00123543" w:rsidRDefault="00123543" w:rsidP="00123543">
            <w:pPr>
              <w:spacing w:after="0" w:line="240" w:lineRule="auto"/>
              <w:rPr>
                <w:rFonts w:eastAsia="Times New Roman"/>
                <w:color w:val="000000"/>
                <w:sz w:val="20"/>
                <w:szCs w:val="20"/>
                <w:lang w:val="fr-FR" w:eastAsia="fr-FR"/>
              </w:rPr>
            </w:pPr>
            <w:r w:rsidRPr="00123543">
              <w:rPr>
                <w:rFonts w:eastAsia="Times New Roman"/>
                <w:color w:val="000000"/>
                <w:sz w:val="20"/>
                <w:szCs w:val="20"/>
                <w:lang w:val="fr-FR" w:eastAsia="fr-FR"/>
              </w:rPr>
              <w:t xml:space="preserve">                     6 220,00   </w:t>
            </w:r>
          </w:p>
        </w:tc>
        <w:tc>
          <w:tcPr>
            <w:tcW w:w="4964" w:type="dxa"/>
            <w:tcBorders>
              <w:top w:val="nil"/>
              <w:left w:val="nil"/>
              <w:bottom w:val="single" w:sz="4" w:space="0" w:color="auto"/>
              <w:right w:val="single" w:sz="4" w:space="0" w:color="auto"/>
            </w:tcBorders>
            <w:shd w:val="clear" w:color="auto" w:fill="auto"/>
            <w:vAlign w:val="center"/>
            <w:hideMark/>
          </w:tcPr>
          <w:p w:rsidR="00123543" w:rsidRPr="00123543" w:rsidRDefault="00123543" w:rsidP="00123543">
            <w:pPr>
              <w:spacing w:after="0" w:line="240" w:lineRule="auto"/>
              <w:rPr>
                <w:rFonts w:eastAsia="Times New Roman"/>
                <w:color w:val="000000"/>
                <w:sz w:val="20"/>
                <w:szCs w:val="20"/>
                <w:lang w:val="fr-FR" w:eastAsia="fr-FR"/>
              </w:rPr>
            </w:pPr>
            <w:r w:rsidRPr="00123543">
              <w:rPr>
                <w:rFonts w:eastAsia="Times New Roman"/>
                <w:color w:val="000000"/>
                <w:sz w:val="20"/>
                <w:szCs w:val="20"/>
                <w:lang w:val="fr-FR" w:eastAsia="fr-FR"/>
              </w:rPr>
              <w:t xml:space="preserve"> Prise en charge délégués de </w:t>
            </w:r>
            <w:proofErr w:type="spellStart"/>
            <w:r w:rsidRPr="00123543">
              <w:rPr>
                <w:rFonts w:eastAsia="Times New Roman"/>
                <w:color w:val="000000"/>
                <w:sz w:val="20"/>
                <w:szCs w:val="20"/>
                <w:lang w:val="fr-FR" w:eastAsia="fr-FR"/>
              </w:rPr>
              <w:t>kinshasas</w:t>
            </w:r>
            <w:proofErr w:type="spellEnd"/>
            <w:r w:rsidRPr="00123543">
              <w:rPr>
                <w:rFonts w:eastAsia="Times New Roman"/>
                <w:color w:val="000000"/>
                <w:sz w:val="20"/>
                <w:szCs w:val="20"/>
                <w:lang w:val="fr-FR" w:eastAsia="fr-FR"/>
              </w:rPr>
              <w:t>(4)</w:t>
            </w:r>
          </w:p>
        </w:tc>
      </w:tr>
      <w:tr w:rsidR="00123543" w:rsidRPr="00123543" w:rsidTr="00123543">
        <w:trPr>
          <w:trHeight w:val="510"/>
        </w:trPr>
        <w:tc>
          <w:tcPr>
            <w:tcW w:w="1857" w:type="dxa"/>
            <w:vMerge/>
            <w:tcBorders>
              <w:top w:val="single" w:sz="4" w:space="0" w:color="auto"/>
              <w:left w:val="single" w:sz="4" w:space="0" w:color="auto"/>
              <w:bottom w:val="single" w:sz="4" w:space="0" w:color="000000"/>
              <w:right w:val="single" w:sz="4" w:space="0" w:color="auto"/>
            </w:tcBorders>
            <w:vAlign w:val="center"/>
            <w:hideMark/>
          </w:tcPr>
          <w:p w:rsidR="00123543" w:rsidRPr="00123543" w:rsidRDefault="00123543" w:rsidP="00123543">
            <w:pPr>
              <w:spacing w:after="0" w:line="240" w:lineRule="auto"/>
              <w:rPr>
                <w:rFonts w:eastAsia="Times New Roman"/>
                <w:b/>
                <w:bCs/>
                <w:color w:val="0070C0"/>
                <w:sz w:val="26"/>
                <w:szCs w:val="26"/>
                <w:lang w:val="fr-FR" w:eastAsia="fr-FR"/>
              </w:rPr>
            </w:pPr>
          </w:p>
        </w:tc>
        <w:tc>
          <w:tcPr>
            <w:tcW w:w="1949" w:type="dxa"/>
            <w:vMerge/>
            <w:tcBorders>
              <w:top w:val="nil"/>
              <w:left w:val="single" w:sz="4" w:space="0" w:color="auto"/>
              <w:bottom w:val="single" w:sz="4" w:space="0" w:color="000000"/>
              <w:right w:val="single" w:sz="4" w:space="0" w:color="auto"/>
            </w:tcBorders>
            <w:vAlign w:val="center"/>
            <w:hideMark/>
          </w:tcPr>
          <w:p w:rsidR="00123543" w:rsidRPr="00123543" w:rsidRDefault="00123543" w:rsidP="00123543">
            <w:pPr>
              <w:spacing w:after="0" w:line="240" w:lineRule="auto"/>
              <w:rPr>
                <w:rFonts w:eastAsia="Times New Roman"/>
                <w:b/>
                <w:bCs/>
                <w:color w:val="FF0000"/>
                <w:lang w:val="fr-FR" w:eastAsia="fr-FR"/>
              </w:rPr>
            </w:pPr>
          </w:p>
        </w:tc>
        <w:tc>
          <w:tcPr>
            <w:tcW w:w="3582" w:type="dxa"/>
            <w:vMerge/>
            <w:tcBorders>
              <w:top w:val="nil"/>
              <w:left w:val="single" w:sz="4" w:space="0" w:color="auto"/>
              <w:bottom w:val="single" w:sz="4" w:space="0" w:color="000000"/>
              <w:right w:val="single" w:sz="4" w:space="0" w:color="auto"/>
            </w:tcBorders>
            <w:vAlign w:val="center"/>
            <w:hideMark/>
          </w:tcPr>
          <w:p w:rsidR="00123543" w:rsidRPr="00123543" w:rsidRDefault="00123543" w:rsidP="00123543">
            <w:pPr>
              <w:spacing w:after="0" w:line="240" w:lineRule="auto"/>
              <w:rPr>
                <w:rFonts w:eastAsia="Times New Roman"/>
                <w:sz w:val="20"/>
                <w:szCs w:val="20"/>
                <w:lang w:val="fr-FR" w:eastAsia="fr-FR"/>
              </w:rPr>
            </w:pPr>
          </w:p>
        </w:tc>
        <w:tc>
          <w:tcPr>
            <w:tcW w:w="3637" w:type="dxa"/>
            <w:vMerge/>
            <w:tcBorders>
              <w:top w:val="nil"/>
              <w:left w:val="single" w:sz="4" w:space="0" w:color="auto"/>
              <w:bottom w:val="single" w:sz="4" w:space="0" w:color="000000"/>
              <w:right w:val="single" w:sz="4" w:space="0" w:color="auto"/>
            </w:tcBorders>
            <w:vAlign w:val="center"/>
            <w:hideMark/>
          </w:tcPr>
          <w:p w:rsidR="00123543" w:rsidRPr="00123543" w:rsidRDefault="00123543" w:rsidP="00123543">
            <w:pPr>
              <w:spacing w:after="0" w:line="240" w:lineRule="auto"/>
              <w:rPr>
                <w:rFonts w:eastAsia="Times New Roman"/>
                <w:sz w:val="20"/>
                <w:szCs w:val="20"/>
                <w:lang w:val="fr-FR" w:eastAsia="fr-FR"/>
              </w:rPr>
            </w:pPr>
          </w:p>
        </w:tc>
        <w:tc>
          <w:tcPr>
            <w:tcW w:w="998" w:type="dxa"/>
            <w:vMerge/>
            <w:tcBorders>
              <w:top w:val="nil"/>
              <w:left w:val="single" w:sz="4" w:space="0" w:color="auto"/>
              <w:bottom w:val="single" w:sz="4" w:space="0" w:color="000000"/>
              <w:right w:val="single" w:sz="4" w:space="0" w:color="auto"/>
            </w:tcBorders>
            <w:vAlign w:val="center"/>
            <w:hideMark/>
          </w:tcPr>
          <w:p w:rsidR="00123543" w:rsidRPr="00123543" w:rsidRDefault="00123543" w:rsidP="00123543">
            <w:pPr>
              <w:spacing w:after="0" w:line="240" w:lineRule="auto"/>
              <w:rPr>
                <w:rFonts w:eastAsia="Times New Roman"/>
                <w:sz w:val="20"/>
                <w:szCs w:val="20"/>
                <w:lang w:val="fr-FR" w:eastAsia="fr-FR"/>
              </w:rPr>
            </w:pPr>
          </w:p>
        </w:tc>
        <w:tc>
          <w:tcPr>
            <w:tcW w:w="1399" w:type="dxa"/>
            <w:vMerge/>
            <w:tcBorders>
              <w:top w:val="nil"/>
              <w:left w:val="single" w:sz="4" w:space="0" w:color="auto"/>
              <w:bottom w:val="single" w:sz="4" w:space="0" w:color="000000"/>
              <w:right w:val="single" w:sz="4" w:space="0" w:color="auto"/>
            </w:tcBorders>
            <w:vAlign w:val="center"/>
            <w:hideMark/>
          </w:tcPr>
          <w:p w:rsidR="00123543" w:rsidRPr="00123543" w:rsidRDefault="00123543" w:rsidP="00123543">
            <w:pPr>
              <w:spacing w:after="0" w:line="240" w:lineRule="auto"/>
              <w:rPr>
                <w:rFonts w:eastAsia="Times New Roman"/>
                <w:color w:val="000000"/>
                <w:lang w:val="fr-FR" w:eastAsia="fr-FR"/>
              </w:rPr>
            </w:pPr>
          </w:p>
        </w:tc>
        <w:tc>
          <w:tcPr>
            <w:tcW w:w="1897" w:type="dxa"/>
            <w:vMerge/>
            <w:tcBorders>
              <w:top w:val="nil"/>
              <w:left w:val="single" w:sz="4" w:space="0" w:color="auto"/>
              <w:bottom w:val="single" w:sz="4" w:space="0" w:color="auto"/>
              <w:right w:val="single" w:sz="4" w:space="0" w:color="auto"/>
            </w:tcBorders>
            <w:vAlign w:val="center"/>
            <w:hideMark/>
          </w:tcPr>
          <w:p w:rsidR="00123543" w:rsidRPr="00123543" w:rsidRDefault="00123543" w:rsidP="00123543">
            <w:pPr>
              <w:spacing w:after="0" w:line="240" w:lineRule="auto"/>
              <w:rPr>
                <w:rFonts w:eastAsia="Times New Roman"/>
                <w:color w:val="000000"/>
                <w:sz w:val="20"/>
                <w:szCs w:val="20"/>
                <w:lang w:val="fr-FR" w:eastAsia="fr-FR"/>
              </w:rPr>
            </w:pPr>
          </w:p>
        </w:tc>
        <w:tc>
          <w:tcPr>
            <w:tcW w:w="1877" w:type="dxa"/>
            <w:tcBorders>
              <w:top w:val="nil"/>
              <w:left w:val="nil"/>
              <w:bottom w:val="single" w:sz="4" w:space="0" w:color="auto"/>
              <w:right w:val="single" w:sz="4" w:space="0" w:color="auto"/>
            </w:tcBorders>
            <w:shd w:val="clear" w:color="auto" w:fill="auto"/>
            <w:vAlign w:val="center"/>
            <w:hideMark/>
          </w:tcPr>
          <w:p w:rsidR="00123543" w:rsidRPr="00123543" w:rsidRDefault="00123543" w:rsidP="00123543">
            <w:pPr>
              <w:spacing w:after="0" w:line="240" w:lineRule="auto"/>
              <w:rPr>
                <w:rFonts w:eastAsia="Times New Roman"/>
                <w:color w:val="000000"/>
                <w:sz w:val="20"/>
                <w:szCs w:val="20"/>
                <w:lang w:val="fr-FR" w:eastAsia="fr-FR"/>
              </w:rPr>
            </w:pPr>
            <w:r w:rsidRPr="00123543">
              <w:rPr>
                <w:rFonts w:eastAsia="Times New Roman"/>
                <w:color w:val="000000"/>
                <w:sz w:val="20"/>
                <w:szCs w:val="20"/>
                <w:lang w:val="fr-FR" w:eastAsia="fr-FR"/>
              </w:rPr>
              <w:t xml:space="preserve">                     9 980,00   </w:t>
            </w:r>
          </w:p>
        </w:tc>
        <w:tc>
          <w:tcPr>
            <w:tcW w:w="4964" w:type="dxa"/>
            <w:tcBorders>
              <w:top w:val="nil"/>
              <w:left w:val="nil"/>
              <w:bottom w:val="single" w:sz="4" w:space="0" w:color="auto"/>
              <w:right w:val="single" w:sz="4" w:space="0" w:color="auto"/>
            </w:tcBorders>
            <w:shd w:val="clear" w:color="auto" w:fill="auto"/>
            <w:noWrap/>
            <w:vAlign w:val="bottom"/>
            <w:hideMark/>
          </w:tcPr>
          <w:p w:rsidR="00123543" w:rsidRPr="00123543" w:rsidRDefault="00123543" w:rsidP="00123543">
            <w:pPr>
              <w:spacing w:after="0" w:line="240" w:lineRule="auto"/>
              <w:rPr>
                <w:rFonts w:eastAsia="Times New Roman"/>
                <w:color w:val="000000"/>
                <w:sz w:val="20"/>
                <w:szCs w:val="20"/>
                <w:lang w:val="fr-FR" w:eastAsia="fr-FR"/>
              </w:rPr>
            </w:pPr>
            <w:r w:rsidRPr="00123543">
              <w:rPr>
                <w:rFonts w:eastAsia="Times New Roman"/>
                <w:color w:val="000000"/>
                <w:sz w:val="20"/>
                <w:szCs w:val="20"/>
                <w:lang w:val="fr-FR" w:eastAsia="fr-FR"/>
              </w:rPr>
              <w:t xml:space="preserve">Billets (8 </w:t>
            </w:r>
            <w:proofErr w:type="gramStart"/>
            <w:r w:rsidRPr="00123543">
              <w:rPr>
                <w:rFonts w:eastAsia="Times New Roman"/>
                <w:color w:val="000000"/>
                <w:sz w:val="20"/>
                <w:szCs w:val="20"/>
                <w:lang w:val="fr-FR" w:eastAsia="fr-FR"/>
              </w:rPr>
              <w:t>personnes )</w:t>
            </w:r>
            <w:proofErr w:type="gramEnd"/>
            <w:r w:rsidRPr="00123543">
              <w:rPr>
                <w:rFonts w:eastAsia="Times New Roman"/>
                <w:color w:val="000000"/>
                <w:sz w:val="20"/>
                <w:szCs w:val="20"/>
                <w:lang w:val="fr-FR" w:eastAsia="fr-FR"/>
              </w:rPr>
              <w:t xml:space="preserve"> </w:t>
            </w:r>
          </w:p>
        </w:tc>
      </w:tr>
      <w:tr w:rsidR="00123543" w:rsidRPr="00123543" w:rsidTr="00123543">
        <w:trPr>
          <w:trHeight w:val="300"/>
        </w:trPr>
        <w:tc>
          <w:tcPr>
            <w:tcW w:w="1857" w:type="dxa"/>
            <w:vMerge/>
            <w:tcBorders>
              <w:top w:val="single" w:sz="4" w:space="0" w:color="auto"/>
              <w:left w:val="single" w:sz="4" w:space="0" w:color="auto"/>
              <w:bottom w:val="single" w:sz="4" w:space="0" w:color="000000"/>
              <w:right w:val="single" w:sz="4" w:space="0" w:color="auto"/>
            </w:tcBorders>
            <w:vAlign w:val="center"/>
            <w:hideMark/>
          </w:tcPr>
          <w:p w:rsidR="00123543" w:rsidRPr="00123543" w:rsidRDefault="00123543" w:rsidP="00123543">
            <w:pPr>
              <w:spacing w:after="0" w:line="240" w:lineRule="auto"/>
              <w:rPr>
                <w:rFonts w:eastAsia="Times New Roman"/>
                <w:b/>
                <w:bCs/>
                <w:color w:val="0070C0"/>
                <w:sz w:val="26"/>
                <w:szCs w:val="26"/>
                <w:lang w:val="fr-FR" w:eastAsia="fr-FR"/>
              </w:rPr>
            </w:pPr>
          </w:p>
        </w:tc>
        <w:tc>
          <w:tcPr>
            <w:tcW w:w="1949" w:type="dxa"/>
            <w:vMerge/>
            <w:tcBorders>
              <w:top w:val="nil"/>
              <w:left w:val="single" w:sz="4" w:space="0" w:color="auto"/>
              <w:bottom w:val="single" w:sz="4" w:space="0" w:color="000000"/>
              <w:right w:val="single" w:sz="4" w:space="0" w:color="auto"/>
            </w:tcBorders>
            <w:vAlign w:val="center"/>
            <w:hideMark/>
          </w:tcPr>
          <w:p w:rsidR="00123543" w:rsidRPr="00123543" w:rsidRDefault="00123543" w:rsidP="00123543">
            <w:pPr>
              <w:spacing w:after="0" w:line="240" w:lineRule="auto"/>
              <w:rPr>
                <w:rFonts w:eastAsia="Times New Roman"/>
                <w:b/>
                <w:bCs/>
                <w:color w:val="FF0000"/>
                <w:lang w:val="fr-FR" w:eastAsia="fr-FR"/>
              </w:rPr>
            </w:pPr>
          </w:p>
        </w:tc>
        <w:tc>
          <w:tcPr>
            <w:tcW w:w="3582" w:type="dxa"/>
            <w:vMerge/>
            <w:tcBorders>
              <w:top w:val="nil"/>
              <w:left w:val="single" w:sz="4" w:space="0" w:color="auto"/>
              <w:bottom w:val="single" w:sz="4" w:space="0" w:color="000000"/>
              <w:right w:val="single" w:sz="4" w:space="0" w:color="auto"/>
            </w:tcBorders>
            <w:vAlign w:val="center"/>
            <w:hideMark/>
          </w:tcPr>
          <w:p w:rsidR="00123543" w:rsidRPr="00123543" w:rsidRDefault="00123543" w:rsidP="00123543">
            <w:pPr>
              <w:spacing w:after="0" w:line="240" w:lineRule="auto"/>
              <w:rPr>
                <w:rFonts w:eastAsia="Times New Roman"/>
                <w:sz w:val="20"/>
                <w:szCs w:val="20"/>
                <w:lang w:val="fr-FR" w:eastAsia="fr-FR"/>
              </w:rPr>
            </w:pPr>
          </w:p>
        </w:tc>
        <w:tc>
          <w:tcPr>
            <w:tcW w:w="3637" w:type="dxa"/>
            <w:vMerge/>
            <w:tcBorders>
              <w:top w:val="nil"/>
              <w:left w:val="single" w:sz="4" w:space="0" w:color="auto"/>
              <w:bottom w:val="single" w:sz="4" w:space="0" w:color="000000"/>
              <w:right w:val="single" w:sz="4" w:space="0" w:color="auto"/>
            </w:tcBorders>
            <w:vAlign w:val="center"/>
            <w:hideMark/>
          </w:tcPr>
          <w:p w:rsidR="00123543" w:rsidRPr="00123543" w:rsidRDefault="00123543" w:rsidP="00123543">
            <w:pPr>
              <w:spacing w:after="0" w:line="240" w:lineRule="auto"/>
              <w:rPr>
                <w:rFonts w:eastAsia="Times New Roman"/>
                <w:sz w:val="20"/>
                <w:szCs w:val="20"/>
                <w:lang w:val="fr-FR" w:eastAsia="fr-FR"/>
              </w:rPr>
            </w:pPr>
          </w:p>
        </w:tc>
        <w:tc>
          <w:tcPr>
            <w:tcW w:w="998" w:type="dxa"/>
            <w:vMerge/>
            <w:tcBorders>
              <w:top w:val="nil"/>
              <w:left w:val="single" w:sz="4" w:space="0" w:color="auto"/>
              <w:bottom w:val="single" w:sz="4" w:space="0" w:color="000000"/>
              <w:right w:val="single" w:sz="4" w:space="0" w:color="auto"/>
            </w:tcBorders>
            <w:vAlign w:val="center"/>
            <w:hideMark/>
          </w:tcPr>
          <w:p w:rsidR="00123543" w:rsidRPr="00123543" w:rsidRDefault="00123543" w:rsidP="00123543">
            <w:pPr>
              <w:spacing w:after="0" w:line="240" w:lineRule="auto"/>
              <w:rPr>
                <w:rFonts w:eastAsia="Times New Roman"/>
                <w:sz w:val="20"/>
                <w:szCs w:val="20"/>
                <w:lang w:val="fr-FR" w:eastAsia="fr-FR"/>
              </w:rPr>
            </w:pPr>
          </w:p>
        </w:tc>
        <w:tc>
          <w:tcPr>
            <w:tcW w:w="1399" w:type="dxa"/>
            <w:vMerge/>
            <w:tcBorders>
              <w:top w:val="nil"/>
              <w:left w:val="single" w:sz="4" w:space="0" w:color="auto"/>
              <w:bottom w:val="single" w:sz="4" w:space="0" w:color="000000"/>
              <w:right w:val="single" w:sz="4" w:space="0" w:color="auto"/>
            </w:tcBorders>
            <w:vAlign w:val="center"/>
            <w:hideMark/>
          </w:tcPr>
          <w:p w:rsidR="00123543" w:rsidRPr="00123543" w:rsidRDefault="00123543" w:rsidP="00123543">
            <w:pPr>
              <w:spacing w:after="0" w:line="240" w:lineRule="auto"/>
              <w:rPr>
                <w:rFonts w:eastAsia="Times New Roman"/>
                <w:color w:val="000000"/>
                <w:lang w:val="fr-FR" w:eastAsia="fr-FR"/>
              </w:rPr>
            </w:pPr>
          </w:p>
        </w:tc>
        <w:tc>
          <w:tcPr>
            <w:tcW w:w="1897" w:type="dxa"/>
            <w:vMerge/>
            <w:tcBorders>
              <w:top w:val="nil"/>
              <w:left w:val="single" w:sz="4" w:space="0" w:color="auto"/>
              <w:bottom w:val="single" w:sz="4" w:space="0" w:color="auto"/>
              <w:right w:val="single" w:sz="4" w:space="0" w:color="auto"/>
            </w:tcBorders>
            <w:vAlign w:val="center"/>
            <w:hideMark/>
          </w:tcPr>
          <w:p w:rsidR="00123543" w:rsidRPr="00123543" w:rsidRDefault="00123543" w:rsidP="00123543">
            <w:pPr>
              <w:spacing w:after="0" w:line="240" w:lineRule="auto"/>
              <w:rPr>
                <w:rFonts w:eastAsia="Times New Roman"/>
                <w:color w:val="000000"/>
                <w:sz w:val="20"/>
                <w:szCs w:val="20"/>
                <w:lang w:val="fr-FR" w:eastAsia="fr-FR"/>
              </w:rPr>
            </w:pPr>
          </w:p>
        </w:tc>
        <w:tc>
          <w:tcPr>
            <w:tcW w:w="1877" w:type="dxa"/>
            <w:tcBorders>
              <w:top w:val="nil"/>
              <w:left w:val="nil"/>
              <w:bottom w:val="single" w:sz="4" w:space="0" w:color="auto"/>
              <w:right w:val="single" w:sz="4" w:space="0" w:color="auto"/>
            </w:tcBorders>
            <w:shd w:val="clear" w:color="auto" w:fill="auto"/>
            <w:vAlign w:val="center"/>
            <w:hideMark/>
          </w:tcPr>
          <w:p w:rsidR="00123543" w:rsidRPr="00123543" w:rsidRDefault="00123543" w:rsidP="00123543">
            <w:pPr>
              <w:spacing w:after="0" w:line="240" w:lineRule="auto"/>
              <w:rPr>
                <w:rFonts w:eastAsia="Times New Roman"/>
                <w:color w:val="000000"/>
                <w:sz w:val="20"/>
                <w:szCs w:val="20"/>
                <w:lang w:val="fr-FR" w:eastAsia="fr-FR"/>
              </w:rPr>
            </w:pPr>
            <w:r w:rsidRPr="00123543">
              <w:rPr>
                <w:rFonts w:eastAsia="Times New Roman"/>
                <w:color w:val="000000"/>
                <w:sz w:val="20"/>
                <w:szCs w:val="20"/>
                <w:lang w:val="fr-FR" w:eastAsia="fr-FR"/>
              </w:rPr>
              <w:t xml:space="preserve">                     6 600,00   </w:t>
            </w:r>
          </w:p>
        </w:tc>
        <w:tc>
          <w:tcPr>
            <w:tcW w:w="4964" w:type="dxa"/>
            <w:tcBorders>
              <w:top w:val="nil"/>
              <w:left w:val="nil"/>
              <w:bottom w:val="single" w:sz="4" w:space="0" w:color="auto"/>
              <w:right w:val="single" w:sz="4" w:space="0" w:color="auto"/>
            </w:tcBorders>
            <w:shd w:val="clear" w:color="auto" w:fill="auto"/>
            <w:noWrap/>
            <w:vAlign w:val="bottom"/>
            <w:hideMark/>
          </w:tcPr>
          <w:p w:rsidR="00123543" w:rsidRPr="00123543" w:rsidRDefault="00123543" w:rsidP="00123543">
            <w:pPr>
              <w:spacing w:after="0" w:line="240" w:lineRule="auto"/>
              <w:rPr>
                <w:rFonts w:eastAsia="Times New Roman"/>
                <w:color w:val="000000"/>
                <w:sz w:val="20"/>
                <w:szCs w:val="20"/>
                <w:lang w:val="fr-FR" w:eastAsia="fr-FR"/>
              </w:rPr>
            </w:pPr>
            <w:r w:rsidRPr="00123543">
              <w:rPr>
                <w:rFonts w:eastAsia="Times New Roman"/>
                <w:color w:val="000000"/>
                <w:sz w:val="20"/>
                <w:szCs w:val="20"/>
                <w:lang w:val="fr-FR" w:eastAsia="fr-FR"/>
              </w:rPr>
              <w:t>Restauration</w:t>
            </w:r>
          </w:p>
        </w:tc>
      </w:tr>
      <w:tr w:rsidR="00123543" w:rsidRPr="00123543" w:rsidTr="00123543">
        <w:trPr>
          <w:trHeight w:val="300"/>
        </w:trPr>
        <w:tc>
          <w:tcPr>
            <w:tcW w:w="1857" w:type="dxa"/>
            <w:vMerge/>
            <w:tcBorders>
              <w:top w:val="single" w:sz="4" w:space="0" w:color="auto"/>
              <w:left w:val="single" w:sz="4" w:space="0" w:color="auto"/>
              <w:bottom w:val="single" w:sz="4" w:space="0" w:color="000000"/>
              <w:right w:val="single" w:sz="4" w:space="0" w:color="auto"/>
            </w:tcBorders>
            <w:vAlign w:val="center"/>
            <w:hideMark/>
          </w:tcPr>
          <w:p w:rsidR="00123543" w:rsidRPr="00123543" w:rsidRDefault="00123543" w:rsidP="00123543">
            <w:pPr>
              <w:spacing w:after="0" w:line="240" w:lineRule="auto"/>
              <w:rPr>
                <w:rFonts w:eastAsia="Times New Roman"/>
                <w:b/>
                <w:bCs/>
                <w:color w:val="0070C0"/>
                <w:sz w:val="26"/>
                <w:szCs w:val="26"/>
                <w:lang w:val="fr-FR" w:eastAsia="fr-FR"/>
              </w:rPr>
            </w:pPr>
          </w:p>
        </w:tc>
        <w:tc>
          <w:tcPr>
            <w:tcW w:w="1949" w:type="dxa"/>
            <w:vMerge/>
            <w:tcBorders>
              <w:top w:val="nil"/>
              <w:left w:val="single" w:sz="4" w:space="0" w:color="auto"/>
              <w:bottom w:val="single" w:sz="4" w:space="0" w:color="000000"/>
              <w:right w:val="single" w:sz="4" w:space="0" w:color="auto"/>
            </w:tcBorders>
            <w:vAlign w:val="center"/>
            <w:hideMark/>
          </w:tcPr>
          <w:p w:rsidR="00123543" w:rsidRPr="00123543" w:rsidRDefault="00123543" w:rsidP="00123543">
            <w:pPr>
              <w:spacing w:after="0" w:line="240" w:lineRule="auto"/>
              <w:rPr>
                <w:rFonts w:eastAsia="Times New Roman"/>
                <w:b/>
                <w:bCs/>
                <w:color w:val="FF0000"/>
                <w:lang w:val="fr-FR" w:eastAsia="fr-FR"/>
              </w:rPr>
            </w:pPr>
          </w:p>
        </w:tc>
        <w:tc>
          <w:tcPr>
            <w:tcW w:w="3582" w:type="dxa"/>
            <w:vMerge/>
            <w:tcBorders>
              <w:top w:val="nil"/>
              <w:left w:val="single" w:sz="4" w:space="0" w:color="auto"/>
              <w:bottom w:val="single" w:sz="4" w:space="0" w:color="000000"/>
              <w:right w:val="single" w:sz="4" w:space="0" w:color="auto"/>
            </w:tcBorders>
            <w:vAlign w:val="center"/>
            <w:hideMark/>
          </w:tcPr>
          <w:p w:rsidR="00123543" w:rsidRPr="00123543" w:rsidRDefault="00123543" w:rsidP="00123543">
            <w:pPr>
              <w:spacing w:after="0" w:line="240" w:lineRule="auto"/>
              <w:rPr>
                <w:rFonts w:eastAsia="Times New Roman"/>
                <w:sz w:val="20"/>
                <w:szCs w:val="20"/>
                <w:lang w:val="fr-FR" w:eastAsia="fr-FR"/>
              </w:rPr>
            </w:pPr>
          </w:p>
        </w:tc>
        <w:tc>
          <w:tcPr>
            <w:tcW w:w="3637" w:type="dxa"/>
            <w:vMerge/>
            <w:tcBorders>
              <w:top w:val="nil"/>
              <w:left w:val="single" w:sz="4" w:space="0" w:color="auto"/>
              <w:bottom w:val="single" w:sz="4" w:space="0" w:color="000000"/>
              <w:right w:val="single" w:sz="4" w:space="0" w:color="auto"/>
            </w:tcBorders>
            <w:vAlign w:val="center"/>
            <w:hideMark/>
          </w:tcPr>
          <w:p w:rsidR="00123543" w:rsidRPr="00123543" w:rsidRDefault="00123543" w:rsidP="00123543">
            <w:pPr>
              <w:spacing w:after="0" w:line="240" w:lineRule="auto"/>
              <w:rPr>
                <w:rFonts w:eastAsia="Times New Roman"/>
                <w:sz w:val="20"/>
                <w:szCs w:val="20"/>
                <w:lang w:val="fr-FR" w:eastAsia="fr-FR"/>
              </w:rPr>
            </w:pPr>
          </w:p>
        </w:tc>
        <w:tc>
          <w:tcPr>
            <w:tcW w:w="998" w:type="dxa"/>
            <w:vMerge/>
            <w:tcBorders>
              <w:top w:val="nil"/>
              <w:left w:val="single" w:sz="4" w:space="0" w:color="auto"/>
              <w:bottom w:val="single" w:sz="4" w:space="0" w:color="000000"/>
              <w:right w:val="single" w:sz="4" w:space="0" w:color="auto"/>
            </w:tcBorders>
            <w:vAlign w:val="center"/>
            <w:hideMark/>
          </w:tcPr>
          <w:p w:rsidR="00123543" w:rsidRPr="00123543" w:rsidRDefault="00123543" w:rsidP="00123543">
            <w:pPr>
              <w:spacing w:after="0" w:line="240" w:lineRule="auto"/>
              <w:rPr>
                <w:rFonts w:eastAsia="Times New Roman"/>
                <w:sz w:val="20"/>
                <w:szCs w:val="20"/>
                <w:lang w:val="fr-FR" w:eastAsia="fr-FR"/>
              </w:rPr>
            </w:pPr>
          </w:p>
        </w:tc>
        <w:tc>
          <w:tcPr>
            <w:tcW w:w="1399" w:type="dxa"/>
            <w:vMerge/>
            <w:tcBorders>
              <w:top w:val="nil"/>
              <w:left w:val="single" w:sz="4" w:space="0" w:color="auto"/>
              <w:bottom w:val="single" w:sz="4" w:space="0" w:color="000000"/>
              <w:right w:val="single" w:sz="4" w:space="0" w:color="auto"/>
            </w:tcBorders>
            <w:vAlign w:val="center"/>
            <w:hideMark/>
          </w:tcPr>
          <w:p w:rsidR="00123543" w:rsidRPr="00123543" w:rsidRDefault="00123543" w:rsidP="00123543">
            <w:pPr>
              <w:spacing w:after="0" w:line="240" w:lineRule="auto"/>
              <w:rPr>
                <w:rFonts w:eastAsia="Times New Roman"/>
                <w:color w:val="000000"/>
                <w:lang w:val="fr-FR" w:eastAsia="fr-FR"/>
              </w:rPr>
            </w:pPr>
          </w:p>
        </w:tc>
        <w:tc>
          <w:tcPr>
            <w:tcW w:w="1897" w:type="dxa"/>
            <w:vMerge/>
            <w:tcBorders>
              <w:top w:val="nil"/>
              <w:left w:val="single" w:sz="4" w:space="0" w:color="auto"/>
              <w:bottom w:val="single" w:sz="4" w:space="0" w:color="auto"/>
              <w:right w:val="single" w:sz="4" w:space="0" w:color="auto"/>
            </w:tcBorders>
            <w:vAlign w:val="center"/>
            <w:hideMark/>
          </w:tcPr>
          <w:p w:rsidR="00123543" w:rsidRPr="00123543" w:rsidRDefault="00123543" w:rsidP="00123543">
            <w:pPr>
              <w:spacing w:after="0" w:line="240" w:lineRule="auto"/>
              <w:rPr>
                <w:rFonts w:eastAsia="Times New Roman"/>
                <w:color w:val="000000"/>
                <w:sz w:val="20"/>
                <w:szCs w:val="20"/>
                <w:lang w:val="fr-FR" w:eastAsia="fr-FR"/>
              </w:rPr>
            </w:pPr>
          </w:p>
        </w:tc>
        <w:tc>
          <w:tcPr>
            <w:tcW w:w="1877" w:type="dxa"/>
            <w:tcBorders>
              <w:top w:val="nil"/>
              <w:left w:val="nil"/>
              <w:bottom w:val="single" w:sz="4" w:space="0" w:color="auto"/>
              <w:right w:val="single" w:sz="4" w:space="0" w:color="auto"/>
            </w:tcBorders>
            <w:shd w:val="clear" w:color="auto" w:fill="auto"/>
            <w:vAlign w:val="center"/>
            <w:hideMark/>
          </w:tcPr>
          <w:p w:rsidR="00123543" w:rsidRPr="00123543" w:rsidRDefault="00123543" w:rsidP="00123543">
            <w:pPr>
              <w:spacing w:after="0" w:line="240" w:lineRule="auto"/>
              <w:rPr>
                <w:rFonts w:eastAsia="Times New Roman"/>
                <w:color w:val="000000"/>
                <w:sz w:val="20"/>
                <w:szCs w:val="20"/>
                <w:lang w:val="fr-FR" w:eastAsia="fr-FR"/>
              </w:rPr>
            </w:pPr>
            <w:r w:rsidRPr="00123543">
              <w:rPr>
                <w:rFonts w:eastAsia="Times New Roman"/>
                <w:color w:val="000000"/>
                <w:sz w:val="20"/>
                <w:szCs w:val="20"/>
                <w:lang w:val="fr-FR" w:eastAsia="fr-FR"/>
              </w:rPr>
              <w:t xml:space="preserve">                     1 600,00   </w:t>
            </w:r>
          </w:p>
        </w:tc>
        <w:tc>
          <w:tcPr>
            <w:tcW w:w="4964" w:type="dxa"/>
            <w:tcBorders>
              <w:top w:val="nil"/>
              <w:left w:val="nil"/>
              <w:bottom w:val="single" w:sz="4" w:space="0" w:color="auto"/>
              <w:right w:val="single" w:sz="4" w:space="0" w:color="auto"/>
            </w:tcBorders>
            <w:shd w:val="clear" w:color="auto" w:fill="auto"/>
            <w:noWrap/>
            <w:vAlign w:val="bottom"/>
            <w:hideMark/>
          </w:tcPr>
          <w:p w:rsidR="00123543" w:rsidRPr="00123543" w:rsidRDefault="00123543" w:rsidP="00123543">
            <w:pPr>
              <w:spacing w:after="0" w:line="240" w:lineRule="auto"/>
              <w:rPr>
                <w:rFonts w:eastAsia="Times New Roman"/>
                <w:color w:val="000000"/>
                <w:sz w:val="20"/>
                <w:szCs w:val="20"/>
                <w:lang w:val="fr-FR" w:eastAsia="fr-FR"/>
              </w:rPr>
            </w:pPr>
            <w:r w:rsidRPr="00123543">
              <w:rPr>
                <w:rFonts w:eastAsia="Times New Roman"/>
                <w:color w:val="000000"/>
                <w:sz w:val="20"/>
                <w:szCs w:val="20"/>
                <w:lang w:val="fr-FR" w:eastAsia="fr-FR"/>
              </w:rPr>
              <w:t>Location salle:</w:t>
            </w:r>
          </w:p>
        </w:tc>
      </w:tr>
      <w:tr w:rsidR="00123543" w:rsidRPr="00123543" w:rsidTr="00123543">
        <w:trPr>
          <w:trHeight w:val="300"/>
        </w:trPr>
        <w:tc>
          <w:tcPr>
            <w:tcW w:w="1857" w:type="dxa"/>
            <w:vMerge/>
            <w:tcBorders>
              <w:top w:val="single" w:sz="4" w:space="0" w:color="auto"/>
              <w:left w:val="single" w:sz="4" w:space="0" w:color="auto"/>
              <w:bottom w:val="single" w:sz="4" w:space="0" w:color="000000"/>
              <w:right w:val="single" w:sz="4" w:space="0" w:color="auto"/>
            </w:tcBorders>
            <w:vAlign w:val="center"/>
            <w:hideMark/>
          </w:tcPr>
          <w:p w:rsidR="00123543" w:rsidRPr="00123543" w:rsidRDefault="00123543" w:rsidP="00123543">
            <w:pPr>
              <w:spacing w:after="0" w:line="240" w:lineRule="auto"/>
              <w:rPr>
                <w:rFonts w:eastAsia="Times New Roman"/>
                <w:b/>
                <w:bCs/>
                <w:color w:val="0070C0"/>
                <w:sz w:val="26"/>
                <w:szCs w:val="26"/>
                <w:lang w:val="fr-FR" w:eastAsia="fr-FR"/>
              </w:rPr>
            </w:pPr>
          </w:p>
        </w:tc>
        <w:tc>
          <w:tcPr>
            <w:tcW w:w="1949" w:type="dxa"/>
            <w:vMerge/>
            <w:tcBorders>
              <w:top w:val="nil"/>
              <w:left w:val="single" w:sz="4" w:space="0" w:color="auto"/>
              <w:bottom w:val="single" w:sz="4" w:space="0" w:color="000000"/>
              <w:right w:val="single" w:sz="4" w:space="0" w:color="auto"/>
            </w:tcBorders>
            <w:vAlign w:val="center"/>
            <w:hideMark/>
          </w:tcPr>
          <w:p w:rsidR="00123543" w:rsidRPr="00123543" w:rsidRDefault="00123543" w:rsidP="00123543">
            <w:pPr>
              <w:spacing w:after="0" w:line="240" w:lineRule="auto"/>
              <w:rPr>
                <w:rFonts w:eastAsia="Times New Roman"/>
                <w:b/>
                <w:bCs/>
                <w:color w:val="FF0000"/>
                <w:lang w:val="fr-FR" w:eastAsia="fr-FR"/>
              </w:rPr>
            </w:pPr>
          </w:p>
        </w:tc>
        <w:tc>
          <w:tcPr>
            <w:tcW w:w="3582" w:type="dxa"/>
            <w:vMerge/>
            <w:tcBorders>
              <w:top w:val="nil"/>
              <w:left w:val="single" w:sz="4" w:space="0" w:color="auto"/>
              <w:bottom w:val="single" w:sz="4" w:space="0" w:color="000000"/>
              <w:right w:val="single" w:sz="4" w:space="0" w:color="auto"/>
            </w:tcBorders>
            <w:vAlign w:val="center"/>
            <w:hideMark/>
          </w:tcPr>
          <w:p w:rsidR="00123543" w:rsidRPr="00123543" w:rsidRDefault="00123543" w:rsidP="00123543">
            <w:pPr>
              <w:spacing w:after="0" w:line="240" w:lineRule="auto"/>
              <w:rPr>
                <w:rFonts w:eastAsia="Times New Roman"/>
                <w:sz w:val="20"/>
                <w:szCs w:val="20"/>
                <w:lang w:val="fr-FR" w:eastAsia="fr-FR"/>
              </w:rPr>
            </w:pPr>
          </w:p>
        </w:tc>
        <w:tc>
          <w:tcPr>
            <w:tcW w:w="3637" w:type="dxa"/>
            <w:vMerge/>
            <w:tcBorders>
              <w:top w:val="nil"/>
              <w:left w:val="single" w:sz="4" w:space="0" w:color="auto"/>
              <w:bottom w:val="single" w:sz="4" w:space="0" w:color="000000"/>
              <w:right w:val="single" w:sz="4" w:space="0" w:color="auto"/>
            </w:tcBorders>
            <w:vAlign w:val="center"/>
            <w:hideMark/>
          </w:tcPr>
          <w:p w:rsidR="00123543" w:rsidRPr="00123543" w:rsidRDefault="00123543" w:rsidP="00123543">
            <w:pPr>
              <w:spacing w:after="0" w:line="240" w:lineRule="auto"/>
              <w:rPr>
                <w:rFonts w:eastAsia="Times New Roman"/>
                <w:sz w:val="20"/>
                <w:szCs w:val="20"/>
                <w:lang w:val="fr-FR" w:eastAsia="fr-FR"/>
              </w:rPr>
            </w:pPr>
          </w:p>
        </w:tc>
        <w:tc>
          <w:tcPr>
            <w:tcW w:w="998" w:type="dxa"/>
            <w:vMerge/>
            <w:tcBorders>
              <w:top w:val="nil"/>
              <w:left w:val="single" w:sz="4" w:space="0" w:color="auto"/>
              <w:bottom w:val="single" w:sz="4" w:space="0" w:color="000000"/>
              <w:right w:val="single" w:sz="4" w:space="0" w:color="auto"/>
            </w:tcBorders>
            <w:vAlign w:val="center"/>
            <w:hideMark/>
          </w:tcPr>
          <w:p w:rsidR="00123543" w:rsidRPr="00123543" w:rsidRDefault="00123543" w:rsidP="00123543">
            <w:pPr>
              <w:spacing w:after="0" w:line="240" w:lineRule="auto"/>
              <w:rPr>
                <w:rFonts w:eastAsia="Times New Roman"/>
                <w:sz w:val="20"/>
                <w:szCs w:val="20"/>
                <w:lang w:val="fr-FR" w:eastAsia="fr-FR"/>
              </w:rPr>
            </w:pPr>
          </w:p>
        </w:tc>
        <w:tc>
          <w:tcPr>
            <w:tcW w:w="1399" w:type="dxa"/>
            <w:vMerge/>
            <w:tcBorders>
              <w:top w:val="nil"/>
              <w:left w:val="single" w:sz="4" w:space="0" w:color="auto"/>
              <w:bottom w:val="single" w:sz="4" w:space="0" w:color="000000"/>
              <w:right w:val="single" w:sz="4" w:space="0" w:color="auto"/>
            </w:tcBorders>
            <w:vAlign w:val="center"/>
            <w:hideMark/>
          </w:tcPr>
          <w:p w:rsidR="00123543" w:rsidRPr="00123543" w:rsidRDefault="00123543" w:rsidP="00123543">
            <w:pPr>
              <w:spacing w:after="0" w:line="240" w:lineRule="auto"/>
              <w:rPr>
                <w:rFonts w:eastAsia="Times New Roman"/>
                <w:color w:val="000000"/>
                <w:lang w:val="fr-FR" w:eastAsia="fr-FR"/>
              </w:rPr>
            </w:pPr>
          </w:p>
        </w:tc>
        <w:tc>
          <w:tcPr>
            <w:tcW w:w="1897" w:type="dxa"/>
            <w:vMerge/>
            <w:tcBorders>
              <w:top w:val="nil"/>
              <w:left w:val="single" w:sz="4" w:space="0" w:color="auto"/>
              <w:bottom w:val="single" w:sz="4" w:space="0" w:color="auto"/>
              <w:right w:val="single" w:sz="4" w:space="0" w:color="auto"/>
            </w:tcBorders>
            <w:vAlign w:val="center"/>
            <w:hideMark/>
          </w:tcPr>
          <w:p w:rsidR="00123543" w:rsidRPr="00123543" w:rsidRDefault="00123543" w:rsidP="00123543">
            <w:pPr>
              <w:spacing w:after="0" w:line="240" w:lineRule="auto"/>
              <w:rPr>
                <w:rFonts w:eastAsia="Times New Roman"/>
                <w:color w:val="000000"/>
                <w:sz w:val="20"/>
                <w:szCs w:val="20"/>
                <w:lang w:val="fr-FR" w:eastAsia="fr-FR"/>
              </w:rPr>
            </w:pPr>
          </w:p>
        </w:tc>
        <w:tc>
          <w:tcPr>
            <w:tcW w:w="1877" w:type="dxa"/>
            <w:tcBorders>
              <w:top w:val="nil"/>
              <w:left w:val="nil"/>
              <w:bottom w:val="single" w:sz="4" w:space="0" w:color="auto"/>
              <w:right w:val="single" w:sz="4" w:space="0" w:color="auto"/>
            </w:tcBorders>
            <w:shd w:val="clear" w:color="auto" w:fill="auto"/>
            <w:vAlign w:val="center"/>
            <w:hideMark/>
          </w:tcPr>
          <w:p w:rsidR="00123543" w:rsidRPr="00123543" w:rsidRDefault="00123543" w:rsidP="00123543">
            <w:pPr>
              <w:spacing w:after="0" w:line="240" w:lineRule="auto"/>
              <w:rPr>
                <w:rFonts w:eastAsia="Times New Roman"/>
                <w:color w:val="000000"/>
                <w:sz w:val="20"/>
                <w:szCs w:val="20"/>
                <w:lang w:val="fr-FR" w:eastAsia="fr-FR"/>
              </w:rPr>
            </w:pPr>
            <w:r w:rsidRPr="00123543">
              <w:rPr>
                <w:rFonts w:eastAsia="Times New Roman"/>
                <w:color w:val="000000"/>
                <w:sz w:val="20"/>
                <w:szCs w:val="20"/>
                <w:lang w:val="fr-FR" w:eastAsia="fr-FR"/>
              </w:rPr>
              <w:t xml:space="preserve">                     1 500,00   </w:t>
            </w:r>
          </w:p>
        </w:tc>
        <w:tc>
          <w:tcPr>
            <w:tcW w:w="4964" w:type="dxa"/>
            <w:tcBorders>
              <w:top w:val="nil"/>
              <w:left w:val="nil"/>
              <w:bottom w:val="single" w:sz="4" w:space="0" w:color="auto"/>
              <w:right w:val="single" w:sz="4" w:space="0" w:color="auto"/>
            </w:tcBorders>
            <w:shd w:val="clear" w:color="auto" w:fill="auto"/>
            <w:noWrap/>
            <w:vAlign w:val="bottom"/>
            <w:hideMark/>
          </w:tcPr>
          <w:p w:rsidR="00123543" w:rsidRPr="00123543" w:rsidRDefault="00123543" w:rsidP="00123543">
            <w:pPr>
              <w:spacing w:after="0" w:line="240" w:lineRule="auto"/>
              <w:rPr>
                <w:rFonts w:eastAsia="Times New Roman"/>
                <w:color w:val="000000"/>
                <w:sz w:val="20"/>
                <w:szCs w:val="20"/>
                <w:lang w:val="fr-FR" w:eastAsia="fr-FR"/>
              </w:rPr>
            </w:pPr>
            <w:r w:rsidRPr="00123543">
              <w:rPr>
                <w:rFonts w:eastAsia="Times New Roman"/>
                <w:color w:val="000000"/>
                <w:sz w:val="20"/>
                <w:szCs w:val="20"/>
                <w:lang w:val="fr-FR" w:eastAsia="fr-FR"/>
              </w:rPr>
              <w:t> </w:t>
            </w:r>
          </w:p>
        </w:tc>
      </w:tr>
      <w:tr w:rsidR="00123543" w:rsidRPr="00123543" w:rsidTr="00123543">
        <w:trPr>
          <w:trHeight w:val="300"/>
        </w:trPr>
        <w:tc>
          <w:tcPr>
            <w:tcW w:w="1857" w:type="dxa"/>
            <w:vMerge/>
            <w:tcBorders>
              <w:top w:val="single" w:sz="4" w:space="0" w:color="auto"/>
              <w:left w:val="single" w:sz="4" w:space="0" w:color="auto"/>
              <w:bottom w:val="single" w:sz="4" w:space="0" w:color="000000"/>
              <w:right w:val="single" w:sz="4" w:space="0" w:color="auto"/>
            </w:tcBorders>
            <w:vAlign w:val="center"/>
            <w:hideMark/>
          </w:tcPr>
          <w:p w:rsidR="00123543" w:rsidRPr="00123543" w:rsidRDefault="00123543" w:rsidP="00123543">
            <w:pPr>
              <w:spacing w:after="0" w:line="240" w:lineRule="auto"/>
              <w:rPr>
                <w:rFonts w:eastAsia="Times New Roman"/>
                <w:b/>
                <w:bCs/>
                <w:color w:val="0070C0"/>
                <w:sz w:val="26"/>
                <w:szCs w:val="26"/>
                <w:lang w:val="fr-FR" w:eastAsia="fr-FR"/>
              </w:rPr>
            </w:pPr>
          </w:p>
        </w:tc>
        <w:tc>
          <w:tcPr>
            <w:tcW w:w="1949" w:type="dxa"/>
            <w:vMerge/>
            <w:tcBorders>
              <w:top w:val="nil"/>
              <w:left w:val="single" w:sz="4" w:space="0" w:color="auto"/>
              <w:bottom w:val="single" w:sz="4" w:space="0" w:color="000000"/>
              <w:right w:val="single" w:sz="4" w:space="0" w:color="auto"/>
            </w:tcBorders>
            <w:vAlign w:val="center"/>
            <w:hideMark/>
          </w:tcPr>
          <w:p w:rsidR="00123543" w:rsidRPr="00123543" w:rsidRDefault="00123543" w:rsidP="00123543">
            <w:pPr>
              <w:spacing w:after="0" w:line="240" w:lineRule="auto"/>
              <w:rPr>
                <w:rFonts w:eastAsia="Times New Roman"/>
                <w:b/>
                <w:bCs/>
                <w:color w:val="FF0000"/>
                <w:lang w:val="fr-FR" w:eastAsia="fr-FR"/>
              </w:rPr>
            </w:pPr>
          </w:p>
        </w:tc>
        <w:tc>
          <w:tcPr>
            <w:tcW w:w="3582" w:type="dxa"/>
            <w:vMerge/>
            <w:tcBorders>
              <w:top w:val="nil"/>
              <w:left w:val="single" w:sz="4" w:space="0" w:color="auto"/>
              <w:bottom w:val="single" w:sz="4" w:space="0" w:color="000000"/>
              <w:right w:val="single" w:sz="4" w:space="0" w:color="auto"/>
            </w:tcBorders>
            <w:vAlign w:val="center"/>
            <w:hideMark/>
          </w:tcPr>
          <w:p w:rsidR="00123543" w:rsidRPr="00123543" w:rsidRDefault="00123543" w:rsidP="00123543">
            <w:pPr>
              <w:spacing w:after="0" w:line="240" w:lineRule="auto"/>
              <w:rPr>
                <w:rFonts w:eastAsia="Times New Roman"/>
                <w:sz w:val="20"/>
                <w:szCs w:val="20"/>
                <w:lang w:val="fr-FR" w:eastAsia="fr-FR"/>
              </w:rPr>
            </w:pPr>
          </w:p>
        </w:tc>
        <w:tc>
          <w:tcPr>
            <w:tcW w:w="3637" w:type="dxa"/>
            <w:vMerge/>
            <w:tcBorders>
              <w:top w:val="nil"/>
              <w:left w:val="single" w:sz="4" w:space="0" w:color="auto"/>
              <w:bottom w:val="single" w:sz="4" w:space="0" w:color="000000"/>
              <w:right w:val="single" w:sz="4" w:space="0" w:color="auto"/>
            </w:tcBorders>
            <w:vAlign w:val="center"/>
            <w:hideMark/>
          </w:tcPr>
          <w:p w:rsidR="00123543" w:rsidRPr="00123543" w:rsidRDefault="00123543" w:rsidP="00123543">
            <w:pPr>
              <w:spacing w:after="0" w:line="240" w:lineRule="auto"/>
              <w:rPr>
                <w:rFonts w:eastAsia="Times New Roman"/>
                <w:sz w:val="20"/>
                <w:szCs w:val="20"/>
                <w:lang w:val="fr-FR" w:eastAsia="fr-FR"/>
              </w:rPr>
            </w:pPr>
          </w:p>
        </w:tc>
        <w:tc>
          <w:tcPr>
            <w:tcW w:w="998" w:type="dxa"/>
            <w:vMerge/>
            <w:tcBorders>
              <w:top w:val="nil"/>
              <w:left w:val="single" w:sz="4" w:space="0" w:color="auto"/>
              <w:bottom w:val="single" w:sz="4" w:space="0" w:color="000000"/>
              <w:right w:val="single" w:sz="4" w:space="0" w:color="auto"/>
            </w:tcBorders>
            <w:vAlign w:val="center"/>
            <w:hideMark/>
          </w:tcPr>
          <w:p w:rsidR="00123543" w:rsidRPr="00123543" w:rsidRDefault="00123543" w:rsidP="00123543">
            <w:pPr>
              <w:spacing w:after="0" w:line="240" w:lineRule="auto"/>
              <w:rPr>
                <w:rFonts w:eastAsia="Times New Roman"/>
                <w:sz w:val="20"/>
                <w:szCs w:val="20"/>
                <w:lang w:val="fr-FR" w:eastAsia="fr-FR"/>
              </w:rPr>
            </w:pPr>
          </w:p>
        </w:tc>
        <w:tc>
          <w:tcPr>
            <w:tcW w:w="1399" w:type="dxa"/>
            <w:vMerge/>
            <w:tcBorders>
              <w:top w:val="nil"/>
              <w:left w:val="single" w:sz="4" w:space="0" w:color="auto"/>
              <w:bottom w:val="single" w:sz="4" w:space="0" w:color="000000"/>
              <w:right w:val="single" w:sz="4" w:space="0" w:color="auto"/>
            </w:tcBorders>
            <w:vAlign w:val="center"/>
            <w:hideMark/>
          </w:tcPr>
          <w:p w:rsidR="00123543" w:rsidRPr="00123543" w:rsidRDefault="00123543" w:rsidP="00123543">
            <w:pPr>
              <w:spacing w:after="0" w:line="240" w:lineRule="auto"/>
              <w:rPr>
                <w:rFonts w:eastAsia="Times New Roman"/>
                <w:color w:val="000000"/>
                <w:lang w:val="fr-FR" w:eastAsia="fr-FR"/>
              </w:rPr>
            </w:pPr>
          </w:p>
        </w:tc>
        <w:tc>
          <w:tcPr>
            <w:tcW w:w="1897" w:type="dxa"/>
            <w:vMerge/>
            <w:tcBorders>
              <w:top w:val="nil"/>
              <w:left w:val="single" w:sz="4" w:space="0" w:color="auto"/>
              <w:bottom w:val="single" w:sz="4" w:space="0" w:color="auto"/>
              <w:right w:val="single" w:sz="4" w:space="0" w:color="auto"/>
            </w:tcBorders>
            <w:vAlign w:val="center"/>
            <w:hideMark/>
          </w:tcPr>
          <w:p w:rsidR="00123543" w:rsidRPr="00123543" w:rsidRDefault="00123543" w:rsidP="00123543">
            <w:pPr>
              <w:spacing w:after="0" w:line="240" w:lineRule="auto"/>
              <w:rPr>
                <w:rFonts w:eastAsia="Times New Roman"/>
                <w:color w:val="000000"/>
                <w:sz w:val="20"/>
                <w:szCs w:val="20"/>
                <w:lang w:val="fr-FR" w:eastAsia="fr-FR"/>
              </w:rPr>
            </w:pPr>
          </w:p>
        </w:tc>
        <w:tc>
          <w:tcPr>
            <w:tcW w:w="1877" w:type="dxa"/>
            <w:tcBorders>
              <w:top w:val="nil"/>
              <w:left w:val="nil"/>
              <w:bottom w:val="single" w:sz="4" w:space="0" w:color="auto"/>
              <w:right w:val="single" w:sz="4" w:space="0" w:color="auto"/>
            </w:tcBorders>
            <w:shd w:val="clear" w:color="auto" w:fill="auto"/>
            <w:vAlign w:val="center"/>
            <w:hideMark/>
          </w:tcPr>
          <w:p w:rsidR="00123543" w:rsidRPr="00123543" w:rsidRDefault="00123543" w:rsidP="00123543">
            <w:pPr>
              <w:spacing w:after="0" w:line="240" w:lineRule="auto"/>
              <w:rPr>
                <w:rFonts w:eastAsia="Times New Roman"/>
                <w:color w:val="000000"/>
                <w:sz w:val="20"/>
                <w:szCs w:val="20"/>
                <w:lang w:val="fr-FR" w:eastAsia="fr-FR"/>
              </w:rPr>
            </w:pPr>
            <w:r w:rsidRPr="00123543">
              <w:rPr>
                <w:rFonts w:eastAsia="Times New Roman"/>
                <w:color w:val="000000"/>
                <w:sz w:val="20"/>
                <w:szCs w:val="20"/>
                <w:lang w:val="fr-FR" w:eastAsia="fr-FR"/>
              </w:rPr>
              <w:t xml:space="preserve">                     6 600,00   </w:t>
            </w:r>
          </w:p>
        </w:tc>
        <w:tc>
          <w:tcPr>
            <w:tcW w:w="4964" w:type="dxa"/>
            <w:tcBorders>
              <w:top w:val="nil"/>
              <w:left w:val="nil"/>
              <w:bottom w:val="single" w:sz="4" w:space="0" w:color="auto"/>
              <w:right w:val="single" w:sz="4" w:space="0" w:color="auto"/>
            </w:tcBorders>
            <w:shd w:val="clear" w:color="auto" w:fill="auto"/>
            <w:noWrap/>
            <w:vAlign w:val="bottom"/>
            <w:hideMark/>
          </w:tcPr>
          <w:p w:rsidR="00123543" w:rsidRPr="00123543" w:rsidRDefault="00123543" w:rsidP="00123543">
            <w:pPr>
              <w:spacing w:after="0" w:line="240" w:lineRule="auto"/>
              <w:rPr>
                <w:rFonts w:eastAsia="Times New Roman"/>
                <w:color w:val="000000"/>
                <w:sz w:val="20"/>
                <w:szCs w:val="20"/>
                <w:lang w:val="fr-FR" w:eastAsia="fr-FR"/>
              </w:rPr>
            </w:pPr>
            <w:r w:rsidRPr="00123543">
              <w:rPr>
                <w:rFonts w:eastAsia="Times New Roman"/>
                <w:color w:val="000000"/>
                <w:sz w:val="20"/>
                <w:szCs w:val="20"/>
                <w:lang w:val="fr-FR" w:eastAsia="fr-FR"/>
              </w:rPr>
              <w:t> </w:t>
            </w:r>
          </w:p>
        </w:tc>
      </w:tr>
      <w:tr w:rsidR="00123543" w:rsidRPr="00123543" w:rsidTr="00123543">
        <w:trPr>
          <w:trHeight w:val="300"/>
        </w:trPr>
        <w:tc>
          <w:tcPr>
            <w:tcW w:w="1857" w:type="dxa"/>
            <w:tcBorders>
              <w:top w:val="nil"/>
              <w:left w:val="nil"/>
              <w:bottom w:val="nil"/>
              <w:right w:val="nil"/>
            </w:tcBorders>
            <w:shd w:val="clear" w:color="auto" w:fill="auto"/>
            <w:noWrap/>
            <w:vAlign w:val="bottom"/>
            <w:hideMark/>
          </w:tcPr>
          <w:p w:rsidR="00123543" w:rsidRPr="00123543" w:rsidRDefault="00123543" w:rsidP="00123543">
            <w:pPr>
              <w:spacing w:after="0" w:line="240" w:lineRule="auto"/>
              <w:rPr>
                <w:rFonts w:eastAsia="Times New Roman"/>
                <w:color w:val="000000"/>
                <w:sz w:val="20"/>
                <w:szCs w:val="20"/>
                <w:lang w:val="fr-FR" w:eastAsia="fr-FR"/>
              </w:rPr>
            </w:pPr>
          </w:p>
        </w:tc>
        <w:tc>
          <w:tcPr>
            <w:tcW w:w="1949" w:type="dxa"/>
            <w:tcBorders>
              <w:top w:val="nil"/>
              <w:left w:val="nil"/>
              <w:bottom w:val="nil"/>
              <w:right w:val="nil"/>
            </w:tcBorders>
            <w:shd w:val="clear" w:color="auto" w:fill="auto"/>
            <w:noWrap/>
            <w:vAlign w:val="bottom"/>
            <w:hideMark/>
          </w:tcPr>
          <w:p w:rsidR="00123543" w:rsidRPr="00123543" w:rsidRDefault="00123543" w:rsidP="00123543">
            <w:pPr>
              <w:spacing w:after="0" w:line="240" w:lineRule="auto"/>
              <w:rPr>
                <w:rFonts w:ascii="Times New Roman" w:eastAsia="Times New Roman" w:hAnsi="Times New Roman"/>
                <w:sz w:val="20"/>
                <w:szCs w:val="20"/>
                <w:lang w:val="fr-FR" w:eastAsia="fr-FR"/>
              </w:rPr>
            </w:pPr>
          </w:p>
        </w:tc>
        <w:tc>
          <w:tcPr>
            <w:tcW w:w="3582" w:type="dxa"/>
            <w:tcBorders>
              <w:top w:val="nil"/>
              <w:left w:val="nil"/>
              <w:bottom w:val="nil"/>
              <w:right w:val="nil"/>
            </w:tcBorders>
            <w:shd w:val="clear" w:color="auto" w:fill="auto"/>
            <w:noWrap/>
            <w:vAlign w:val="bottom"/>
            <w:hideMark/>
          </w:tcPr>
          <w:p w:rsidR="00123543" w:rsidRPr="00123543" w:rsidRDefault="00123543" w:rsidP="00123543">
            <w:pPr>
              <w:spacing w:after="0" w:line="240" w:lineRule="auto"/>
              <w:rPr>
                <w:rFonts w:ascii="Times New Roman" w:eastAsia="Times New Roman" w:hAnsi="Times New Roman"/>
                <w:sz w:val="20"/>
                <w:szCs w:val="20"/>
                <w:lang w:val="fr-FR" w:eastAsia="fr-FR"/>
              </w:rPr>
            </w:pPr>
          </w:p>
        </w:tc>
        <w:tc>
          <w:tcPr>
            <w:tcW w:w="3637" w:type="dxa"/>
            <w:tcBorders>
              <w:top w:val="nil"/>
              <w:left w:val="nil"/>
              <w:bottom w:val="nil"/>
              <w:right w:val="nil"/>
            </w:tcBorders>
            <w:shd w:val="clear" w:color="auto" w:fill="auto"/>
            <w:noWrap/>
            <w:vAlign w:val="bottom"/>
            <w:hideMark/>
          </w:tcPr>
          <w:p w:rsidR="00123543" w:rsidRPr="00123543" w:rsidRDefault="00123543" w:rsidP="00123543">
            <w:pPr>
              <w:spacing w:after="0" w:line="240" w:lineRule="auto"/>
              <w:rPr>
                <w:rFonts w:ascii="Times New Roman" w:eastAsia="Times New Roman" w:hAnsi="Times New Roman"/>
                <w:sz w:val="20"/>
                <w:szCs w:val="20"/>
                <w:lang w:val="fr-FR" w:eastAsia="fr-FR"/>
              </w:rPr>
            </w:pPr>
          </w:p>
        </w:tc>
        <w:tc>
          <w:tcPr>
            <w:tcW w:w="998" w:type="dxa"/>
            <w:tcBorders>
              <w:top w:val="nil"/>
              <w:left w:val="nil"/>
              <w:bottom w:val="nil"/>
              <w:right w:val="nil"/>
            </w:tcBorders>
            <w:shd w:val="clear" w:color="auto" w:fill="auto"/>
            <w:noWrap/>
            <w:vAlign w:val="center"/>
            <w:hideMark/>
          </w:tcPr>
          <w:p w:rsidR="00123543" w:rsidRPr="00123543" w:rsidRDefault="00123543" w:rsidP="00123543">
            <w:pPr>
              <w:spacing w:after="0" w:line="240" w:lineRule="auto"/>
              <w:rPr>
                <w:rFonts w:ascii="Times New Roman" w:eastAsia="Times New Roman" w:hAnsi="Times New Roman"/>
                <w:sz w:val="20"/>
                <w:szCs w:val="20"/>
                <w:lang w:val="fr-FR" w:eastAsia="fr-FR"/>
              </w:rPr>
            </w:pPr>
          </w:p>
        </w:tc>
        <w:tc>
          <w:tcPr>
            <w:tcW w:w="1399" w:type="dxa"/>
            <w:tcBorders>
              <w:top w:val="nil"/>
              <w:left w:val="nil"/>
              <w:bottom w:val="nil"/>
              <w:right w:val="nil"/>
            </w:tcBorders>
            <w:shd w:val="clear" w:color="auto" w:fill="auto"/>
            <w:noWrap/>
            <w:vAlign w:val="bottom"/>
            <w:hideMark/>
          </w:tcPr>
          <w:p w:rsidR="00123543" w:rsidRPr="00123543" w:rsidRDefault="00123543" w:rsidP="00123543">
            <w:pPr>
              <w:spacing w:after="0" w:line="240" w:lineRule="auto"/>
              <w:jc w:val="center"/>
              <w:rPr>
                <w:rFonts w:ascii="Times New Roman" w:eastAsia="Times New Roman" w:hAnsi="Times New Roman"/>
                <w:sz w:val="20"/>
                <w:szCs w:val="20"/>
                <w:lang w:val="fr-FR" w:eastAsia="fr-FR"/>
              </w:rPr>
            </w:pPr>
          </w:p>
        </w:tc>
        <w:tc>
          <w:tcPr>
            <w:tcW w:w="1897" w:type="dxa"/>
            <w:tcBorders>
              <w:top w:val="nil"/>
              <w:left w:val="single" w:sz="4" w:space="0" w:color="auto"/>
              <w:bottom w:val="single" w:sz="4" w:space="0" w:color="auto"/>
              <w:right w:val="single" w:sz="4" w:space="0" w:color="auto"/>
            </w:tcBorders>
            <w:shd w:val="clear" w:color="auto" w:fill="auto"/>
            <w:noWrap/>
            <w:vAlign w:val="center"/>
            <w:hideMark/>
          </w:tcPr>
          <w:p w:rsidR="00123543" w:rsidRPr="00123543" w:rsidRDefault="00123543" w:rsidP="00123543">
            <w:pPr>
              <w:spacing w:after="0" w:line="240" w:lineRule="auto"/>
              <w:jc w:val="center"/>
              <w:rPr>
                <w:rFonts w:eastAsia="Times New Roman"/>
                <w:b/>
                <w:bCs/>
                <w:color w:val="000000"/>
                <w:sz w:val="20"/>
                <w:szCs w:val="20"/>
                <w:lang w:val="fr-FR" w:eastAsia="fr-FR"/>
              </w:rPr>
            </w:pPr>
            <w:r w:rsidRPr="00123543">
              <w:rPr>
                <w:rFonts w:eastAsia="Times New Roman"/>
                <w:b/>
                <w:bCs/>
                <w:color w:val="000000"/>
                <w:sz w:val="20"/>
                <w:szCs w:val="20"/>
                <w:lang w:val="fr-FR" w:eastAsia="fr-FR"/>
              </w:rPr>
              <w:t>2 504 920,00</w:t>
            </w:r>
          </w:p>
        </w:tc>
        <w:tc>
          <w:tcPr>
            <w:tcW w:w="1877" w:type="dxa"/>
            <w:tcBorders>
              <w:top w:val="nil"/>
              <w:left w:val="nil"/>
              <w:bottom w:val="single" w:sz="4" w:space="0" w:color="auto"/>
              <w:right w:val="single" w:sz="4" w:space="0" w:color="auto"/>
            </w:tcBorders>
            <w:shd w:val="clear" w:color="auto" w:fill="auto"/>
            <w:noWrap/>
            <w:vAlign w:val="center"/>
            <w:hideMark/>
          </w:tcPr>
          <w:p w:rsidR="00123543" w:rsidRPr="00123543" w:rsidRDefault="00123543" w:rsidP="00123543">
            <w:pPr>
              <w:spacing w:after="0" w:line="240" w:lineRule="auto"/>
              <w:jc w:val="center"/>
              <w:rPr>
                <w:rFonts w:eastAsia="Times New Roman"/>
                <w:b/>
                <w:bCs/>
                <w:color w:val="000000"/>
                <w:sz w:val="20"/>
                <w:szCs w:val="20"/>
                <w:lang w:val="fr-FR" w:eastAsia="fr-FR"/>
              </w:rPr>
            </w:pPr>
            <w:r w:rsidRPr="00123543">
              <w:rPr>
                <w:rFonts w:eastAsia="Times New Roman"/>
                <w:b/>
                <w:bCs/>
                <w:color w:val="000000"/>
                <w:sz w:val="20"/>
                <w:szCs w:val="20"/>
                <w:lang w:val="fr-FR" w:eastAsia="fr-FR"/>
              </w:rPr>
              <w:t>2 504 920,00</w:t>
            </w:r>
          </w:p>
        </w:tc>
        <w:tc>
          <w:tcPr>
            <w:tcW w:w="4964" w:type="dxa"/>
            <w:tcBorders>
              <w:top w:val="nil"/>
              <w:left w:val="nil"/>
              <w:bottom w:val="nil"/>
              <w:right w:val="nil"/>
            </w:tcBorders>
            <w:shd w:val="clear" w:color="auto" w:fill="auto"/>
            <w:noWrap/>
            <w:vAlign w:val="bottom"/>
            <w:hideMark/>
          </w:tcPr>
          <w:p w:rsidR="00123543" w:rsidRPr="00123543" w:rsidRDefault="00123543" w:rsidP="00123543">
            <w:pPr>
              <w:spacing w:after="0" w:line="240" w:lineRule="auto"/>
              <w:jc w:val="center"/>
              <w:rPr>
                <w:rFonts w:eastAsia="Times New Roman"/>
                <w:b/>
                <w:bCs/>
                <w:color w:val="000000"/>
                <w:sz w:val="20"/>
                <w:szCs w:val="20"/>
                <w:lang w:val="fr-FR" w:eastAsia="fr-FR"/>
              </w:rPr>
            </w:pPr>
          </w:p>
        </w:tc>
      </w:tr>
    </w:tbl>
    <w:p w:rsidR="00760679" w:rsidRDefault="00760679" w:rsidP="00123543"/>
    <w:p w:rsidR="00A16A14" w:rsidRDefault="00A16A14" w:rsidP="00123543">
      <w:pPr>
        <w:sectPr w:rsidR="00A16A14" w:rsidSect="00A16A14">
          <w:pgSz w:w="16838" w:h="11906" w:orient="landscape"/>
          <w:pgMar w:top="1418" w:right="1418" w:bottom="1418" w:left="1418" w:header="709" w:footer="709" w:gutter="0"/>
          <w:cols w:space="708"/>
          <w:docGrid w:linePitch="360"/>
        </w:sectPr>
      </w:pPr>
    </w:p>
    <w:p w:rsidR="002766ED" w:rsidRDefault="002766ED" w:rsidP="00123543"/>
    <w:p w:rsidR="00A16A14" w:rsidRPr="000371B6" w:rsidRDefault="004243F2" w:rsidP="00A16A14">
      <w:pPr>
        <w:shd w:val="clear" w:color="auto" w:fill="000000"/>
        <w:ind w:left="-1417" w:right="-1417"/>
        <w:jc w:val="center"/>
        <w:rPr>
          <w:rFonts w:eastAsia="Times New Roman" w:cs="Calibri"/>
          <w:b/>
          <w:color w:val="FFFFFF"/>
          <w:szCs w:val="18"/>
          <w:lang w:eastAsia="fr-FR"/>
        </w:rPr>
      </w:pPr>
      <w:r>
        <w:rPr>
          <w:rFonts w:eastAsia="Times New Roman" w:cs="Calibri"/>
          <w:b/>
          <w:color w:val="FFFFFF"/>
          <w:szCs w:val="18"/>
          <w:lang w:eastAsia="fr-FR"/>
        </w:rPr>
        <w:t>Document du CE 75</w:t>
      </w:r>
      <w:r w:rsidR="00A16A14">
        <w:rPr>
          <w:rFonts w:eastAsia="Times New Roman" w:cs="Calibri"/>
          <w:b/>
          <w:color w:val="FFFFFF"/>
          <w:szCs w:val="18"/>
          <w:lang w:eastAsia="fr-FR"/>
        </w:rPr>
        <w:t>-5</w:t>
      </w:r>
      <w:r w:rsidR="00A16A14">
        <w:rPr>
          <w:rFonts w:eastAsia="Times New Roman" w:cs="Calibri"/>
          <w:b/>
          <w:color w:val="FFFFFF"/>
          <w:szCs w:val="18"/>
          <w:lang w:eastAsia="fr-FR"/>
        </w:rPr>
        <w:tab/>
      </w:r>
      <w:r w:rsidR="00A16A14">
        <w:rPr>
          <w:rFonts w:eastAsia="Times New Roman" w:cs="Calibri"/>
          <w:b/>
          <w:color w:val="FFFFFF"/>
          <w:szCs w:val="18"/>
          <w:lang w:eastAsia="fr-FR"/>
        </w:rPr>
        <w:tab/>
      </w:r>
      <w:r w:rsidR="00A16A14">
        <w:rPr>
          <w:rFonts w:eastAsia="Times New Roman" w:cs="Calibri"/>
          <w:b/>
          <w:color w:val="FFFFFF"/>
          <w:szCs w:val="18"/>
          <w:lang w:eastAsia="fr-FR"/>
        </w:rPr>
        <w:tab/>
      </w:r>
      <w:r w:rsidR="00A16A14">
        <w:rPr>
          <w:rFonts w:eastAsia="Times New Roman" w:cs="Calibri"/>
          <w:b/>
          <w:color w:val="FFFFFF"/>
          <w:szCs w:val="18"/>
          <w:lang w:eastAsia="fr-FR"/>
        </w:rPr>
        <w:tab/>
      </w:r>
      <w:r w:rsidR="00A16A14">
        <w:rPr>
          <w:rFonts w:eastAsia="Times New Roman" w:cs="Calibri"/>
          <w:b/>
          <w:color w:val="FFFFFF"/>
          <w:szCs w:val="18"/>
          <w:lang w:eastAsia="fr-FR"/>
        </w:rPr>
        <w:tab/>
      </w:r>
      <w:r w:rsidR="00A16A14">
        <w:rPr>
          <w:rFonts w:eastAsia="Times New Roman" w:cs="Calibri"/>
          <w:b/>
          <w:color w:val="FFFFFF"/>
          <w:szCs w:val="18"/>
          <w:lang w:eastAsia="fr-FR"/>
        </w:rPr>
        <w:tab/>
        <w:t>Kinshasa, le 16 novembre 2016</w:t>
      </w:r>
    </w:p>
    <w:p w:rsidR="00A16A14" w:rsidRPr="00A339FC" w:rsidRDefault="00A16A14" w:rsidP="00A16A14">
      <w:pPr>
        <w:shd w:val="clear" w:color="auto" w:fill="00B0F0"/>
        <w:ind w:left="-1417" w:right="-1417"/>
        <w:jc w:val="center"/>
        <w:rPr>
          <w:b/>
          <w:sz w:val="28"/>
        </w:rPr>
      </w:pPr>
      <w:r>
        <w:rPr>
          <w:b/>
          <w:sz w:val="28"/>
        </w:rPr>
        <w:t xml:space="preserve">ADOPTION DU RAPPORT ANNUEL D’AVANCEMENT </w:t>
      </w:r>
    </w:p>
    <w:p w:rsidR="00A16A14" w:rsidRDefault="00A16A14" w:rsidP="00A16A14">
      <w:pPr>
        <w:shd w:val="clear" w:color="auto" w:fill="00B0F0"/>
        <w:ind w:left="-1417" w:right="-1417"/>
        <w:jc w:val="center"/>
        <w:rPr>
          <w:b/>
        </w:rPr>
      </w:pPr>
      <w:r>
        <w:rPr>
          <w:b/>
        </w:rPr>
        <w:t>Par le Secrétariat Technique</w:t>
      </w:r>
    </w:p>
    <w:p w:rsidR="00A16A14" w:rsidRPr="00AB6A3D" w:rsidRDefault="00A16A14" w:rsidP="00A16A14">
      <w:pPr>
        <w:keepNext/>
        <w:spacing w:after="0" w:line="240" w:lineRule="auto"/>
        <w:contextualSpacing/>
        <w:rPr>
          <w:rFonts w:asciiTheme="minorHAnsi" w:hAnsiTheme="minorHAnsi"/>
          <w:b/>
          <w:bCs/>
          <w:sz w:val="24"/>
          <w:szCs w:val="24"/>
        </w:rPr>
      </w:pPr>
    </w:p>
    <w:p w:rsidR="00A16A14" w:rsidRPr="00AB6A3D" w:rsidRDefault="00A16A14" w:rsidP="00A16A14">
      <w:pPr>
        <w:pStyle w:val="Paragraphedeliste"/>
        <w:keepNext/>
        <w:numPr>
          <w:ilvl w:val="0"/>
          <w:numId w:val="27"/>
        </w:numPr>
        <w:spacing w:after="0" w:line="240" w:lineRule="auto"/>
        <w:ind w:left="224" w:hanging="196"/>
        <w:rPr>
          <w:rFonts w:asciiTheme="minorHAnsi" w:hAnsiTheme="minorHAnsi"/>
          <w:b/>
          <w:bCs/>
          <w:sz w:val="24"/>
          <w:szCs w:val="24"/>
          <w:u w:val="single"/>
        </w:rPr>
      </w:pPr>
      <w:r w:rsidRPr="00AB6A3D">
        <w:rPr>
          <w:rFonts w:asciiTheme="minorHAnsi" w:hAnsiTheme="minorHAnsi"/>
          <w:b/>
          <w:bCs/>
          <w:sz w:val="24"/>
          <w:szCs w:val="24"/>
          <w:u w:val="single"/>
        </w:rPr>
        <w:t xml:space="preserve">Introduction </w:t>
      </w:r>
    </w:p>
    <w:p w:rsidR="00A16A14" w:rsidRPr="00AB6A3D" w:rsidRDefault="00A16A14" w:rsidP="00A16A14">
      <w:pPr>
        <w:keepNext/>
        <w:spacing w:after="0" w:line="240" w:lineRule="auto"/>
        <w:contextualSpacing/>
        <w:rPr>
          <w:rFonts w:asciiTheme="minorHAnsi" w:hAnsiTheme="minorHAnsi"/>
          <w:bCs/>
          <w:sz w:val="24"/>
          <w:szCs w:val="24"/>
        </w:rPr>
      </w:pPr>
    </w:p>
    <w:p w:rsidR="00A16A14" w:rsidRPr="00AB6A3D" w:rsidRDefault="00A16A14" w:rsidP="00A16A14">
      <w:pPr>
        <w:jc w:val="both"/>
        <w:rPr>
          <w:rStyle w:val="apple-converted-space"/>
          <w:rFonts w:asciiTheme="minorHAnsi" w:hAnsiTheme="minorHAnsi" w:cstheme="minorHAnsi"/>
          <w:i/>
          <w:iCs/>
          <w:color w:val="818181"/>
          <w:sz w:val="24"/>
          <w:szCs w:val="24"/>
          <w:shd w:val="clear" w:color="auto" w:fill="FFFFFF"/>
        </w:rPr>
      </w:pPr>
      <w:r w:rsidRPr="00AB6A3D">
        <w:rPr>
          <w:rFonts w:asciiTheme="minorHAnsi" w:hAnsiTheme="minorHAnsi" w:cstheme="minorHAnsi"/>
          <w:i/>
          <w:sz w:val="24"/>
          <w:szCs w:val="24"/>
        </w:rPr>
        <w:t>L’Initiative pour la transparence dans les industries extractives (ITIE) incite les pays membres à  la transparence, à  la bonne gouvernance et à la responsabilité dans l’utilisation des revenus issus de l’extraction pétrolière, gazière et minière dans les pays riches en ressources naturelles.</w:t>
      </w:r>
      <w:r w:rsidRPr="00AB6A3D">
        <w:rPr>
          <w:rStyle w:val="apple-converted-space"/>
          <w:rFonts w:asciiTheme="minorHAnsi" w:hAnsiTheme="minorHAnsi" w:cstheme="minorHAnsi"/>
          <w:i/>
          <w:iCs/>
          <w:color w:val="818181"/>
          <w:sz w:val="24"/>
          <w:szCs w:val="24"/>
          <w:shd w:val="clear" w:color="auto" w:fill="FFFFFF"/>
        </w:rPr>
        <w:t> </w:t>
      </w:r>
    </w:p>
    <w:p w:rsidR="00A16A14" w:rsidRPr="00AB6A3D" w:rsidRDefault="00A16A14" w:rsidP="00A16A14">
      <w:pPr>
        <w:jc w:val="both"/>
        <w:rPr>
          <w:rFonts w:asciiTheme="minorHAnsi" w:hAnsiTheme="minorHAnsi" w:cstheme="minorHAnsi"/>
          <w:i/>
          <w:sz w:val="24"/>
          <w:szCs w:val="24"/>
        </w:rPr>
      </w:pPr>
      <w:r w:rsidRPr="00AB6A3D">
        <w:rPr>
          <w:rFonts w:asciiTheme="minorHAnsi" w:hAnsiTheme="minorHAnsi" w:cstheme="minorHAnsi"/>
          <w:i/>
          <w:sz w:val="24"/>
          <w:szCs w:val="24"/>
        </w:rPr>
        <w:t>La République Démocratique du Congo fait partie de  52 pays qui mettent en œuvre le processus ITIE depuis 2005 et est devenu " Pays conforme à l'ITIE" en 2014. La conformité à l'ITIE est une confirmation, mieux une validation par les instances internationales de l'initiative qu'un pays de mise en œuvre respecte l'ensemble de prescriptions techniques contenues dans la Norme ITIE.</w:t>
      </w:r>
    </w:p>
    <w:p w:rsidR="00A16A14" w:rsidRPr="00AB6A3D" w:rsidRDefault="00A16A14" w:rsidP="00A16A14">
      <w:pPr>
        <w:jc w:val="both"/>
        <w:rPr>
          <w:rFonts w:asciiTheme="minorHAnsi" w:hAnsiTheme="minorHAnsi" w:cstheme="minorHAnsi"/>
          <w:i/>
          <w:sz w:val="24"/>
          <w:szCs w:val="24"/>
        </w:rPr>
      </w:pPr>
      <w:r w:rsidRPr="00AB6A3D">
        <w:rPr>
          <w:rFonts w:asciiTheme="minorHAnsi" w:hAnsiTheme="minorHAnsi" w:cstheme="minorHAnsi"/>
          <w:i/>
          <w:sz w:val="24"/>
          <w:szCs w:val="24"/>
        </w:rPr>
        <w:t>L'ITIE-RDC est pilotée par un Comité National comprenant le Groupe Multipartite, dénommé Comité Exécutif qui est l'organe de décision et le Secrétariat Technique qui est l'organe d'exécution. Le Comité Exécutif réunit les représentants des Institutions publiques, ceux des entreprises extractives et ceux de la Société Civile.</w:t>
      </w:r>
    </w:p>
    <w:p w:rsidR="00A16A14" w:rsidRPr="00AB6A3D" w:rsidRDefault="00A16A14" w:rsidP="00A16A14">
      <w:pPr>
        <w:jc w:val="both"/>
        <w:rPr>
          <w:rFonts w:asciiTheme="minorHAnsi" w:hAnsiTheme="minorHAnsi" w:cstheme="minorHAnsi"/>
          <w:i/>
          <w:sz w:val="24"/>
          <w:szCs w:val="24"/>
        </w:rPr>
      </w:pPr>
      <w:r w:rsidRPr="00AB6A3D">
        <w:rPr>
          <w:rFonts w:asciiTheme="minorHAnsi" w:hAnsiTheme="minorHAnsi" w:cstheme="minorHAnsi"/>
          <w:i/>
          <w:sz w:val="24"/>
          <w:szCs w:val="24"/>
        </w:rPr>
        <w:t xml:space="preserve">Afin de circonscrire le présent rapport, il faut rappeler  l'exigence se rapportant à l'élaboration des rapports d'activité dits dans la Norme ITIE: "Rapports Annuels d'Avancement". Il est sans conteste reconnu qu'un rapport d'activité est une évaluation d'un plan d'action. Et, comme tout le monde le sait,   un plan d'action est un document interne aux organisations définissant une stratégie à appliquer pour arriver à un résultat voulu. Le plan d'action  s'inscrit dans un processus en trois temps comprenant une phase d'élaboration, une phase de mise en œuvre et une phase de suivi et d'évaluation. </w:t>
      </w:r>
    </w:p>
    <w:p w:rsidR="00A16A14" w:rsidRPr="00AB6A3D" w:rsidRDefault="00A16A14" w:rsidP="00A16A14">
      <w:pPr>
        <w:jc w:val="both"/>
        <w:rPr>
          <w:rFonts w:asciiTheme="minorHAnsi" w:hAnsiTheme="minorHAnsi" w:cstheme="minorHAnsi"/>
          <w:i/>
          <w:sz w:val="24"/>
          <w:szCs w:val="24"/>
        </w:rPr>
      </w:pPr>
      <w:r w:rsidRPr="00AB6A3D">
        <w:rPr>
          <w:rFonts w:asciiTheme="minorHAnsi" w:hAnsiTheme="minorHAnsi" w:cstheme="minorHAnsi"/>
          <w:i/>
          <w:sz w:val="24"/>
          <w:szCs w:val="24"/>
        </w:rPr>
        <w:t>Tout bien pesé, évaluer c’est mesurer le chemin parcouru pour progresser, réajuster et mettre en cohérence. Cette évaluation est un outil au service de la démarche de progrès des parties prenantes à l'ITIE qui s’inscrit dans le souci de l’amélioration continue des actions de l'ITIE-RDC. C’est aussi un outil de clarification et de valorisation auprès des partenaires et de l'ITIE Internationale.</w:t>
      </w:r>
    </w:p>
    <w:p w:rsidR="00A16A14" w:rsidRPr="00AB6A3D" w:rsidRDefault="00A16A14" w:rsidP="00A16A14">
      <w:pPr>
        <w:jc w:val="both"/>
        <w:rPr>
          <w:rFonts w:asciiTheme="minorHAnsi" w:hAnsiTheme="minorHAnsi" w:cstheme="minorHAnsi"/>
          <w:i/>
          <w:sz w:val="24"/>
          <w:szCs w:val="24"/>
        </w:rPr>
      </w:pPr>
      <w:r w:rsidRPr="00AB6A3D">
        <w:rPr>
          <w:rFonts w:asciiTheme="minorHAnsi" w:hAnsiTheme="minorHAnsi" w:cstheme="minorHAnsi"/>
          <w:i/>
          <w:sz w:val="24"/>
          <w:szCs w:val="24"/>
        </w:rPr>
        <w:t>En ce qui nous concerne, le Rapport Annuel d'Avancement, objet de la présente publication, est une évaluation des activités réalisées en 2015 suivant le plan de travail triennal 2015-2017 adopté par le Comité Exécutif. La méthode d’évaluation de ce plan de travail est principalement basée sur la note d'orientation  n°5 du Secrétariat International de l'ITIE qui indique une structuration plus ou moins facile à suivre.</w:t>
      </w:r>
    </w:p>
    <w:p w:rsidR="00A16A14" w:rsidRPr="00AB6A3D" w:rsidRDefault="00A16A14" w:rsidP="00A16A14">
      <w:pPr>
        <w:jc w:val="both"/>
        <w:rPr>
          <w:rFonts w:asciiTheme="minorHAnsi" w:hAnsiTheme="minorHAnsi" w:cstheme="minorHAnsi"/>
          <w:i/>
          <w:sz w:val="24"/>
          <w:szCs w:val="24"/>
        </w:rPr>
      </w:pPr>
      <w:r w:rsidRPr="00AB6A3D">
        <w:rPr>
          <w:rFonts w:asciiTheme="minorHAnsi" w:hAnsiTheme="minorHAnsi" w:cstheme="minorHAnsi"/>
          <w:i/>
          <w:sz w:val="24"/>
          <w:szCs w:val="24"/>
        </w:rPr>
        <w:t xml:space="preserve">A priori, il est important de rappeler que l’évaluation est toujours partielle et relative. Toutefois, l’objectivité de l’évaluation se construit progressivement. Il y a lieu de croire </w:t>
      </w:r>
      <w:r w:rsidRPr="00AB6A3D">
        <w:rPr>
          <w:rFonts w:asciiTheme="minorHAnsi" w:hAnsiTheme="minorHAnsi" w:cstheme="minorHAnsi"/>
          <w:i/>
          <w:sz w:val="24"/>
          <w:szCs w:val="24"/>
        </w:rPr>
        <w:lastRenderedPageBreak/>
        <w:t>certainement que cette évaluation, effectuée par les ténors des parties prenantes à l'ITIE-RDC, est utile car  elle est appropriée dans son processus et ses résultats.</w:t>
      </w:r>
    </w:p>
    <w:p w:rsidR="00A16A14" w:rsidRPr="00AB6A3D" w:rsidRDefault="00A16A14" w:rsidP="00A16A14">
      <w:pPr>
        <w:jc w:val="both"/>
        <w:rPr>
          <w:rFonts w:asciiTheme="minorHAnsi" w:hAnsiTheme="minorHAnsi" w:cstheme="minorHAnsi"/>
          <w:i/>
          <w:sz w:val="24"/>
          <w:szCs w:val="24"/>
        </w:rPr>
      </w:pPr>
      <w:r w:rsidRPr="00AB6A3D">
        <w:rPr>
          <w:rFonts w:asciiTheme="minorHAnsi" w:hAnsiTheme="minorHAnsi" w:cstheme="minorHAnsi"/>
          <w:i/>
          <w:sz w:val="24"/>
          <w:szCs w:val="24"/>
        </w:rPr>
        <w:t xml:space="preserve">A la lumière de la détermination des forces et des faiblesses de l'action réalisée en 2015, certainement, le Comité Exécutif va utiliser les résultats de cette évaluation pour émettre des recommandations et prendre des décisions pour permettre au pays de se maintenir dans son statut de pays conforme et surtout permettre un débat public sur la gestion des revenus du secteur extractif dans le but de conduire à des réformes nécessaires pour le bien de notre population. </w:t>
      </w:r>
    </w:p>
    <w:p w:rsidR="00A16A14" w:rsidRPr="00AB6A3D" w:rsidRDefault="00A16A14" w:rsidP="00A16A14">
      <w:pPr>
        <w:jc w:val="both"/>
        <w:rPr>
          <w:rFonts w:asciiTheme="minorHAnsi" w:hAnsiTheme="minorHAnsi" w:cstheme="minorHAnsi"/>
          <w:i/>
          <w:sz w:val="24"/>
          <w:szCs w:val="24"/>
        </w:rPr>
      </w:pPr>
      <w:r w:rsidRPr="00AB6A3D">
        <w:rPr>
          <w:rFonts w:asciiTheme="minorHAnsi" w:hAnsiTheme="minorHAnsi" w:cstheme="minorHAnsi"/>
          <w:i/>
          <w:sz w:val="24"/>
          <w:szCs w:val="24"/>
        </w:rPr>
        <w:t>Depuis le 02 juillet 2014, date d'obtention du statut de pays conforme à l'ITIE par la RDC, la mise en œuvre du processus de transparence dans le secteur extractif est marquée par des progrès de plus en plus significatifs. D'une part, le pays s'est employé, sans relâche, à la divulgation de la propriété réelle jusqu'à en obtenir le premier prix de l'ITIE Internationale à Lima au Pérou. D'autre part, le GMP s'est fixé comme objectif d'élargir le champ de la déclaration à l'ITIE au secteur minier artisanal et au secteur forestier. Il faut noter également que la RDC est en phase d'expérimentation de la publication des données ouvertes avec l'appui de la Banque Mondiale et du Programme des Nations Unies pour l'Environnement (PNUE) en utilisant la plate-forme MAP-X, une application de gestion des données géo-spatiales. Il est de même constaté que la RDC a entamé l'intégration de l'ITIE dans les systèmes nationaux.</w:t>
      </w:r>
    </w:p>
    <w:p w:rsidR="00A16A14" w:rsidRPr="00AB6A3D" w:rsidRDefault="00A16A14" w:rsidP="00A16A14">
      <w:pPr>
        <w:jc w:val="both"/>
        <w:rPr>
          <w:rFonts w:asciiTheme="minorHAnsi" w:hAnsiTheme="minorHAnsi" w:cstheme="minorHAnsi"/>
          <w:i/>
          <w:sz w:val="24"/>
          <w:szCs w:val="24"/>
        </w:rPr>
      </w:pPr>
      <w:r w:rsidRPr="00AB6A3D">
        <w:rPr>
          <w:rFonts w:asciiTheme="minorHAnsi" w:hAnsiTheme="minorHAnsi" w:cstheme="minorHAnsi"/>
          <w:i/>
          <w:sz w:val="24"/>
          <w:szCs w:val="24"/>
        </w:rPr>
        <w:t>A ce titre, le GMP revient largement dans le présent RAA sur les réalisations relatives à la divulgation de la propriété réelle, à l'extension du champ d'application de la déclaration à l'ITIE au secteur minier artisanal et au secteur forestier, à la publication des données ouvertes et à l'intégration de l'ITIE dans les systèmes nationaux.</w:t>
      </w:r>
    </w:p>
    <w:p w:rsidR="00A16A14" w:rsidRPr="00AB6A3D" w:rsidRDefault="00A16A14" w:rsidP="00A16A14">
      <w:pPr>
        <w:rPr>
          <w:rFonts w:asciiTheme="minorHAnsi" w:hAnsiTheme="minorHAnsi" w:cstheme="minorHAnsi"/>
          <w:i/>
          <w:sz w:val="24"/>
          <w:szCs w:val="24"/>
        </w:rPr>
      </w:pPr>
      <w:r w:rsidRPr="00AB6A3D">
        <w:rPr>
          <w:rFonts w:asciiTheme="minorHAnsi" w:hAnsiTheme="minorHAnsi" w:cstheme="minorHAnsi"/>
          <w:i/>
          <w:sz w:val="24"/>
          <w:szCs w:val="24"/>
        </w:rPr>
        <w:br w:type="page"/>
      </w:r>
    </w:p>
    <w:p w:rsidR="00A16A14" w:rsidRPr="00AB6A3D" w:rsidRDefault="00A16A14" w:rsidP="00A16A14">
      <w:pPr>
        <w:pStyle w:val="Paragraphedeliste"/>
        <w:keepNext/>
        <w:numPr>
          <w:ilvl w:val="0"/>
          <w:numId w:val="27"/>
        </w:numPr>
        <w:spacing w:after="0" w:line="240" w:lineRule="auto"/>
        <w:ind w:left="224" w:hanging="196"/>
        <w:rPr>
          <w:rFonts w:asciiTheme="minorHAnsi" w:hAnsiTheme="minorHAnsi"/>
          <w:b/>
          <w:bCs/>
          <w:sz w:val="24"/>
          <w:szCs w:val="24"/>
          <w:u w:val="single"/>
        </w:rPr>
      </w:pPr>
      <w:r w:rsidRPr="00AB6A3D">
        <w:rPr>
          <w:rFonts w:asciiTheme="minorHAnsi" w:hAnsiTheme="minorHAnsi"/>
          <w:b/>
          <w:bCs/>
          <w:sz w:val="24"/>
          <w:szCs w:val="24"/>
          <w:u w:val="single"/>
        </w:rPr>
        <w:lastRenderedPageBreak/>
        <w:t xml:space="preserve">Exposition détaillée du Rapport Annuel d'Avancement 2015 </w:t>
      </w:r>
    </w:p>
    <w:p w:rsidR="00A16A14" w:rsidRPr="00AB6A3D" w:rsidRDefault="00A16A14" w:rsidP="00A16A14">
      <w:pPr>
        <w:keepNext/>
        <w:spacing w:after="0" w:line="240" w:lineRule="auto"/>
        <w:contextualSpacing/>
        <w:rPr>
          <w:rFonts w:asciiTheme="minorHAnsi" w:hAnsiTheme="minorHAnsi"/>
          <w:bCs/>
          <w:sz w:val="24"/>
          <w:szCs w:val="24"/>
        </w:rPr>
      </w:pPr>
    </w:p>
    <w:p w:rsidR="00A16A14" w:rsidRPr="00AB6A3D" w:rsidRDefault="00A16A14" w:rsidP="00A16A14">
      <w:pPr>
        <w:numPr>
          <w:ilvl w:val="0"/>
          <w:numId w:val="20"/>
        </w:numPr>
        <w:spacing w:after="0" w:line="240" w:lineRule="auto"/>
        <w:ind w:left="284" w:hanging="284"/>
        <w:contextualSpacing/>
        <w:rPr>
          <w:rFonts w:asciiTheme="minorHAnsi" w:hAnsiTheme="minorHAnsi"/>
          <w:b/>
          <w:bCs/>
          <w:sz w:val="24"/>
          <w:szCs w:val="24"/>
        </w:rPr>
      </w:pPr>
      <w:r w:rsidRPr="00AB6A3D">
        <w:rPr>
          <w:rFonts w:asciiTheme="minorHAnsi" w:hAnsiTheme="minorHAnsi"/>
          <w:b/>
          <w:bCs/>
          <w:sz w:val="24"/>
          <w:szCs w:val="24"/>
        </w:rPr>
        <w:t>Évaluation générale de la performance annuelle</w:t>
      </w:r>
    </w:p>
    <w:p w:rsidR="00A16A14" w:rsidRPr="00AB6A3D" w:rsidRDefault="00A16A14" w:rsidP="00A16A14">
      <w:pPr>
        <w:pStyle w:val="Paragraphedeliste"/>
        <w:spacing w:after="0"/>
        <w:rPr>
          <w:rFonts w:asciiTheme="minorHAnsi" w:hAnsiTheme="minorHAnsi"/>
          <w:sz w:val="24"/>
          <w:szCs w:val="24"/>
        </w:rPr>
      </w:pPr>
    </w:p>
    <w:p w:rsidR="00A16A14" w:rsidRPr="00AB6A3D" w:rsidRDefault="00A16A14" w:rsidP="00A16A14">
      <w:pPr>
        <w:spacing w:after="0"/>
        <w:rPr>
          <w:rFonts w:asciiTheme="minorHAnsi" w:hAnsiTheme="minorHAnsi"/>
          <w:b/>
          <w:i/>
          <w:color w:val="FF0000"/>
          <w:sz w:val="24"/>
          <w:szCs w:val="24"/>
          <w:u w:val="single"/>
        </w:rPr>
      </w:pPr>
      <w:r w:rsidRPr="00AB6A3D">
        <w:rPr>
          <w:rFonts w:asciiTheme="minorHAnsi" w:hAnsiTheme="minorHAnsi"/>
          <w:b/>
          <w:i/>
          <w:color w:val="FF0000"/>
          <w:sz w:val="24"/>
          <w:szCs w:val="24"/>
          <w:u w:val="single"/>
        </w:rPr>
        <w:t xml:space="preserve">Brève description </w:t>
      </w:r>
      <w:r w:rsidRPr="00AB6A3D">
        <w:rPr>
          <w:rFonts w:asciiTheme="minorHAnsi" w:hAnsiTheme="minorHAnsi"/>
          <w:b/>
          <w:bCs/>
          <w:i/>
          <w:color w:val="FF0000"/>
          <w:sz w:val="24"/>
          <w:szCs w:val="24"/>
          <w:u w:val="single"/>
        </w:rPr>
        <w:t xml:space="preserve"> </w:t>
      </w:r>
      <w:r w:rsidRPr="00AB6A3D">
        <w:rPr>
          <w:rFonts w:asciiTheme="minorHAnsi" w:hAnsiTheme="minorHAnsi"/>
          <w:b/>
          <w:i/>
          <w:color w:val="FF0000"/>
          <w:sz w:val="24"/>
          <w:szCs w:val="24"/>
          <w:u w:val="single"/>
        </w:rPr>
        <w:t>des activités ITIE entreprises durant l’année 2015</w:t>
      </w:r>
    </w:p>
    <w:p w:rsidR="00A16A14" w:rsidRPr="00AB6A3D" w:rsidRDefault="00A16A14" w:rsidP="00A16A14">
      <w:pPr>
        <w:spacing w:after="0" w:line="240" w:lineRule="auto"/>
        <w:contextualSpacing/>
        <w:rPr>
          <w:rFonts w:asciiTheme="minorHAnsi" w:hAnsiTheme="minorHAnsi"/>
          <w:bCs/>
          <w:sz w:val="24"/>
          <w:szCs w:val="24"/>
        </w:rPr>
      </w:pPr>
    </w:p>
    <w:tbl>
      <w:tblPr>
        <w:tblpPr w:leftFromText="227" w:rightFromText="142" w:vertAnchor="text" w:horzAnchor="margin" w:tblpXSpec="center" w:tblpY="1"/>
        <w:tblOverlap w:val="never"/>
        <w:tblW w:w="9767" w:type="dxa"/>
        <w:tblLayout w:type="fixed"/>
        <w:tblCellMar>
          <w:left w:w="70" w:type="dxa"/>
          <w:right w:w="70" w:type="dxa"/>
        </w:tblCellMar>
        <w:tblLook w:val="04A0" w:firstRow="1" w:lastRow="0" w:firstColumn="1" w:lastColumn="0" w:noHBand="0" w:noVBand="1"/>
      </w:tblPr>
      <w:tblGrid>
        <w:gridCol w:w="3256"/>
        <w:gridCol w:w="6511"/>
      </w:tblGrid>
      <w:tr w:rsidR="00A16A14" w:rsidRPr="00AB6A3D" w:rsidTr="00A16A14">
        <w:trPr>
          <w:trHeight w:val="288"/>
        </w:trPr>
        <w:tc>
          <w:tcPr>
            <w:tcW w:w="32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16A14" w:rsidRPr="00AB6A3D" w:rsidRDefault="00A16A14" w:rsidP="00A16A14">
            <w:pPr>
              <w:spacing w:after="0" w:line="240" w:lineRule="auto"/>
              <w:rPr>
                <w:rFonts w:asciiTheme="minorHAnsi" w:hAnsiTheme="minorHAnsi"/>
                <w:b/>
                <w:color w:val="000000"/>
                <w:sz w:val="24"/>
                <w:szCs w:val="24"/>
                <w:lang w:eastAsia="fr-FR"/>
              </w:rPr>
            </w:pPr>
            <w:r w:rsidRPr="00AB6A3D">
              <w:rPr>
                <w:rFonts w:asciiTheme="minorHAnsi" w:hAnsiTheme="minorHAnsi"/>
                <w:b/>
                <w:color w:val="000000"/>
                <w:sz w:val="24"/>
                <w:szCs w:val="24"/>
                <w:lang w:eastAsia="fr-FR"/>
              </w:rPr>
              <w:t xml:space="preserve">   OBJECTIFS GENERAUX</w:t>
            </w:r>
          </w:p>
        </w:tc>
        <w:tc>
          <w:tcPr>
            <w:tcW w:w="65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16A14" w:rsidRPr="00AB6A3D" w:rsidRDefault="00A16A14" w:rsidP="00A16A14">
            <w:pPr>
              <w:spacing w:after="0" w:line="240" w:lineRule="auto"/>
              <w:rPr>
                <w:rFonts w:asciiTheme="minorHAnsi" w:hAnsiTheme="minorHAnsi"/>
                <w:b/>
                <w:color w:val="000000"/>
                <w:sz w:val="24"/>
                <w:szCs w:val="24"/>
                <w:lang w:eastAsia="fr-FR"/>
              </w:rPr>
            </w:pPr>
            <w:r w:rsidRPr="00AB6A3D">
              <w:rPr>
                <w:rFonts w:asciiTheme="minorHAnsi" w:hAnsiTheme="minorHAnsi"/>
                <w:b/>
                <w:color w:val="000000"/>
                <w:sz w:val="24"/>
                <w:szCs w:val="24"/>
                <w:lang w:eastAsia="fr-FR"/>
              </w:rPr>
              <w:t xml:space="preserve">          RESUME DES ACTIVITES REALISEES.</w:t>
            </w:r>
          </w:p>
        </w:tc>
      </w:tr>
      <w:tr w:rsidR="00A16A14" w:rsidRPr="00AB6A3D" w:rsidTr="00A16A14">
        <w:trPr>
          <w:trHeight w:val="971"/>
        </w:trPr>
        <w:tc>
          <w:tcPr>
            <w:tcW w:w="3256" w:type="dxa"/>
            <w:tcBorders>
              <w:top w:val="single" w:sz="4" w:space="0" w:color="auto"/>
              <w:left w:val="single" w:sz="4" w:space="0" w:color="auto"/>
              <w:bottom w:val="single" w:sz="4" w:space="0" w:color="auto"/>
              <w:right w:val="single" w:sz="4" w:space="0" w:color="auto"/>
            </w:tcBorders>
            <w:shd w:val="clear" w:color="auto" w:fill="auto"/>
            <w:hideMark/>
          </w:tcPr>
          <w:p w:rsidR="00A16A14" w:rsidRPr="00AB6A3D" w:rsidRDefault="00A16A14" w:rsidP="00A16A14">
            <w:pPr>
              <w:spacing w:after="0" w:line="240" w:lineRule="auto"/>
              <w:rPr>
                <w:rFonts w:asciiTheme="minorHAnsi" w:hAnsiTheme="minorHAnsi"/>
                <w:b/>
                <w:color w:val="000000"/>
                <w:sz w:val="24"/>
                <w:szCs w:val="24"/>
                <w:lang w:eastAsia="fr-FR"/>
              </w:rPr>
            </w:pPr>
            <w:r w:rsidRPr="00AB6A3D">
              <w:rPr>
                <w:rFonts w:asciiTheme="minorHAnsi" w:hAnsiTheme="minorHAnsi"/>
                <w:b/>
                <w:color w:val="000000"/>
                <w:sz w:val="24"/>
                <w:szCs w:val="24"/>
                <w:lang w:eastAsia="fr-FR"/>
              </w:rPr>
              <w:t>(1). Etendre le champ actuel des Rapports des secteurs des mines et des hydrocarbures au secteur  minier artisanal et au secteur forestier.</w:t>
            </w:r>
          </w:p>
        </w:tc>
        <w:tc>
          <w:tcPr>
            <w:tcW w:w="6511" w:type="dxa"/>
            <w:tcBorders>
              <w:top w:val="single" w:sz="4" w:space="0" w:color="auto"/>
              <w:left w:val="single" w:sz="4" w:space="0" w:color="auto"/>
              <w:bottom w:val="single" w:sz="4" w:space="0" w:color="auto"/>
              <w:right w:val="single" w:sz="4" w:space="0" w:color="auto"/>
            </w:tcBorders>
            <w:shd w:val="clear" w:color="auto" w:fill="auto"/>
            <w:hideMark/>
          </w:tcPr>
          <w:p w:rsidR="00A16A14" w:rsidRPr="00AB6A3D" w:rsidRDefault="00A16A14" w:rsidP="00A16A14">
            <w:pPr>
              <w:spacing w:after="0" w:line="240" w:lineRule="auto"/>
              <w:jc w:val="both"/>
              <w:rPr>
                <w:rFonts w:asciiTheme="minorHAnsi" w:hAnsiTheme="minorHAnsi"/>
                <w:color w:val="000000"/>
                <w:sz w:val="24"/>
                <w:szCs w:val="24"/>
                <w:lang w:eastAsia="fr-FR"/>
              </w:rPr>
            </w:pPr>
            <w:r w:rsidRPr="00AB6A3D">
              <w:rPr>
                <w:rFonts w:asciiTheme="minorHAnsi" w:hAnsiTheme="minorHAnsi"/>
                <w:color w:val="000000"/>
                <w:sz w:val="24"/>
                <w:szCs w:val="24"/>
                <w:lang w:eastAsia="fr-FR"/>
              </w:rPr>
              <w:t xml:space="preserve">Deux études de cadrage, l’une  du  secteur minier artisanal et l’autre  du secteur forestier ont été validées par le GMP et publiées. Pour diverses raisons, le GMP a pris l’option de la publication en 2017 d’un rapport pilote sur ces deux secteurs. </w:t>
            </w:r>
            <w:r w:rsidRPr="00AB6A3D">
              <w:rPr>
                <w:rFonts w:asciiTheme="minorHAnsi" w:hAnsiTheme="minorHAnsi"/>
                <w:b/>
                <w:color w:val="000000"/>
                <w:sz w:val="24"/>
                <w:szCs w:val="24"/>
                <w:lang w:eastAsia="fr-FR"/>
              </w:rPr>
              <w:t xml:space="preserve">Cliquer ici </w:t>
            </w:r>
            <w:r w:rsidRPr="00AB6A3D">
              <w:rPr>
                <w:rFonts w:asciiTheme="minorHAnsi" w:hAnsiTheme="minorHAnsi"/>
                <w:color w:val="000000"/>
                <w:sz w:val="24"/>
                <w:szCs w:val="24"/>
                <w:lang w:eastAsia="fr-FR"/>
              </w:rPr>
              <w:t>(</w:t>
            </w:r>
            <w:hyperlink r:id="rId16" w:history="1">
              <w:r w:rsidRPr="00AB6A3D">
                <w:rPr>
                  <w:rStyle w:val="Lienhypertexte"/>
                  <w:rFonts w:asciiTheme="minorHAnsi" w:hAnsiTheme="minorHAnsi"/>
                  <w:sz w:val="24"/>
                  <w:szCs w:val="24"/>
                  <w:lang w:eastAsia="fr-FR"/>
                </w:rPr>
                <w:t>Minier artisanal</w:t>
              </w:r>
            </w:hyperlink>
            <w:r w:rsidRPr="00AB6A3D">
              <w:rPr>
                <w:rFonts w:asciiTheme="minorHAnsi" w:hAnsiTheme="minorHAnsi"/>
                <w:color w:val="000000"/>
                <w:sz w:val="24"/>
                <w:szCs w:val="24"/>
                <w:lang w:eastAsia="fr-FR"/>
              </w:rPr>
              <w:t xml:space="preserve"> et </w:t>
            </w:r>
            <w:hyperlink r:id="rId17" w:history="1">
              <w:r w:rsidRPr="00AB6A3D">
                <w:rPr>
                  <w:rStyle w:val="Lienhypertexte"/>
                  <w:rFonts w:asciiTheme="minorHAnsi" w:hAnsiTheme="minorHAnsi"/>
                  <w:sz w:val="24"/>
                  <w:szCs w:val="24"/>
                  <w:lang w:eastAsia="fr-FR"/>
                </w:rPr>
                <w:t>forestier</w:t>
              </w:r>
            </w:hyperlink>
            <w:r w:rsidRPr="00AB6A3D">
              <w:rPr>
                <w:rFonts w:asciiTheme="minorHAnsi" w:hAnsiTheme="minorHAnsi"/>
                <w:color w:val="000000"/>
                <w:sz w:val="24"/>
                <w:szCs w:val="24"/>
                <w:lang w:eastAsia="fr-FR"/>
              </w:rPr>
              <w:t>) pour télécharger les rapports.</w:t>
            </w:r>
          </w:p>
        </w:tc>
      </w:tr>
      <w:tr w:rsidR="00A16A14" w:rsidRPr="00AB6A3D" w:rsidTr="00A16A14">
        <w:trPr>
          <w:trHeight w:val="670"/>
        </w:trPr>
        <w:tc>
          <w:tcPr>
            <w:tcW w:w="3256" w:type="dxa"/>
            <w:tcBorders>
              <w:top w:val="single" w:sz="4" w:space="0" w:color="auto"/>
              <w:left w:val="single" w:sz="4" w:space="0" w:color="auto"/>
              <w:bottom w:val="single" w:sz="4" w:space="0" w:color="auto"/>
              <w:right w:val="single" w:sz="4" w:space="0" w:color="auto"/>
            </w:tcBorders>
            <w:shd w:val="clear" w:color="auto" w:fill="auto"/>
            <w:hideMark/>
          </w:tcPr>
          <w:p w:rsidR="00A16A14" w:rsidRPr="00AB6A3D" w:rsidRDefault="00A16A14" w:rsidP="00A16A14">
            <w:pPr>
              <w:spacing w:after="0" w:line="240" w:lineRule="auto"/>
              <w:rPr>
                <w:rFonts w:asciiTheme="minorHAnsi" w:hAnsiTheme="minorHAnsi"/>
                <w:b/>
                <w:color w:val="000000"/>
                <w:sz w:val="24"/>
                <w:szCs w:val="24"/>
                <w:lang w:eastAsia="fr-FR"/>
              </w:rPr>
            </w:pPr>
            <w:r w:rsidRPr="00AB6A3D">
              <w:rPr>
                <w:rFonts w:asciiTheme="minorHAnsi" w:hAnsiTheme="minorHAnsi"/>
                <w:b/>
                <w:color w:val="000000"/>
                <w:sz w:val="24"/>
                <w:szCs w:val="24"/>
                <w:lang w:eastAsia="fr-FR"/>
              </w:rPr>
              <w:t xml:space="preserve">(2). Rendre les rapports ITIE indispensables pour la transparence et la </w:t>
            </w:r>
            <w:proofErr w:type="spellStart"/>
            <w:r w:rsidRPr="00AB6A3D">
              <w:rPr>
                <w:rFonts w:asciiTheme="minorHAnsi" w:hAnsiTheme="minorHAnsi"/>
                <w:b/>
                <w:color w:val="000000"/>
                <w:sz w:val="24"/>
                <w:szCs w:val="24"/>
                <w:lang w:eastAsia="fr-FR"/>
              </w:rPr>
              <w:t>redevabilité</w:t>
            </w:r>
            <w:proofErr w:type="spellEnd"/>
            <w:r w:rsidRPr="00AB6A3D">
              <w:rPr>
                <w:rFonts w:asciiTheme="minorHAnsi" w:hAnsiTheme="minorHAnsi"/>
                <w:b/>
                <w:color w:val="000000"/>
                <w:sz w:val="24"/>
                <w:szCs w:val="24"/>
                <w:lang w:eastAsia="fr-FR"/>
              </w:rPr>
              <w:t>.</w:t>
            </w:r>
          </w:p>
        </w:tc>
        <w:tc>
          <w:tcPr>
            <w:tcW w:w="6511" w:type="dxa"/>
            <w:tcBorders>
              <w:top w:val="single" w:sz="4" w:space="0" w:color="auto"/>
              <w:left w:val="single" w:sz="4" w:space="0" w:color="auto"/>
              <w:bottom w:val="single" w:sz="4" w:space="0" w:color="auto"/>
              <w:right w:val="single" w:sz="4" w:space="0" w:color="auto"/>
            </w:tcBorders>
            <w:shd w:val="clear" w:color="auto" w:fill="auto"/>
            <w:hideMark/>
          </w:tcPr>
          <w:p w:rsidR="00A16A14" w:rsidRPr="00AB6A3D" w:rsidRDefault="00A16A14" w:rsidP="00A16A14">
            <w:pPr>
              <w:spacing w:after="0" w:line="240" w:lineRule="auto"/>
              <w:jc w:val="both"/>
              <w:rPr>
                <w:rFonts w:asciiTheme="minorHAnsi" w:hAnsiTheme="minorHAnsi"/>
                <w:color w:val="000000"/>
                <w:sz w:val="24"/>
                <w:szCs w:val="24"/>
                <w:lang w:eastAsia="fr-FR"/>
              </w:rPr>
            </w:pPr>
            <w:r w:rsidRPr="00AB6A3D">
              <w:rPr>
                <w:rFonts w:asciiTheme="minorHAnsi" w:hAnsiTheme="minorHAnsi"/>
                <w:color w:val="000000"/>
                <w:sz w:val="24"/>
                <w:szCs w:val="24"/>
                <w:lang w:eastAsia="fr-FR"/>
              </w:rPr>
              <w:t>Le GMP a produit, en 2015, deux Rapports ITIE-RDC (</w:t>
            </w:r>
            <w:r w:rsidRPr="00AB6A3D">
              <w:rPr>
                <w:rFonts w:asciiTheme="minorHAnsi" w:hAnsiTheme="minorHAnsi"/>
                <w:b/>
                <w:color w:val="000000"/>
                <w:sz w:val="24"/>
                <w:szCs w:val="24"/>
                <w:lang w:eastAsia="fr-FR"/>
              </w:rPr>
              <w:t>Cliquer ici</w:t>
            </w:r>
            <w:r w:rsidRPr="00AB6A3D">
              <w:rPr>
                <w:rFonts w:asciiTheme="minorHAnsi" w:hAnsiTheme="minorHAnsi"/>
                <w:color w:val="000000"/>
                <w:sz w:val="24"/>
                <w:szCs w:val="24"/>
                <w:lang w:eastAsia="fr-FR"/>
              </w:rPr>
              <w:t xml:space="preserve"> </w:t>
            </w:r>
            <w:hyperlink r:id="rId18" w:history="1">
              <w:r w:rsidRPr="00AB6A3D">
                <w:rPr>
                  <w:rStyle w:val="Lienhypertexte"/>
                  <w:rFonts w:asciiTheme="minorHAnsi" w:hAnsiTheme="minorHAnsi"/>
                  <w:sz w:val="24"/>
                  <w:szCs w:val="24"/>
                  <w:lang w:eastAsia="fr-FR"/>
                </w:rPr>
                <w:t>2013</w:t>
              </w:r>
            </w:hyperlink>
            <w:r w:rsidRPr="00AB6A3D">
              <w:rPr>
                <w:rFonts w:asciiTheme="minorHAnsi" w:hAnsiTheme="minorHAnsi"/>
                <w:color w:val="000000"/>
                <w:sz w:val="24"/>
                <w:szCs w:val="24"/>
                <w:lang w:eastAsia="fr-FR"/>
              </w:rPr>
              <w:t xml:space="preserve"> et </w:t>
            </w:r>
            <w:hyperlink r:id="rId19" w:history="1">
              <w:r w:rsidRPr="00AB6A3D">
                <w:rPr>
                  <w:rStyle w:val="Lienhypertexte"/>
                  <w:rFonts w:asciiTheme="minorHAnsi" w:hAnsiTheme="minorHAnsi"/>
                  <w:sz w:val="24"/>
                  <w:szCs w:val="24"/>
                  <w:lang w:eastAsia="fr-FR"/>
                </w:rPr>
                <w:t>2014</w:t>
              </w:r>
            </w:hyperlink>
            <w:r w:rsidRPr="00AB6A3D">
              <w:rPr>
                <w:rFonts w:asciiTheme="minorHAnsi" w:hAnsiTheme="minorHAnsi"/>
                <w:color w:val="000000"/>
                <w:sz w:val="24"/>
                <w:szCs w:val="24"/>
                <w:lang w:eastAsia="fr-FR"/>
              </w:rPr>
              <w:t xml:space="preserve"> pour télécharger les rapports) et a apporté un appui au renforcement des capacités des parties prenantes visant à l’amélioration de l’interprétation et de l’utilisation des rapports ITIE.</w:t>
            </w:r>
          </w:p>
        </w:tc>
      </w:tr>
      <w:tr w:rsidR="00A16A14" w:rsidRPr="00AB6A3D" w:rsidTr="00A16A14">
        <w:trPr>
          <w:trHeight w:val="1215"/>
        </w:trPr>
        <w:tc>
          <w:tcPr>
            <w:tcW w:w="3256" w:type="dxa"/>
            <w:tcBorders>
              <w:top w:val="single" w:sz="4" w:space="0" w:color="auto"/>
              <w:left w:val="single" w:sz="4" w:space="0" w:color="auto"/>
              <w:bottom w:val="single" w:sz="4" w:space="0" w:color="auto"/>
              <w:right w:val="single" w:sz="4" w:space="0" w:color="auto"/>
            </w:tcBorders>
            <w:shd w:val="clear" w:color="auto" w:fill="auto"/>
          </w:tcPr>
          <w:p w:rsidR="00A16A14" w:rsidRPr="00AB6A3D" w:rsidRDefault="00A16A14" w:rsidP="00A16A14">
            <w:pPr>
              <w:spacing w:after="0" w:line="240" w:lineRule="auto"/>
              <w:rPr>
                <w:rFonts w:asciiTheme="minorHAnsi" w:hAnsiTheme="minorHAnsi"/>
                <w:b/>
                <w:color w:val="000000"/>
                <w:sz w:val="24"/>
                <w:szCs w:val="24"/>
                <w:lang w:eastAsia="fr-FR"/>
              </w:rPr>
            </w:pPr>
            <w:r w:rsidRPr="00AB6A3D">
              <w:rPr>
                <w:rFonts w:asciiTheme="minorHAnsi" w:hAnsiTheme="minorHAnsi"/>
                <w:b/>
                <w:color w:val="000000"/>
                <w:sz w:val="24"/>
                <w:szCs w:val="24"/>
                <w:lang w:eastAsia="fr-FR"/>
              </w:rPr>
              <w:t>(3). Renforcer le débat public entre les gouvernants et les citoyens</w:t>
            </w:r>
          </w:p>
        </w:tc>
        <w:tc>
          <w:tcPr>
            <w:tcW w:w="6511" w:type="dxa"/>
            <w:tcBorders>
              <w:top w:val="single" w:sz="4" w:space="0" w:color="auto"/>
              <w:left w:val="single" w:sz="4" w:space="0" w:color="auto"/>
              <w:bottom w:val="single" w:sz="4" w:space="0" w:color="auto"/>
              <w:right w:val="single" w:sz="4" w:space="0" w:color="auto"/>
            </w:tcBorders>
            <w:shd w:val="clear" w:color="auto" w:fill="auto"/>
          </w:tcPr>
          <w:p w:rsidR="00A16A14" w:rsidRPr="00AB6A3D" w:rsidRDefault="00A16A14" w:rsidP="00A16A14">
            <w:pPr>
              <w:spacing w:after="0" w:line="240" w:lineRule="auto"/>
              <w:jc w:val="both"/>
              <w:rPr>
                <w:rFonts w:asciiTheme="minorHAnsi" w:hAnsiTheme="minorHAnsi"/>
                <w:color w:val="000000"/>
                <w:sz w:val="24"/>
                <w:szCs w:val="24"/>
                <w:lang w:eastAsia="fr-FR"/>
              </w:rPr>
            </w:pPr>
            <w:r w:rsidRPr="00AB6A3D">
              <w:rPr>
                <w:rFonts w:asciiTheme="minorHAnsi" w:hAnsiTheme="minorHAnsi"/>
                <w:color w:val="000000"/>
                <w:sz w:val="24"/>
                <w:szCs w:val="24"/>
                <w:lang w:eastAsia="fr-FR"/>
              </w:rPr>
              <w:t>Plusieurs  Parlementaires et Ministres Nationaux et Provinciaux, ont participé aux travaux de l'atelier  de haut niveau regroupant des professeurs et des étudiants de plusieurs universités, de hauts  cadres et autres experts venus de différentes organisations portant sur le débat le thème "</w:t>
            </w:r>
            <w:r w:rsidRPr="00AB6A3D">
              <w:rPr>
                <w:rFonts w:asciiTheme="minorHAnsi" w:hAnsiTheme="minorHAnsi"/>
                <w:i/>
                <w:color w:val="000000"/>
                <w:sz w:val="24"/>
                <w:szCs w:val="24"/>
                <w:lang w:eastAsia="fr-FR"/>
              </w:rPr>
              <w:t>Comment les revenus du secteur extractif publiés dans les rapports ITIE impactent-ils le débat public?</w:t>
            </w:r>
            <w:r w:rsidRPr="00AB6A3D">
              <w:rPr>
                <w:rFonts w:asciiTheme="minorHAnsi" w:hAnsiTheme="minorHAnsi"/>
                <w:color w:val="000000"/>
                <w:sz w:val="24"/>
                <w:szCs w:val="24"/>
                <w:lang w:eastAsia="fr-FR"/>
              </w:rPr>
              <w:t>"</w:t>
            </w:r>
          </w:p>
        </w:tc>
      </w:tr>
      <w:tr w:rsidR="00A16A14" w:rsidRPr="00AB6A3D" w:rsidTr="00A16A14">
        <w:trPr>
          <w:trHeight w:val="864"/>
        </w:trPr>
        <w:tc>
          <w:tcPr>
            <w:tcW w:w="3256" w:type="dxa"/>
            <w:tcBorders>
              <w:top w:val="single" w:sz="4" w:space="0" w:color="auto"/>
              <w:left w:val="single" w:sz="4" w:space="0" w:color="auto"/>
              <w:bottom w:val="single" w:sz="4" w:space="0" w:color="auto"/>
              <w:right w:val="single" w:sz="4" w:space="0" w:color="auto"/>
            </w:tcBorders>
            <w:shd w:val="clear" w:color="auto" w:fill="auto"/>
            <w:hideMark/>
          </w:tcPr>
          <w:p w:rsidR="00A16A14" w:rsidRPr="00AB6A3D" w:rsidRDefault="00A16A14" w:rsidP="00A16A14">
            <w:pPr>
              <w:spacing w:after="0" w:line="240" w:lineRule="auto"/>
              <w:rPr>
                <w:rFonts w:asciiTheme="minorHAnsi" w:hAnsiTheme="minorHAnsi"/>
                <w:b/>
                <w:color w:val="000000"/>
                <w:sz w:val="24"/>
                <w:szCs w:val="24"/>
                <w:lang w:eastAsia="fr-FR"/>
              </w:rPr>
            </w:pPr>
            <w:r w:rsidRPr="00AB6A3D">
              <w:rPr>
                <w:rFonts w:asciiTheme="minorHAnsi" w:hAnsiTheme="minorHAnsi"/>
                <w:b/>
                <w:color w:val="000000"/>
                <w:sz w:val="24"/>
                <w:szCs w:val="24"/>
                <w:lang w:eastAsia="fr-FR"/>
              </w:rPr>
              <w:t>(4). Promouvoir la bonne gouvernance</w:t>
            </w:r>
          </w:p>
        </w:tc>
        <w:tc>
          <w:tcPr>
            <w:tcW w:w="6511" w:type="dxa"/>
            <w:tcBorders>
              <w:top w:val="single" w:sz="4" w:space="0" w:color="auto"/>
              <w:left w:val="single" w:sz="4" w:space="0" w:color="auto"/>
              <w:bottom w:val="single" w:sz="4" w:space="0" w:color="auto"/>
              <w:right w:val="single" w:sz="4" w:space="0" w:color="auto"/>
            </w:tcBorders>
            <w:shd w:val="clear" w:color="auto" w:fill="auto"/>
            <w:hideMark/>
          </w:tcPr>
          <w:p w:rsidR="00A16A14" w:rsidRPr="00AB6A3D" w:rsidRDefault="00A16A14" w:rsidP="00A16A14">
            <w:pPr>
              <w:spacing w:after="0" w:line="240" w:lineRule="auto"/>
              <w:jc w:val="both"/>
              <w:rPr>
                <w:rFonts w:asciiTheme="minorHAnsi" w:hAnsiTheme="minorHAnsi"/>
                <w:color w:val="000000"/>
                <w:sz w:val="24"/>
                <w:szCs w:val="24"/>
                <w:lang w:eastAsia="fr-FR"/>
              </w:rPr>
            </w:pPr>
            <w:r w:rsidRPr="00AB6A3D">
              <w:rPr>
                <w:rFonts w:asciiTheme="minorHAnsi" w:hAnsiTheme="minorHAnsi"/>
                <w:color w:val="000000"/>
                <w:sz w:val="24"/>
                <w:szCs w:val="24"/>
                <w:lang w:eastAsia="fr-FR"/>
              </w:rPr>
              <w:t xml:space="preserve">Le GMP a entrepris de modifier le  Décret portant organisation et fonctionnement du Comité national de l'ITIE-RDC et l’a soumis à la signature du Premier Ministre. De même, le GMP a élaboré un projet des procédures de nomination, de remplacement et de la durée de mandat des membres du Comité Exécutif. </w:t>
            </w:r>
          </w:p>
        </w:tc>
      </w:tr>
    </w:tbl>
    <w:p w:rsidR="00A16A14" w:rsidRPr="00AB6A3D" w:rsidRDefault="00A16A14" w:rsidP="00A16A14">
      <w:pPr>
        <w:spacing w:after="0" w:line="240" w:lineRule="auto"/>
        <w:contextualSpacing/>
        <w:rPr>
          <w:rFonts w:asciiTheme="minorHAnsi" w:hAnsiTheme="minorHAnsi"/>
          <w:bCs/>
          <w:sz w:val="24"/>
          <w:szCs w:val="24"/>
        </w:rPr>
      </w:pPr>
    </w:p>
    <w:p w:rsidR="00A16A14" w:rsidRPr="00AB6A3D" w:rsidRDefault="00A16A14" w:rsidP="00A16A14">
      <w:pPr>
        <w:numPr>
          <w:ilvl w:val="0"/>
          <w:numId w:val="20"/>
        </w:numPr>
        <w:spacing w:after="0" w:line="240" w:lineRule="auto"/>
        <w:ind w:left="284" w:hanging="284"/>
        <w:contextualSpacing/>
        <w:rPr>
          <w:rFonts w:asciiTheme="minorHAnsi" w:hAnsiTheme="minorHAnsi"/>
          <w:b/>
          <w:bCs/>
          <w:sz w:val="24"/>
          <w:szCs w:val="24"/>
        </w:rPr>
      </w:pPr>
      <w:r w:rsidRPr="00AB6A3D">
        <w:rPr>
          <w:rFonts w:asciiTheme="minorHAnsi" w:hAnsiTheme="minorHAnsi"/>
          <w:b/>
          <w:bCs/>
          <w:sz w:val="24"/>
          <w:szCs w:val="24"/>
        </w:rPr>
        <w:t>Évaluation des performances vis-à-vis des objectifs et des activités définis dans le plan de travail</w:t>
      </w:r>
    </w:p>
    <w:p w:rsidR="00A16A14" w:rsidRPr="00AB6A3D" w:rsidRDefault="00A16A14" w:rsidP="00A16A14">
      <w:pPr>
        <w:spacing w:after="0" w:line="240" w:lineRule="auto"/>
        <w:ind w:left="720" w:hanging="720"/>
        <w:contextualSpacing/>
        <w:rPr>
          <w:rFonts w:asciiTheme="minorHAnsi" w:hAnsiTheme="minorHAnsi"/>
          <w:bCs/>
          <w:sz w:val="24"/>
          <w:szCs w:val="24"/>
        </w:rPr>
      </w:pPr>
    </w:p>
    <w:p w:rsidR="00A16A14" w:rsidRPr="00AB6A3D" w:rsidRDefault="00A16A14" w:rsidP="00A16A14">
      <w:pPr>
        <w:spacing w:after="0" w:line="240" w:lineRule="auto"/>
        <w:ind w:left="720" w:hanging="720"/>
        <w:contextualSpacing/>
        <w:rPr>
          <w:rFonts w:asciiTheme="minorHAnsi" w:hAnsiTheme="minorHAnsi"/>
          <w:bCs/>
          <w:sz w:val="24"/>
          <w:szCs w:val="24"/>
        </w:rPr>
      </w:pPr>
    </w:p>
    <w:p w:rsidR="00A16A14" w:rsidRPr="00AB6A3D" w:rsidRDefault="00A16A14" w:rsidP="00A16A14">
      <w:pPr>
        <w:pStyle w:val="Paragraphedeliste"/>
        <w:numPr>
          <w:ilvl w:val="0"/>
          <w:numId w:val="22"/>
        </w:numPr>
        <w:tabs>
          <w:tab w:val="left" w:pos="284"/>
          <w:tab w:val="left" w:pos="709"/>
        </w:tabs>
        <w:ind w:left="0" w:firstLine="0"/>
        <w:rPr>
          <w:rFonts w:asciiTheme="minorHAnsi" w:hAnsiTheme="minorHAnsi"/>
          <w:b/>
          <w:color w:val="FF0000"/>
          <w:sz w:val="24"/>
          <w:szCs w:val="24"/>
          <w:u w:val="single"/>
        </w:rPr>
      </w:pPr>
      <w:r w:rsidRPr="00AB6A3D">
        <w:rPr>
          <w:rFonts w:asciiTheme="minorHAnsi" w:hAnsiTheme="minorHAnsi"/>
          <w:b/>
          <w:color w:val="FF0000"/>
          <w:sz w:val="24"/>
          <w:szCs w:val="24"/>
          <w:u w:val="single"/>
        </w:rPr>
        <w:t xml:space="preserve">Activités prévues dans le PTT et réalisées en 2015. </w:t>
      </w:r>
    </w:p>
    <w:p w:rsidR="00A16A14" w:rsidRPr="00AB6A3D" w:rsidRDefault="00A16A14" w:rsidP="00A16A14">
      <w:pPr>
        <w:pStyle w:val="Paragraphedeliste"/>
        <w:spacing w:after="0" w:line="240" w:lineRule="auto"/>
        <w:rPr>
          <w:rFonts w:asciiTheme="minorHAnsi" w:hAnsiTheme="minorHAnsi"/>
          <w:bCs/>
          <w:sz w:val="24"/>
          <w:szCs w:val="24"/>
        </w:rPr>
      </w:pPr>
      <w:r w:rsidRPr="00AB6A3D">
        <w:rPr>
          <w:rFonts w:asciiTheme="minorHAnsi" w:hAnsiTheme="minorHAnsi"/>
          <w:bCs/>
          <w:sz w:val="24"/>
          <w:szCs w:val="24"/>
          <w:highlight w:val="yellow"/>
        </w:rPr>
        <w:t>(Voir le tableau d'évaluation en annexe</w:t>
      </w:r>
      <w:r w:rsidRPr="00AB6A3D">
        <w:rPr>
          <w:rFonts w:asciiTheme="minorHAnsi" w:hAnsiTheme="minorHAnsi"/>
          <w:bCs/>
          <w:sz w:val="24"/>
          <w:szCs w:val="24"/>
        </w:rPr>
        <w:t>)</w:t>
      </w:r>
    </w:p>
    <w:p w:rsidR="00A16A14" w:rsidRPr="00AB6A3D" w:rsidRDefault="00A16A14" w:rsidP="00A16A14">
      <w:pPr>
        <w:spacing w:after="0" w:line="240" w:lineRule="auto"/>
        <w:ind w:left="720" w:hanging="720"/>
        <w:contextualSpacing/>
        <w:rPr>
          <w:rFonts w:asciiTheme="minorHAnsi" w:hAnsiTheme="minorHAnsi"/>
          <w:bCs/>
          <w:sz w:val="24"/>
          <w:szCs w:val="24"/>
        </w:rPr>
      </w:pPr>
    </w:p>
    <w:p w:rsidR="00A16A14" w:rsidRPr="00AB6A3D" w:rsidRDefault="00A16A14" w:rsidP="00A16A14">
      <w:pPr>
        <w:spacing w:after="0" w:line="240" w:lineRule="auto"/>
        <w:ind w:left="720" w:hanging="720"/>
        <w:contextualSpacing/>
        <w:rPr>
          <w:rFonts w:asciiTheme="minorHAnsi" w:hAnsiTheme="minorHAnsi"/>
          <w:bCs/>
          <w:sz w:val="24"/>
          <w:szCs w:val="24"/>
        </w:rPr>
      </w:pPr>
    </w:p>
    <w:p w:rsidR="00A16A14" w:rsidRPr="00AB6A3D" w:rsidRDefault="00A16A14" w:rsidP="00A16A14">
      <w:pPr>
        <w:pStyle w:val="Paragraphedeliste"/>
        <w:numPr>
          <w:ilvl w:val="0"/>
          <w:numId w:val="22"/>
        </w:numPr>
        <w:tabs>
          <w:tab w:val="left" w:pos="284"/>
          <w:tab w:val="left" w:pos="709"/>
        </w:tabs>
        <w:ind w:left="0" w:firstLine="0"/>
        <w:rPr>
          <w:rFonts w:asciiTheme="minorHAnsi" w:hAnsiTheme="minorHAnsi"/>
          <w:b/>
          <w:color w:val="FF0000"/>
          <w:sz w:val="24"/>
          <w:szCs w:val="24"/>
          <w:u w:val="single"/>
        </w:rPr>
      </w:pPr>
      <w:r w:rsidRPr="00AB6A3D">
        <w:rPr>
          <w:rFonts w:asciiTheme="minorHAnsi" w:hAnsiTheme="minorHAnsi"/>
          <w:b/>
          <w:color w:val="FF0000"/>
          <w:sz w:val="24"/>
          <w:szCs w:val="24"/>
          <w:u w:val="single"/>
        </w:rPr>
        <w:t xml:space="preserve">Activités non prévues dans le PTT mais réalisées en 2015. </w:t>
      </w:r>
    </w:p>
    <w:tbl>
      <w:tblPr>
        <w:tblW w:w="9924" w:type="dxa"/>
        <w:tblInd w:w="-356" w:type="dxa"/>
        <w:tblCellMar>
          <w:left w:w="70" w:type="dxa"/>
          <w:right w:w="70" w:type="dxa"/>
        </w:tblCellMar>
        <w:tblLook w:val="04A0" w:firstRow="1" w:lastRow="0" w:firstColumn="1" w:lastColumn="0" w:noHBand="0" w:noVBand="1"/>
      </w:tblPr>
      <w:tblGrid>
        <w:gridCol w:w="1707"/>
        <w:gridCol w:w="5245"/>
        <w:gridCol w:w="1418"/>
        <w:gridCol w:w="1554"/>
      </w:tblGrid>
      <w:tr w:rsidR="00A16A14" w:rsidRPr="00AB6A3D" w:rsidTr="00A16A14">
        <w:trPr>
          <w:trHeight w:val="591"/>
          <w:tblHeader/>
        </w:trPr>
        <w:tc>
          <w:tcPr>
            <w:tcW w:w="1707" w:type="dxa"/>
            <w:vMerge w:val="restart"/>
            <w:tcBorders>
              <w:top w:val="single" w:sz="4" w:space="0" w:color="auto"/>
              <w:left w:val="single" w:sz="4" w:space="0" w:color="auto"/>
              <w:bottom w:val="single" w:sz="4" w:space="0" w:color="000000"/>
              <w:right w:val="single" w:sz="4" w:space="0" w:color="auto"/>
            </w:tcBorders>
            <w:shd w:val="clear" w:color="auto" w:fill="F2F2F2" w:themeFill="background1" w:themeFillShade="F2"/>
            <w:vAlign w:val="center"/>
            <w:hideMark/>
          </w:tcPr>
          <w:p w:rsidR="00A16A14" w:rsidRPr="00AB6A3D" w:rsidRDefault="00A16A14" w:rsidP="00A16A14">
            <w:pPr>
              <w:spacing w:after="0" w:line="240" w:lineRule="auto"/>
              <w:jc w:val="center"/>
              <w:rPr>
                <w:rFonts w:asciiTheme="minorHAnsi" w:hAnsiTheme="minorHAnsi"/>
                <w:b/>
                <w:bCs/>
                <w:color w:val="000000"/>
                <w:sz w:val="24"/>
                <w:szCs w:val="24"/>
                <w:lang w:val="fr-FR" w:eastAsia="fr-FR"/>
              </w:rPr>
            </w:pPr>
            <w:r w:rsidRPr="00AB6A3D">
              <w:rPr>
                <w:rFonts w:asciiTheme="minorHAnsi" w:hAnsiTheme="minorHAnsi"/>
                <w:b/>
                <w:bCs/>
                <w:color w:val="000000"/>
                <w:sz w:val="24"/>
                <w:szCs w:val="24"/>
                <w:lang w:val="fr-FR" w:eastAsia="fr-FR"/>
              </w:rPr>
              <w:t> </w:t>
            </w:r>
          </w:p>
        </w:tc>
        <w:tc>
          <w:tcPr>
            <w:tcW w:w="5245" w:type="dxa"/>
            <w:vMerge w:val="restart"/>
            <w:tcBorders>
              <w:top w:val="single" w:sz="4" w:space="0" w:color="auto"/>
              <w:left w:val="single" w:sz="4" w:space="0" w:color="auto"/>
              <w:bottom w:val="single" w:sz="8" w:space="0" w:color="000000"/>
              <w:right w:val="single" w:sz="4" w:space="0" w:color="auto"/>
            </w:tcBorders>
            <w:shd w:val="clear" w:color="auto" w:fill="F2F2F2" w:themeFill="background1" w:themeFillShade="F2"/>
            <w:vAlign w:val="center"/>
            <w:hideMark/>
          </w:tcPr>
          <w:p w:rsidR="00A16A14" w:rsidRPr="00AB6A3D" w:rsidRDefault="00A16A14" w:rsidP="00A16A14">
            <w:pPr>
              <w:spacing w:after="0" w:line="240" w:lineRule="auto"/>
              <w:rPr>
                <w:rFonts w:asciiTheme="minorHAnsi" w:hAnsiTheme="minorHAnsi"/>
                <w:b/>
                <w:bCs/>
                <w:color w:val="000000"/>
                <w:sz w:val="24"/>
                <w:szCs w:val="24"/>
                <w:lang w:val="fr-FR" w:eastAsia="fr-FR"/>
              </w:rPr>
            </w:pPr>
            <w:r w:rsidRPr="00AB6A3D">
              <w:rPr>
                <w:rFonts w:asciiTheme="minorHAnsi" w:hAnsiTheme="minorHAnsi"/>
                <w:b/>
                <w:bCs/>
                <w:color w:val="000000"/>
                <w:sz w:val="24"/>
                <w:szCs w:val="24"/>
                <w:lang w:val="fr-FR" w:eastAsia="fr-FR"/>
              </w:rPr>
              <w:t>Activités non prévues mais réalisées en 2015</w:t>
            </w:r>
          </w:p>
        </w:tc>
        <w:tc>
          <w:tcPr>
            <w:tcW w:w="1418" w:type="dxa"/>
            <w:vMerge w:val="restart"/>
            <w:tcBorders>
              <w:top w:val="single" w:sz="4" w:space="0" w:color="auto"/>
              <w:left w:val="single" w:sz="4" w:space="0" w:color="auto"/>
              <w:bottom w:val="single" w:sz="4" w:space="0" w:color="000000"/>
              <w:right w:val="single" w:sz="4" w:space="0" w:color="auto"/>
            </w:tcBorders>
            <w:shd w:val="clear" w:color="auto" w:fill="F2F2F2" w:themeFill="background1" w:themeFillShade="F2"/>
            <w:vAlign w:val="center"/>
            <w:hideMark/>
          </w:tcPr>
          <w:p w:rsidR="00A16A14" w:rsidRPr="00AB6A3D" w:rsidRDefault="00A16A14" w:rsidP="00A16A14">
            <w:pPr>
              <w:spacing w:after="0" w:line="240" w:lineRule="auto"/>
              <w:jc w:val="center"/>
              <w:rPr>
                <w:rFonts w:asciiTheme="minorHAnsi" w:hAnsiTheme="minorHAnsi"/>
                <w:b/>
                <w:bCs/>
                <w:color w:val="000000"/>
                <w:sz w:val="24"/>
                <w:szCs w:val="24"/>
                <w:lang w:val="fr-FR" w:eastAsia="fr-FR"/>
              </w:rPr>
            </w:pPr>
            <w:r w:rsidRPr="00AB6A3D">
              <w:rPr>
                <w:rFonts w:asciiTheme="minorHAnsi" w:hAnsiTheme="minorHAnsi"/>
                <w:b/>
                <w:bCs/>
                <w:color w:val="000000"/>
                <w:sz w:val="24"/>
                <w:szCs w:val="24"/>
                <w:lang w:val="fr-FR" w:eastAsia="fr-FR"/>
              </w:rPr>
              <w:t>Période d'exécution</w:t>
            </w:r>
          </w:p>
        </w:tc>
        <w:tc>
          <w:tcPr>
            <w:tcW w:w="1554" w:type="dxa"/>
            <w:vMerge w:val="restart"/>
            <w:tcBorders>
              <w:top w:val="single" w:sz="4" w:space="0" w:color="auto"/>
              <w:left w:val="single" w:sz="4" w:space="0" w:color="auto"/>
              <w:bottom w:val="single" w:sz="4" w:space="0" w:color="000000"/>
              <w:right w:val="single" w:sz="4" w:space="0" w:color="auto"/>
            </w:tcBorders>
            <w:shd w:val="clear" w:color="auto" w:fill="F2F2F2" w:themeFill="background1" w:themeFillShade="F2"/>
            <w:vAlign w:val="center"/>
            <w:hideMark/>
          </w:tcPr>
          <w:p w:rsidR="00A16A14" w:rsidRPr="00AB6A3D" w:rsidRDefault="00A16A14" w:rsidP="00A16A14">
            <w:pPr>
              <w:spacing w:after="0" w:line="240" w:lineRule="auto"/>
              <w:jc w:val="center"/>
              <w:rPr>
                <w:rFonts w:asciiTheme="minorHAnsi" w:hAnsiTheme="minorHAnsi"/>
                <w:b/>
                <w:bCs/>
                <w:color w:val="000000"/>
                <w:sz w:val="24"/>
                <w:szCs w:val="24"/>
                <w:lang w:val="fr-FR" w:eastAsia="fr-FR"/>
              </w:rPr>
            </w:pPr>
            <w:r w:rsidRPr="00AB6A3D">
              <w:rPr>
                <w:rFonts w:asciiTheme="minorHAnsi" w:hAnsiTheme="minorHAnsi"/>
                <w:b/>
                <w:bCs/>
                <w:color w:val="000000"/>
                <w:sz w:val="24"/>
                <w:szCs w:val="24"/>
                <w:lang w:val="fr-FR" w:eastAsia="fr-FR"/>
              </w:rPr>
              <w:t>Budget exécuté (USD)</w:t>
            </w:r>
          </w:p>
        </w:tc>
      </w:tr>
      <w:tr w:rsidR="00A16A14" w:rsidRPr="00AB6A3D" w:rsidTr="00A16A14">
        <w:trPr>
          <w:trHeight w:val="379"/>
          <w:tblHeader/>
        </w:trPr>
        <w:tc>
          <w:tcPr>
            <w:tcW w:w="1707" w:type="dxa"/>
            <w:vMerge/>
            <w:tcBorders>
              <w:top w:val="single" w:sz="4" w:space="0" w:color="auto"/>
              <w:left w:val="single" w:sz="4" w:space="0" w:color="auto"/>
              <w:bottom w:val="single" w:sz="4" w:space="0" w:color="000000"/>
              <w:right w:val="single" w:sz="4" w:space="0" w:color="auto"/>
            </w:tcBorders>
            <w:shd w:val="clear" w:color="auto" w:fill="F2F2F2" w:themeFill="background1" w:themeFillShade="F2"/>
            <w:vAlign w:val="center"/>
            <w:hideMark/>
          </w:tcPr>
          <w:p w:rsidR="00A16A14" w:rsidRPr="00AB6A3D" w:rsidRDefault="00A16A14" w:rsidP="00A16A14">
            <w:pPr>
              <w:spacing w:after="0" w:line="240" w:lineRule="auto"/>
              <w:rPr>
                <w:rFonts w:asciiTheme="minorHAnsi" w:hAnsiTheme="minorHAnsi"/>
                <w:b/>
                <w:bCs/>
                <w:color w:val="000000"/>
                <w:sz w:val="24"/>
                <w:szCs w:val="24"/>
                <w:lang w:val="fr-FR" w:eastAsia="fr-FR"/>
              </w:rPr>
            </w:pPr>
          </w:p>
        </w:tc>
        <w:tc>
          <w:tcPr>
            <w:tcW w:w="5245" w:type="dxa"/>
            <w:vMerge/>
            <w:tcBorders>
              <w:top w:val="single" w:sz="4" w:space="0" w:color="auto"/>
              <w:left w:val="single" w:sz="4" w:space="0" w:color="auto"/>
              <w:bottom w:val="single" w:sz="8" w:space="0" w:color="000000"/>
              <w:right w:val="single" w:sz="4" w:space="0" w:color="auto"/>
            </w:tcBorders>
            <w:shd w:val="clear" w:color="auto" w:fill="F2F2F2" w:themeFill="background1" w:themeFillShade="F2"/>
            <w:vAlign w:val="center"/>
            <w:hideMark/>
          </w:tcPr>
          <w:p w:rsidR="00A16A14" w:rsidRPr="00AB6A3D" w:rsidRDefault="00A16A14" w:rsidP="00A16A14">
            <w:pPr>
              <w:spacing w:after="0" w:line="240" w:lineRule="auto"/>
              <w:rPr>
                <w:rFonts w:asciiTheme="minorHAnsi" w:hAnsiTheme="minorHAnsi"/>
                <w:b/>
                <w:bCs/>
                <w:color w:val="000000"/>
                <w:sz w:val="24"/>
                <w:szCs w:val="24"/>
                <w:lang w:val="fr-FR" w:eastAsia="fr-FR"/>
              </w:rPr>
            </w:pPr>
          </w:p>
        </w:tc>
        <w:tc>
          <w:tcPr>
            <w:tcW w:w="1418" w:type="dxa"/>
            <w:vMerge/>
            <w:tcBorders>
              <w:top w:val="single" w:sz="4" w:space="0" w:color="auto"/>
              <w:left w:val="single" w:sz="4" w:space="0" w:color="auto"/>
              <w:bottom w:val="single" w:sz="4" w:space="0" w:color="000000"/>
              <w:right w:val="single" w:sz="4" w:space="0" w:color="auto"/>
            </w:tcBorders>
            <w:shd w:val="clear" w:color="auto" w:fill="F2F2F2" w:themeFill="background1" w:themeFillShade="F2"/>
            <w:vAlign w:val="center"/>
            <w:hideMark/>
          </w:tcPr>
          <w:p w:rsidR="00A16A14" w:rsidRPr="00AB6A3D" w:rsidRDefault="00A16A14" w:rsidP="00A16A14">
            <w:pPr>
              <w:spacing w:after="0" w:line="240" w:lineRule="auto"/>
              <w:rPr>
                <w:rFonts w:asciiTheme="minorHAnsi" w:hAnsiTheme="minorHAnsi"/>
                <w:b/>
                <w:bCs/>
                <w:color w:val="000000"/>
                <w:sz w:val="24"/>
                <w:szCs w:val="24"/>
                <w:lang w:val="fr-FR" w:eastAsia="fr-FR"/>
              </w:rPr>
            </w:pPr>
          </w:p>
        </w:tc>
        <w:tc>
          <w:tcPr>
            <w:tcW w:w="1554"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A16A14" w:rsidRPr="00AB6A3D" w:rsidRDefault="00A16A14" w:rsidP="00A16A14">
            <w:pPr>
              <w:spacing w:after="0" w:line="240" w:lineRule="auto"/>
              <w:rPr>
                <w:rFonts w:asciiTheme="minorHAnsi" w:hAnsiTheme="minorHAnsi"/>
                <w:b/>
                <w:bCs/>
                <w:color w:val="000000"/>
                <w:sz w:val="24"/>
                <w:szCs w:val="24"/>
                <w:lang w:val="fr-FR" w:eastAsia="fr-FR"/>
              </w:rPr>
            </w:pPr>
          </w:p>
        </w:tc>
      </w:tr>
      <w:tr w:rsidR="00A16A14" w:rsidRPr="00AB6A3D" w:rsidTr="00A16A14">
        <w:trPr>
          <w:trHeight w:val="750"/>
        </w:trPr>
        <w:tc>
          <w:tcPr>
            <w:tcW w:w="9924" w:type="dxa"/>
            <w:gridSpan w:val="4"/>
            <w:tcBorders>
              <w:top w:val="single" w:sz="8" w:space="0" w:color="auto"/>
              <w:left w:val="single" w:sz="4" w:space="0" w:color="auto"/>
              <w:bottom w:val="single" w:sz="8" w:space="0" w:color="auto"/>
              <w:right w:val="single" w:sz="4" w:space="0" w:color="auto"/>
            </w:tcBorders>
            <w:shd w:val="clear" w:color="auto" w:fill="9CC2E5" w:themeFill="accent1" w:themeFillTint="99"/>
            <w:hideMark/>
          </w:tcPr>
          <w:p w:rsidR="00A16A14" w:rsidRPr="00AB6A3D" w:rsidRDefault="00A16A14" w:rsidP="00A16A14">
            <w:pPr>
              <w:spacing w:after="0" w:line="240" w:lineRule="auto"/>
              <w:rPr>
                <w:rFonts w:asciiTheme="minorHAnsi" w:hAnsiTheme="minorHAnsi"/>
                <w:b/>
                <w:bCs/>
                <w:sz w:val="24"/>
                <w:szCs w:val="24"/>
                <w:u w:val="single"/>
                <w:lang w:val="fr-FR" w:eastAsia="fr-FR"/>
              </w:rPr>
            </w:pPr>
          </w:p>
          <w:p w:rsidR="00A16A14" w:rsidRPr="00AB6A3D" w:rsidRDefault="00A16A14" w:rsidP="00A16A14">
            <w:pPr>
              <w:spacing w:after="0" w:line="240" w:lineRule="auto"/>
              <w:rPr>
                <w:rFonts w:asciiTheme="minorHAnsi" w:hAnsiTheme="minorHAnsi"/>
                <w:b/>
                <w:bCs/>
                <w:sz w:val="24"/>
                <w:szCs w:val="24"/>
                <w:lang w:val="fr-FR" w:eastAsia="fr-FR"/>
              </w:rPr>
            </w:pPr>
            <w:r w:rsidRPr="00AB6A3D">
              <w:rPr>
                <w:rFonts w:asciiTheme="minorHAnsi" w:hAnsiTheme="minorHAnsi"/>
                <w:b/>
                <w:bCs/>
                <w:sz w:val="24"/>
                <w:szCs w:val="24"/>
                <w:u w:val="single"/>
                <w:lang w:val="fr-FR" w:eastAsia="fr-FR"/>
              </w:rPr>
              <w:t>Objectif Général G3</w:t>
            </w:r>
            <w:r w:rsidRPr="00AB6A3D">
              <w:rPr>
                <w:rFonts w:asciiTheme="minorHAnsi" w:hAnsiTheme="minorHAnsi"/>
                <w:b/>
                <w:bCs/>
                <w:sz w:val="24"/>
                <w:szCs w:val="24"/>
                <w:lang w:val="fr-FR" w:eastAsia="fr-FR"/>
              </w:rPr>
              <w:t>.</w:t>
            </w:r>
            <w:r w:rsidRPr="00AB6A3D">
              <w:rPr>
                <w:rFonts w:asciiTheme="minorHAnsi" w:hAnsiTheme="minorHAnsi"/>
                <w:b/>
                <w:bCs/>
                <w:sz w:val="24"/>
                <w:szCs w:val="24"/>
                <w:lang w:val="fr-FR" w:eastAsia="fr-FR"/>
              </w:rPr>
              <w:br/>
              <w:t>Renforcer le débat public entre les  parties prenantes sur les revenus du secteur extractif</w:t>
            </w:r>
          </w:p>
          <w:p w:rsidR="00A16A14" w:rsidRPr="00AB6A3D" w:rsidRDefault="00A16A14" w:rsidP="00A16A14">
            <w:pPr>
              <w:spacing w:after="0" w:line="240" w:lineRule="auto"/>
              <w:rPr>
                <w:rFonts w:asciiTheme="minorHAnsi" w:hAnsiTheme="minorHAnsi"/>
                <w:b/>
                <w:bCs/>
                <w:sz w:val="24"/>
                <w:szCs w:val="24"/>
                <w:lang w:val="fr-FR" w:eastAsia="fr-FR"/>
              </w:rPr>
            </w:pPr>
            <w:r w:rsidRPr="00AB6A3D">
              <w:rPr>
                <w:rFonts w:asciiTheme="minorHAnsi" w:hAnsiTheme="minorHAnsi"/>
                <w:b/>
                <w:bCs/>
                <w:sz w:val="24"/>
                <w:szCs w:val="24"/>
                <w:lang w:val="fr-FR" w:eastAsia="fr-FR"/>
              </w:rPr>
              <w:lastRenderedPageBreak/>
              <w:t>  </w:t>
            </w:r>
          </w:p>
        </w:tc>
      </w:tr>
      <w:tr w:rsidR="00A16A14" w:rsidRPr="00AB6A3D" w:rsidTr="00A16A14">
        <w:trPr>
          <w:trHeight w:val="2256"/>
        </w:trPr>
        <w:tc>
          <w:tcPr>
            <w:tcW w:w="1707" w:type="dxa"/>
            <w:tcBorders>
              <w:top w:val="nil"/>
              <w:left w:val="single" w:sz="8" w:space="0" w:color="auto"/>
              <w:bottom w:val="single" w:sz="8" w:space="0" w:color="auto"/>
              <w:right w:val="nil"/>
            </w:tcBorders>
            <w:shd w:val="clear" w:color="000000" w:fill="FFFFFF"/>
            <w:vAlign w:val="center"/>
            <w:hideMark/>
          </w:tcPr>
          <w:p w:rsidR="00A16A14" w:rsidRPr="00AB6A3D" w:rsidRDefault="00A16A14" w:rsidP="00A16A14">
            <w:pPr>
              <w:spacing w:after="0" w:line="240" w:lineRule="auto"/>
              <w:rPr>
                <w:rFonts w:asciiTheme="minorHAnsi" w:hAnsiTheme="minorHAnsi"/>
                <w:color w:val="000000"/>
                <w:sz w:val="24"/>
                <w:szCs w:val="24"/>
                <w:lang w:val="fr-FR" w:eastAsia="fr-FR"/>
              </w:rPr>
            </w:pPr>
            <w:r w:rsidRPr="00AB6A3D">
              <w:rPr>
                <w:rFonts w:asciiTheme="minorHAnsi" w:hAnsiTheme="minorHAnsi"/>
                <w:color w:val="000000"/>
                <w:sz w:val="24"/>
                <w:szCs w:val="24"/>
                <w:lang w:val="fr-FR" w:eastAsia="fr-FR"/>
              </w:rPr>
              <w:lastRenderedPageBreak/>
              <w:t> </w:t>
            </w:r>
          </w:p>
        </w:tc>
        <w:tc>
          <w:tcPr>
            <w:tcW w:w="5245" w:type="dxa"/>
            <w:tcBorders>
              <w:top w:val="nil"/>
              <w:left w:val="single" w:sz="8" w:space="0" w:color="auto"/>
              <w:bottom w:val="single" w:sz="8" w:space="0" w:color="auto"/>
              <w:right w:val="single" w:sz="8" w:space="0" w:color="auto"/>
            </w:tcBorders>
            <w:shd w:val="clear" w:color="auto" w:fill="auto"/>
            <w:vAlign w:val="center"/>
            <w:hideMark/>
          </w:tcPr>
          <w:p w:rsidR="00A16A14" w:rsidRPr="00AB6A3D" w:rsidRDefault="00A16A14" w:rsidP="00A16A14">
            <w:pPr>
              <w:pStyle w:val="Paragraphedeliste"/>
              <w:numPr>
                <w:ilvl w:val="0"/>
                <w:numId w:val="26"/>
              </w:numPr>
              <w:spacing w:after="0" w:line="240" w:lineRule="auto"/>
              <w:ind w:left="497" w:hanging="283"/>
              <w:rPr>
                <w:rFonts w:asciiTheme="minorHAnsi" w:hAnsiTheme="minorHAnsi"/>
                <w:color w:val="000000"/>
                <w:sz w:val="24"/>
                <w:szCs w:val="24"/>
                <w:lang w:val="fr-FR" w:eastAsia="fr-FR"/>
              </w:rPr>
            </w:pPr>
            <w:r w:rsidRPr="00AB6A3D">
              <w:rPr>
                <w:rFonts w:asciiTheme="minorHAnsi" w:hAnsiTheme="minorHAnsi"/>
                <w:color w:val="000000"/>
                <w:sz w:val="24"/>
                <w:szCs w:val="24"/>
                <w:lang w:eastAsia="fr-FR"/>
              </w:rPr>
              <w:t xml:space="preserve">Organiser à Lubumbashi  un atelier d’échange entre les structures de l’Etat et les entreprises en présence de la Société Civile sur  les activités minières  liées au calcul </w:t>
            </w:r>
            <w:r w:rsidRPr="00AB6A3D">
              <w:rPr>
                <w:rFonts w:asciiTheme="minorHAnsi" w:hAnsiTheme="minorHAnsi"/>
                <w:color w:val="000000"/>
                <w:sz w:val="24"/>
                <w:szCs w:val="24"/>
                <w:u w:val="single"/>
                <w:lang w:eastAsia="fr-FR"/>
              </w:rPr>
              <w:t xml:space="preserve">de la redevance minière. </w:t>
            </w:r>
            <w:r w:rsidRPr="00AB6A3D">
              <w:rPr>
                <w:rFonts w:asciiTheme="minorHAnsi" w:hAnsiTheme="minorHAnsi"/>
                <w:color w:val="000000"/>
                <w:sz w:val="24"/>
                <w:szCs w:val="24"/>
                <w:u w:val="single"/>
                <w:lang w:eastAsia="fr-FR"/>
              </w:rPr>
              <w:br/>
            </w:r>
            <w:r w:rsidRPr="00AB6A3D">
              <w:rPr>
                <w:rFonts w:asciiTheme="minorHAnsi" w:hAnsiTheme="minorHAnsi"/>
                <w:i/>
                <w:iCs/>
                <w:color w:val="000000"/>
                <w:sz w:val="24"/>
                <w:szCs w:val="24"/>
                <w:lang w:eastAsia="fr-FR"/>
              </w:rPr>
              <w:t>Il est à noter que le débat public est centré sur la répartition des revenus du secteur extractif. Les communautés de base ont senti l'absence dans les activités planifiées celles se rapportant à cet important flux financier du secteur minier. Qu'il était nécessaire d'organiser l'activité.</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A16A14" w:rsidRPr="00AB6A3D" w:rsidRDefault="00A16A14" w:rsidP="00A16A14">
            <w:pPr>
              <w:spacing w:after="0" w:line="240" w:lineRule="auto"/>
              <w:jc w:val="center"/>
              <w:rPr>
                <w:rFonts w:asciiTheme="minorHAnsi" w:hAnsiTheme="minorHAnsi"/>
                <w:color w:val="000000"/>
                <w:sz w:val="24"/>
                <w:szCs w:val="24"/>
                <w:lang w:val="fr-FR" w:eastAsia="fr-FR"/>
              </w:rPr>
            </w:pPr>
          </w:p>
          <w:p w:rsidR="00A16A14" w:rsidRPr="00AB6A3D" w:rsidRDefault="00A16A14" w:rsidP="00A16A14">
            <w:pPr>
              <w:spacing w:after="0" w:line="240" w:lineRule="auto"/>
              <w:jc w:val="center"/>
              <w:rPr>
                <w:rFonts w:asciiTheme="minorHAnsi" w:hAnsiTheme="minorHAnsi"/>
                <w:color w:val="000000"/>
                <w:sz w:val="24"/>
                <w:szCs w:val="24"/>
                <w:lang w:val="fr-FR" w:eastAsia="fr-FR"/>
              </w:rPr>
            </w:pPr>
          </w:p>
          <w:p w:rsidR="00A16A14" w:rsidRPr="00AB6A3D" w:rsidRDefault="00A16A14" w:rsidP="00A16A14">
            <w:pPr>
              <w:spacing w:after="0" w:line="240" w:lineRule="auto"/>
              <w:jc w:val="center"/>
              <w:rPr>
                <w:rFonts w:asciiTheme="minorHAnsi" w:hAnsiTheme="minorHAnsi"/>
                <w:color w:val="000000"/>
                <w:sz w:val="24"/>
                <w:szCs w:val="24"/>
                <w:lang w:val="fr-FR" w:eastAsia="fr-FR"/>
              </w:rPr>
            </w:pPr>
          </w:p>
          <w:p w:rsidR="00A16A14" w:rsidRPr="00AB6A3D" w:rsidRDefault="00A16A14" w:rsidP="00A16A14">
            <w:pPr>
              <w:spacing w:after="0" w:line="240" w:lineRule="auto"/>
              <w:jc w:val="center"/>
              <w:rPr>
                <w:rFonts w:asciiTheme="minorHAnsi" w:hAnsiTheme="minorHAnsi"/>
                <w:color w:val="000000"/>
                <w:sz w:val="24"/>
                <w:szCs w:val="24"/>
                <w:lang w:val="fr-FR" w:eastAsia="fr-FR"/>
              </w:rPr>
            </w:pPr>
          </w:p>
          <w:p w:rsidR="00A16A14" w:rsidRPr="00AB6A3D" w:rsidRDefault="00A16A14" w:rsidP="00A16A14">
            <w:pPr>
              <w:spacing w:after="0" w:line="240" w:lineRule="auto"/>
              <w:jc w:val="center"/>
              <w:rPr>
                <w:rFonts w:asciiTheme="minorHAnsi" w:hAnsiTheme="minorHAnsi"/>
                <w:color w:val="000000"/>
                <w:sz w:val="24"/>
                <w:szCs w:val="24"/>
                <w:lang w:val="fr-FR" w:eastAsia="fr-FR"/>
              </w:rPr>
            </w:pPr>
            <w:r w:rsidRPr="00AB6A3D">
              <w:rPr>
                <w:rFonts w:asciiTheme="minorHAnsi" w:hAnsiTheme="minorHAnsi"/>
                <w:color w:val="000000"/>
                <w:sz w:val="24"/>
                <w:szCs w:val="24"/>
                <w:lang w:val="fr-FR" w:eastAsia="fr-FR"/>
              </w:rPr>
              <w:t>Mars 2015</w:t>
            </w:r>
          </w:p>
        </w:tc>
        <w:tc>
          <w:tcPr>
            <w:tcW w:w="1554" w:type="dxa"/>
            <w:tcBorders>
              <w:top w:val="nil"/>
              <w:left w:val="nil"/>
              <w:bottom w:val="single" w:sz="4" w:space="0" w:color="auto"/>
              <w:right w:val="single" w:sz="4" w:space="0" w:color="auto"/>
            </w:tcBorders>
            <w:shd w:val="clear" w:color="000000" w:fill="FFFFFF"/>
            <w:noWrap/>
            <w:vAlign w:val="bottom"/>
            <w:hideMark/>
          </w:tcPr>
          <w:p w:rsidR="00A16A14" w:rsidRPr="00AB6A3D" w:rsidRDefault="00A16A14" w:rsidP="00A16A14">
            <w:pPr>
              <w:spacing w:after="0" w:line="240" w:lineRule="auto"/>
              <w:rPr>
                <w:rFonts w:asciiTheme="minorHAnsi" w:hAnsiTheme="minorHAnsi"/>
                <w:sz w:val="24"/>
                <w:szCs w:val="24"/>
                <w:lang w:val="fr-FR" w:eastAsia="fr-FR"/>
              </w:rPr>
            </w:pPr>
          </w:p>
          <w:p w:rsidR="00A16A14" w:rsidRPr="00AB6A3D" w:rsidRDefault="00A16A14" w:rsidP="00A16A14">
            <w:pPr>
              <w:jc w:val="right"/>
              <w:rPr>
                <w:rFonts w:asciiTheme="minorHAnsi" w:hAnsiTheme="minorHAnsi"/>
                <w:sz w:val="24"/>
                <w:szCs w:val="24"/>
              </w:rPr>
            </w:pPr>
            <w:r w:rsidRPr="00AB6A3D">
              <w:rPr>
                <w:rFonts w:asciiTheme="minorHAnsi" w:hAnsiTheme="minorHAnsi"/>
                <w:sz w:val="24"/>
                <w:szCs w:val="24"/>
              </w:rPr>
              <w:t>8 324,00</w:t>
            </w:r>
          </w:p>
          <w:p w:rsidR="00A16A14" w:rsidRPr="00AB6A3D" w:rsidRDefault="00A16A14" w:rsidP="00A16A14">
            <w:pPr>
              <w:spacing w:after="0" w:line="240" w:lineRule="auto"/>
              <w:rPr>
                <w:rFonts w:asciiTheme="minorHAnsi" w:hAnsiTheme="minorHAnsi"/>
                <w:sz w:val="24"/>
                <w:szCs w:val="24"/>
                <w:lang w:val="fr-FR" w:eastAsia="fr-FR"/>
              </w:rPr>
            </w:pPr>
          </w:p>
        </w:tc>
      </w:tr>
      <w:tr w:rsidR="00A16A14" w:rsidRPr="00AB6A3D" w:rsidTr="00A16A14">
        <w:trPr>
          <w:trHeight w:val="1800"/>
        </w:trPr>
        <w:tc>
          <w:tcPr>
            <w:tcW w:w="1707" w:type="dxa"/>
            <w:tcBorders>
              <w:top w:val="nil"/>
              <w:left w:val="single" w:sz="8" w:space="0" w:color="auto"/>
              <w:bottom w:val="nil"/>
              <w:right w:val="single" w:sz="8" w:space="0" w:color="auto"/>
            </w:tcBorders>
            <w:shd w:val="clear" w:color="000000" w:fill="FFFFFF"/>
            <w:vAlign w:val="center"/>
            <w:hideMark/>
          </w:tcPr>
          <w:p w:rsidR="00A16A14" w:rsidRPr="00AB6A3D" w:rsidRDefault="00A16A14" w:rsidP="00A16A14">
            <w:pPr>
              <w:spacing w:after="0" w:line="240" w:lineRule="auto"/>
              <w:rPr>
                <w:rFonts w:asciiTheme="minorHAnsi" w:hAnsiTheme="minorHAnsi"/>
                <w:color w:val="000000"/>
                <w:sz w:val="24"/>
                <w:szCs w:val="24"/>
                <w:lang w:val="fr-FR" w:eastAsia="fr-FR"/>
              </w:rPr>
            </w:pPr>
            <w:r w:rsidRPr="00AB6A3D">
              <w:rPr>
                <w:rFonts w:asciiTheme="minorHAnsi" w:hAnsiTheme="minorHAnsi"/>
                <w:b/>
                <w:bCs/>
                <w:color w:val="000000"/>
                <w:sz w:val="24"/>
                <w:szCs w:val="24"/>
                <w:lang w:val="fr-FR" w:eastAsia="fr-FR"/>
              </w:rPr>
              <w:t>A12.</w:t>
            </w:r>
            <w:r w:rsidRPr="00AB6A3D">
              <w:rPr>
                <w:rFonts w:asciiTheme="minorHAnsi" w:hAnsiTheme="minorHAnsi"/>
                <w:color w:val="000000"/>
                <w:sz w:val="24"/>
                <w:szCs w:val="24"/>
                <w:lang w:val="fr-FR" w:eastAsia="fr-FR"/>
              </w:rPr>
              <w:br/>
              <w:t>Faire connaître l’ITIE au grand public</w:t>
            </w:r>
          </w:p>
        </w:tc>
        <w:tc>
          <w:tcPr>
            <w:tcW w:w="5245" w:type="dxa"/>
            <w:tcBorders>
              <w:top w:val="nil"/>
              <w:left w:val="nil"/>
              <w:bottom w:val="single" w:sz="8" w:space="0" w:color="auto"/>
              <w:right w:val="single" w:sz="8" w:space="0" w:color="auto"/>
            </w:tcBorders>
            <w:shd w:val="clear" w:color="auto" w:fill="auto"/>
            <w:vAlign w:val="center"/>
            <w:hideMark/>
          </w:tcPr>
          <w:p w:rsidR="00A16A14" w:rsidRPr="00AB6A3D" w:rsidRDefault="00A16A14" w:rsidP="00A16A14">
            <w:pPr>
              <w:pStyle w:val="Paragraphedeliste"/>
              <w:numPr>
                <w:ilvl w:val="0"/>
                <w:numId w:val="26"/>
              </w:numPr>
              <w:spacing w:after="0" w:line="240" w:lineRule="auto"/>
              <w:ind w:left="497" w:hanging="283"/>
              <w:rPr>
                <w:rFonts w:asciiTheme="minorHAnsi" w:hAnsiTheme="minorHAnsi"/>
                <w:color w:val="000000"/>
                <w:sz w:val="24"/>
                <w:szCs w:val="24"/>
                <w:lang w:val="fr-FR" w:eastAsia="fr-FR"/>
              </w:rPr>
            </w:pPr>
            <w:r w:rsidRPr="00AB6A3D">
              <w:rPr>
                <w:rFonts w:asciiTheme="minorHAnsi" w:hAnsiTheme="minorHAnsi"/>
                <w:color w:val="000000"/>
                <w:sz w:val="24"/>
                <w:szCs w:val="24"/>
                <w:u w:val="single"/>
                <w:lang w:eastAsia="fr-FR"/>
              </w:rPr>
              <w:t>Former  les Communautés de base et Confessions religieuses sur l'ITIE.</w:t>
            </w:r>
            <w:r w:rsidRPr="00AB6A3D">
              <w:rPr>
                <w:rFonts w:asciiTheme="minorHAnsi" w:hAnsiTheme="minorHAnsi"/>
                <w:color w:val="000000"/>
                <w:sz w:val="24"/>
                <w:szCs w:val="24"/>
                <w:lang w:eastAsia="fr-FR"/>
              </w:rPr>
              <w:br/>
            </w:r>
            <w:r w:rsidRPr="00AB6A3D">
              <w:rPr>
                <w:rFonts w:asciiTheme="minorHAnsi" w:hAnsiTheme="minorHAnsi"/>
                <w:i/>
                <w:iCs/>
                <w:color w:val="000000"/>
                <w:sz w:val="24"/>
                <w:szCs w:val="24"/>
                <w:lang w:eastAsia="fr-FR"/>
              </w:rPr>
              <w:t>Suivant le besoin exprimé par les Parties prenantes, l'atelier organisé réunissait les étudiants, les délégués des confessions religieuses, les associations des femmes et des jeunes.</w:t>
            </w:r>
            <w:r w:rsidRPr="00AB6A3D">
              <w:rPr>
                <w:rFonts w:asciiTheme="minorHAnsi" w:hAnsiTheme="minorHAnsi"/>
                <w:i/>
                <w:iCs/>
                <w:color w:val="000000"/>
                <w:sz w:val="24"/>
                <w:szCs w:val="24"/>
                <w:lang w:eastAsia="fr-FR"/>
              </w:rPr>
              <w:br/>
              <w:t>La réalisation de cette activité a permis de ne pas ségréger les parties prenantes par rapport à la formation sur l'ITIE.</w:t>
            </w:r>
          </w:p>
        </w:tc>
        <w:tc>
          <w:tcPr>
            <w:tcW w:w="1418" w:type="dxa"/>
            <w:tcBorders>
              <w:top w:val="nil"/>
              <w:left w:val="nil"/>
              <w:bottom w:val="single" w:sz="4" w:space="0" w:color="auto"/>
              <w:right w:val="single" w:sz="4" w:space="0" w:color="auto"/>
            </w:tcBorders>
            <w:shd w:val="clear" w:color="auto" w:fill="auto"/>
            <w:noWrap/>
            <w:vAlign w:val="center"/>
            <w:hideMark/>
          </w:tcPr>
          <w:p w:rsidR="00A16A14" w:rsidRPr="00AB6A3D" w:rsidRDefault="00A16A14" w:rsidP="00A16A14">
            <w:pPr>
              <w:spacing w:after="0" w:line="240" w:lineRule="auto"/>
              <w:jc w:val="center"/>
              <w:rPr>
                <w:rFonts w:asciiTheme="minorHAnsi" w:hAnsiTheme="minorHAnsi"/>
                <w:color w:val="000000"/>
                <w:sz w:val="24"/>
                <w:szCs w:val="24"/>
                <w:lang w:val="fr-FR" w:eastAsia="fr-FR"/>
              </w:rPr>
            </w:pPr>
          </w:p>
          <w:p w:rsidR="00A16A14" w:rsidRPr="00AB6A3D" w:rsidRDefault="00A16A14" w:rsidP="00A16A14">
            <w:pPr>
              <w:spacing w:after="0" w:line="240" w:lineRule="auto"/>
              <w:jc w:val="center"/>
              <w:rPr>
                <w:rFonts w:asciiTheme="minorHAnsi" w:hAnsiTheme="minorHAnsi"/>
                <w:color w:val="000000"/>
                <w:sz w:val="24"/>
                <w:szCs w:val="24"/>
                <w:lang w:val="fr-FR" w:eastAsia="fr-FR"/>
              </w:rPr>
            </w:pPr>
          </w:p>
          <w:p w:rsidR="00A16A14" w:rsidRPr="00AB6A3D" w:rsidRDefault="00A16A14" w:rsidP="00A16A14">
            <w:pPr>
              <w:spacing w:after="0" w:line="240" w:lineRule="auto"/>
              <w:jc w:val="center"/>
              <w:rPr>
                <w:rFonts w:asciiTheme="minorHAnsi" w:hAnsiTheme="minorHAnsi"/>
                <w:color w:val="000000"/>
                <w:sz w:val="24"/>
                <w:szCs w:val="24"/>
                <w:lang w:val="fr-FR" w:eastAsia="fr-FR"/>
              </w:rPr>
            </w:pPr>
          </w:p>
          <w:p w:rsidR="00A16A14" w:rsidRPr="00AB6A3D" w:rsidRDefault="00A16A14" w:rsidP="00A16A14">
            <w:pPr>
              <w:spacing w:after="0" w:line="240" w:lineRule="auto"/>
              <w:jc w:val="center"/>
              <w:rPr>
                <w:rFonts w:asciiTheme="minorHAnsi" w:hAnsiTheme="minorHAnsi"/>
                <w:color w:val="000000"/>
                <w:sz w:val="24"/>
                <w:szCs w:val="24"/>
                <w:lang w:val="fr-FR" w:eastAsia="fr-FR"/>
              </w:rPr>
            </w:pPr>
            <w:r w:rsidRPr="00AB6A3D">
              <w:rPr>
                <w:rFonts w:asciiTheme="minorHAnsi" w:hAnsiTheme="minorHAnsi"/>
                <w:color w:val="000000"/>
                <w:sz w:val="24"/>
                <w:szCs w:val="24"/>
                <w:lang w:val="fr-FR" w:eastAsia="fr-FR"/>
              </w:rPr>
              <w:t>Mars 2015</w:t>
            </w:r>
          </w:p>
        </w:tc>
        <w:tc>
          <w:tcPr>
            <w:tcW w:w="1554" w:type="dxa"/>
            <w:tcBorders>
              <w:top w:val="nil"/>
              <w:left w:val="nil"/>
              <w:bottom w:val="single" w:sz="4" w:space="0" w:color="auto"/>
              <w:right w:val="single" w:sz="4" w:space="0" w:color="auto"/>
            </w:tcBorders>
            <w:shd w:val="clear" w:color="000000" w:fill="FFFFFF"/>
            <w:noWrap/>
            <w:vAlign w:val="bottom"/>
            <w:hideMark/>
          </w:tcPr>
          <w:p w:rsidR="00A16A14" w:rsidRPr="00AB6A3D" w:rsidRDefault="00A16A14" w:rsidP="00A16A14">
            <w:pPr>
              <w:jc w:val="right"/>
              <w:rPr>
                <w:rFonts w:asciiTheme="minorHAnsi" w:hAnsiTheme="minorHAnsi"/>
                <w:sz w:val="24"/>
                <w:szCs w:val="24"/>
                <w:lang w:val="fr-FR" w:eastAsia="fr-FR"/>
              </w:rPr>
            </w:pPr>
            <w:r w:rsidRPr="00AB6A3D">
              <w:rPr>
                <w:rFonts w:asciiTheme="minorHAnsi" w:hAnsiTheme="minorHAnsi"/>
                <w:sz w:val="24"/>
                <w:szCs w:val="24"/>
                <w:lang w:val="fr-FR" w:eastAsia="fr-FR"/>
              </w:rPr>
              <w:t>12 235,00</w:t>
            </w:r>
          </w:p>
          <w:p w:rsidR="00A16A14" w:rsidRPr="00AB6A3D" w:rsidRDefault="00A16A14" w:rsidP="00A16A14">
            <w:pPr>
              <w:spacing w:after="0" w:line="240" w:lineRule="auto"/>
              <w:rPr>
                <w:rFonts w:asciiTheme="minorHAnsi" w:hAnsiTheme="minorHAnsi"/>
                <w:sz w:val="24"/>
                <w:szCs w:val="24"/>
                <w:lang w:val="fr-FR" w:eastAsia="fr-FR"/>
              </w:rPr>
            </w:pPr>
          </w:p>
        </w:tc>
      </w:tr>
      <w:tr w:rsidR="00A16A14" w:rsidRPr="00AB6A3D" w:rsidTr="00A16A14">
        <w:trPr>
          <w:trHeight w:val="732"/>
        </w:trPr>
        <w:tc>
          <w:tcPr>
            <w:tcW w:w="9924" w:type="dxa"/>
            <w:gridSpan w:val="4"/>
            <w:tcBorders>
              <w:top w:val="single" w:sz="8" w:space="0" w:color="auto"/>
              <w:left w:val="single" w:sz="4" w:space="0" w:color="auto"/>
              <w:bottom w:val="single" w:sz="8" w:space="0" w:color="auto"/>
              <w:right w:val="single" w:sz="4" w:space="0" w:color="auto"/>
            </w:tcBorders>
            <w:shd w:val="clear" w:color="auto" w:fill="9CC2E5" w:themeFill="accent1" w:themeFillTint="99"/>
            <w:hideMark/>
          </w:tcPr>
          <w:p w:rsidR="00A16A14" w:rsidRPr="00AB6A3D" w:rsidRDefault="00A16A14" w:rsidP="00A16A14">
            <w:pPr>
              <w:spacing w:after="0" w:line="240" w:lineRule="auto"/>
              <w:rPr>
                <w:rFonts w:asciiTheme="minorHAnsi" w:hAnsiTheme="minorHAnsi"/>
                <w:b/>
                <w:bCs/>
                <w:sz w:val="24"/>
                <w:szCs w:val="24"/>
                <w:u w:val="single"/>
                <w:lang w:eastAsia="fr-FR"/>
              </w:rPr>
            </w:pPr>
          </w:p>
          <w:p w:rsidR="00A16A14" w:rsidRPr="00AB6A3D" w:rsidRDefault="00A16A14" w:rsidP="00A16A14">
            <w:pPr>
              <w:spacing w:after="0" w:line="240" w:lineRule="auto"/>
              <w:rPr>
                <w:rFonts w:asciiTheme="minorHAnsi" w:hAnsiTheme="minorHAnsi"/>
                <w:b/>
                <w:bCs/>
                <w:sz w:val="24"/>
                <w:szCs w:val="24"/>
                <w:lang w:val="fr-FR" w:eastAsia="fr-FR"/>
              </w:rPr>
            </w:pPr>
            <w:r w:rsidRPr="00AB6A3D">
              <w:rPr>
                <w:rFonts w:asciiTheme="minorHAnsi" w:hAnsiTheme="minorHAnsi"/>
                <w:b/>
                <w:bCs/>
                <w:sz w:val="24"/>
                <w:szCs w:val="24"/>
                <w:u w:val="single"/>
                <w:lang w:val="fr-FR" w:eastAsia="fr-FR"/>
              </w:rPr>
              <w:t>Objectif Général G4</w:t>
            </w:r>
            <w:r w:rsidRPr="00AB6A3D">
              <w:rPr>
                <w:rFonts w:asciiTheme="minorHAnsi" w:hAnsiTheme="minorHAnsi"/>
                <w:b/>
                <w:bCs/>
                <w:sz w:val="24"/>
                <w:szCs w:val="24"/>
                <w:lang w:val="fr-FR" w:eastAsia="fr-FR"/>
              </w:rPr>
              <w:t>.</w:t>
            </w:r>
            <w:r w:rsidRPr="00AB6A3D">
              <w:rPr>
                <w:rFonts w:asciiTheme="minorHAnsi" w:hAnsiTheme="minorHAnsi"/>
                <w:b/>
                <w:bCs/>
                <w:sz w:val="24"/>
                <w:szCs w:val="24"/>
                <w:lang w:val="fr-FR" w:eastAsia="fr-FR"/>
              </w:rPr>
              <w:br/>
              <w:t>Promouvoir la bonne gouvernance du GMP </w:t>
            </w:r>
          </w:p>
          <w:p w:rsidR="00A16A14" w:rsidRPr="00AB6A3D" w:rsidRDefault="00A16A14" w:rsidP="00A16A14">
            <w:pPr>
              <w:spacing w:after="0" w:line="240" w:lineRule="auto"/>
              <w:rPr>
                <w:rFonts w:asciiTheme="minorHAnsi" w:hAnsiTheme="minorHAnsi"/>
                <w:b/>
                <w:bCs/>
                <w:sz w:val="24"/>
                <w:szCs w:val="24"/>
                <w:lang w:val="fr-FR" w:eastAsia="fr-FR"/>
              </w:rPr>
            </w:pPr>
            <w:r w:rsidRPr="00AB6A3D">
              <w:rPr>
                <w:rFonts w:asciiTheme="minorHAnsi" w:hAnsiTheme="minorHAnsi"/>
                <w:b/>
                <w:bCs/>
                <w:sz w:val="24"/>
                <w:szCs w:val="24"/>
                <w:lang w:val="fr-FR" w:eastAsia="fr-FR"/>
              </w:rPr>
              <w:t> </w:t>
            </w:r>
          </w:p>
        </w:tc>
      </w:tr>
      <w:tr w:rsidR="00A16A14" w:rsidRPr="00AB6A3D" w:rsidTr="00A16A14">
        <w:trPr>
          <w:trHeight w:val="1536"/>
        </w:trPr>
        <w:tc>
          <w:tcPr>
            <w:tcW w:w="1707" w:type="dxa"/>
            <w:tcBorders>
              <w:top w:val="single" w:sz="8" w:space="0" w:color="auto"/>
              <w:left w:val="single" w:sz="8" w:space="0" w:color="auto"/>
              <w:bottom w:val="single" w:sz="8" w:space="0" w:color="auto"/>
              <w:right w:val="nil"/>
            </w:tcBorders>
            <w:shd w:val="clear" w:color="000000" w:fill="FFFFFF"/>
            <w:vAlign w:val="center"/>
            <w:hideMark/>
          </w:tcPr>
          <w:p w:rsidR="00A16A14" w:rsidRPr="00AB6A3D" w:rsidRDefault="00A16A14" w:rsidP="00A16A14">
            <w:pPr>
              <w:spacing w:after="0" w:line="240" w:lineRule="auto"/>
              <w:rPr>
                <w:rFonts w:asciiTheme="minorHAnsi" w:hAnsiTheme="minorHAnsi"/>
                <w:color w:val="000000"/>
                <w:sz w:val="24"/>
                <w:szCs w:val="24"/>
                <w:lang w:val="fr-FR" w:eastAsia="fr-FR"/>
              </w:rPr>
            </w:pPr>
            <w:r w:rsidRPr="00AB6A3D">
              <w:rPr>
                <w:rFonts w:asciiTheme="minorHAnsi" w:hAnsiTheme="minorHAnsi"/>
                <w:color w:val="000000"/>
                <w:sz w:val="24"/>
                <w:szCs w:val="24"/>
                <w:lang w:val="fr-FR" w:eastAsia="fr-FR"/>
              </w:rPr>
              <w:t> </w:t>
            </w:r>
          </w:p>
        </w:tc>
        <w:tc>
          <w:tcPr>
            <w:tcW w:w="5245"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A16A14" w:rsidRPr="00AB6A3D" w:rsidRDefault="00A16A14" w:rsidP="00A16A14">
            <w:pPr>
              <w:pStyle w:val="Paragraphedeliste"/>
              <w:numPr>
                <w:ilvl w:val="0"/>
                <w:numId w:val="26"/>
              </w:numPr>
              <w:spacing w:after="0" w:line="240" w:lineRule="auto"/>
              <w:ind w:left="497" w:hanging="284"/>
              <w:rPr>
                <w:rFonts w:asciiTheme="minorHAnsi" w:hAnsiTheme="minorHAnsi"/>
                <w:color w:val="000000"/>
                <w:sz w:val="24"/>
                <w:szCs w:val="24"/>
                <w:lang w:val="fr-FR" w:eastAsia="fr-FR"/>
              </w:rPr>
            </w:pPr>
            <w:r w:rsidRPr="00AB6A3D">
              <w:rPr>
                <w:rFonts w:asciiTheme="minorHAnsi" w:hAnsiTheme="minorHAnsi"/>
                <w:color w:val="000000"/>
                <w:sz w:val="24"/>
                <w:szCs w:val="24"/>
                <w:u w:val="single"/>
                <w:lang w:val="fr-FR" w:eastAsia="fr-FR"/>
              </w:rPr>
              <w:t>Organiser, à Kinshasa, la Réunion du Conseil d'Administration de l'ITIE Internationale.</w:t>
            </w:r>
            <w:r w:rsidRPr="00AB6A3D">
              <w:rPr>
                <w:rFonts w:asciiTheme="minorHAnsi" w:hAnsiTheme="minorHAnsi"/>
                <w:color w:val="000000"/>
                <w:sz w:val="24"/>
                <w:szCs w:val="24"/>
                <w:lang w:val="fr-FR" w:eastAsia="fr-FR"/>
              </w:rPr>
              <w:br/>
            </w:r>
            <w:r w:rsidRPr="00AB6A3D">
              <w:rPr>
                <w:rFonts w:asciiTheme="minorHAnsi" w:hAnsiTheme="minorHAnsi"/>
                <w:i/>
                <w:iCs/>
                <w:color w:val="000000"/>
                <w:sz w:val="24"/>
                <w:szCs w:val="24"/>
                <w:lang w:val="fr-FR" w:eastAsia="fr-FR"/>
              </w:rPr>
              <w:t xml:space="preserve">Le Gouvernement de la République a accepté d'organiser et de financer le Conseil d'Administration de l'ITIE Internationale à Kinshasa. </w:t>
            </w:r>
          </w:p>
        </w:tc>
        <w:tc>
          <w:tcPr>
            <w:tcW w:w="1418" w:type="dxa"/>
            <w:tcBorders>
              <w:top w:val="single" w:sz="8" w:space="0" w:color="auto"/>
              <w:left w:val="nil"/>
              <w:bottom w:val="single" w:sz="8" w:space="0" w:color="auto"/>
              <w:right w:val="single" w:sz="4" w:space="0" w:color="auto"/>
            </w:tcBorders>
            <w:shd w:val="clear" w:color="auto" w:fill="auto"/>
            <w:noWrap/>
            <w:vAlign w:val="center"/>
            <w:hideMark/>
          </w:tcPr>
          <w:p w:rsidR="00A16A14" w:rsidRPr="00AB6A3D" w:rsidRDefault="00A16A14" w:rsidP="00A16A14">
            <w:pPr>
              <w:spacing w:after="0" w:line="240" w:lineRule="auto"/>
              <w:jc w:val="center"/>
              <w:rPr>
                <w:rFonts w:asciiTheme="minorHAnsi" w:hAnsiTheme="minorHAnsi"/>
                <w:color w:val="000000"/>
                <w:sz w:val="24"/>
                <w:szCs w:val="24"/>
                <w:lang w:val="fr-FR" w:eastAsia="fr-FR"/>
              </w:rPr>
            </w:pPr>
            <w:r w:rsidRPr="00AB6A3D">
              <w:rPr>
                <w:rFonts w:asciiTheme="minorHAnsi" w:hAnsiTheme="minorHAnsi"/>
                <w:color w:val="000000"/>
                <w:sz w:val="24"/>
                <w:szCs w:val="24"/>
                <w:lang w:val="fr-FR" w:eastAsia="fr-FR"/>
              </w:rPr>
              <w:t>Avr-2015</w:t>
            </w:r>
          </w:p>
        </w:tc>
        <w:tc>
          <w:tcPr>
            <w:tcW w:w="1554" w:type="dxa"/>
            <w:tcBorders>
              <w:top w:val="single" w:sz="8" w:space="0" w:color="auto"/>
              <w:left w:val="nil"/>
              <w:bottom w:val="single" w:sz="8" w:space="0" w:color="auto"/>
              <w:right w:val="single" w:sz="4" w:space="0" w:color="auto"/>
            </w:tcBorders>
            <w:shd w:val="clear" w:color="000000" w:fill="FFFFFF"/>
            <w:noWrap/>
            <w:vAlign w:val="center"/>
            <w:hideMark/>
          </w:tcPr>
          <w:p w:rsidR="00A16A14" w:rsidRPr="00AB6A3D" w:rsidRDefault="00A16A14" w:rsidP="00A16A14">
            <w:pPr>
              <w:spacing w:after="0" w:line="240" w:lineRule="auto"/>
              <w:jc w:val="right"/>
              <w:rPr>
                <w:rFonts w:asciiTheme="minorHAnsi" w:hAnsiTheme="minorHAnsi"/>
                <w:sz w:val="24"/>
                <w:szCs w:val="24"/>
                <w:lang w:val="fr-FR" w:eastAsia="fr-FR"/>
              </w:rPr>
            </w:pPr>
            <w:r w:rsidRPr="00AB6A3D">
              <w:rPr>
                <w:rFonts w:asciiTheme="minorHAnsi" w:hAnsiTheme="minorHAnsi"/>
                <w:sz w:val="24"/>
                <w:szCs w:val="24"/>
                <w:lang w:val="fr-FR" w:eastAsia="fr-FR"/>
              </w:rPr>
              <w:t>98 083,00</w:t>
            </w:r>
          </w:p>
        </w:tc>
      </w:tr>
      <w:tr w:rsidR="00A16A14" w:rsidRPr="00AB6A3D" w:rsidTr="00A16A14">
        <w:trPr>
          <w:trHeight w:val="826"/>
        </w:trPr>
        <w:tc>
          <w:tcPr>
            <w:tcW w:w="1707" w:type="dxa"/>
            <w:tcBorders>
              <w:top w:val="single" w:sz="8" w:space="0" w:color="auto"/>
              <w:left w:val="single" w:sz="8" w:space="0" w:color="auto"/>
              <w:bottom w:val="single" w:sz="8" w:space="0" w:color="auto"/>
              <w:right w:val="nil"/>
            </w:tcBorders>
            <w:shd w:val="clear" w:color="000000" w:fill="FFFFFF"/>
            <w:vAlign w:val="center"/>
          </w:tcPr>
          <w:p w:rsidR="00A16A14" w:rsidRPr="00AB6A3D" w:rsidRDefault="00A16A14" w:rsidP="00A16A14">
            <w:pPr>
              <w:spacing w:after="0" w:line="240" w:lineRule="auto"/>
              <w:rPr>
                <w:rFonts w:asciiTheme="minorHAnsi" w:hAnsiTheme="minorHAnsi"/>
                <w:color w:val="000000"/>
                <w:sz w:val="24"/>
                <w:szCs w:val="24"/>
                <w:lang w:val="fr-FR" w:eastAsia="fr-FR"/>
              </w:rPr>
            </w:pPr>
          </w:p>
        </w:tc>
        <w:tc>
          <w:tcPr>
            <w:tcW w:w="5245" w:type="dxa"/>
            <w:tcBorders>
              <w:top w:val="single" w:sz="8" w:space="0" w:color="auto"/>
              <w:left w:val="single" w:sz="8" w:space="0" w:color="auto"/>
              <w:bottom w:val="single" w:sz="8" w:space="0" w:color="auto"/>
              <w:right w:val="single" w:sz="8" w:space="0" w:color="auto"/>
            </w:tcBorders>
            <w:shd w:val="clear" w:color="000000" w:fill="FFFFFF"/>
            <w:vAlign w:val="center"/>
          </w:tcPr>
          <w:p w:rsidR="00A16A14" w:rsidRPr="00AB6A3D" w:rsidRDefault="00A16A14" w:rsidP="00A16A14">
            <w:pPr>
              <w:pStyle w:val="Paragraphedeliste"/>
              <w:numPr>
                <w:ilvl w:val="0"/>
                <w:numId w:val="26"/>
              </w:numPr>
              <w:spacing w:after="0" w:line="240" w:lineRule="auto"/>
              <w:ind w:left="497" w:hanging="284"/>
              <w:rPr>
                <w:rFonts w:asciiTheme="minorHAnsi" w:hAnsiTheme="minorHAnsi"/>
                <w:color w:val="000000"/>
                <w:sz w:val="24"/>
                <w:szCs w:val="24"/>
                <w:u w:val="single"/>
                <w:lang w:val="fr-FR" w:eastAsia="fr-FR"/>
              </w:rPr>
            </w:pPr>
            <w:r w:rsidRPr="00AB6A3D">
              <w:rPr>
                <w:rFonts w:asciiTheme="minorHAnsi" w:hAnsiTheme="minorHAnsi"/>
                <w:color w:val="000000"/>
                <w:sz w:val="24"/>
                <w:szCs w:val="24"/>
                <w:u w:val="single"/>
                <w:lang w:val="fr-FR" w:eastAsia="fr-FR"/>
              </w:rPr>
              <w:t>Appuyer le fonctionnement des Antennes provinciales de l'ITIE-RDC</w:t>
            </w:r>
          </w:p>
        </w:tc>
        <w:tc>
          <w:tcPr>
            <w:tcW w:w="1418" w:type="dxa"/>
            <w:tcBorders>
              <w:top w:val="single" w:sz="8" w:space="0" w:color="auto"/>
              <w:left w:val="nil"/>
              <w:bottom w:val="single" w:sz="8" w:space="0" w:color="auto"/>
              <w:right w:val="single" w:sz="4" w:space="0" w:color="auto"/>
            </w:tcBorders>
            <w:shd w:val="clear" w:color="auto" w:fill="auto"/>
            <w:noWrap/>
            <w:vAlign w:val="bottom"/>
          </w:tcPr>
          <w:p w:rsidR="00A16A14" w:rsidRPr="00AB6A3D" w:rsidRDefault="00A16A14" w:rsidP="00A16A14">
            <w:pPr>
              <w:jc w:val="center"/>
              <w:rPr>
                <w:rFonts w:asciiTheme="minorHAnsi" w:hAnsiTheme="minorHAnsi"/>
                <w:color w:val="000000"/>
                <w:sz w:val="24"/>
                <w:szCs w:val="24"/>
              </w:rPr>
            </w:pPr>
            <w:r w:rsidRPr="00AB6A3D">
              <w:rPr>
                <w:rFonts w:asciiTheme="minorHAnsi" w:hAnsiTheme="minorHAnsi"/>
                <w:color w:val="000000"/>
                <w:sz w:val="24"/>
                <w:szCs w:val="24"/>
              </w:rPr>
              <w:t>2015</w:t>
            </w:r>
          </w:p>
        </w:tc>
        <w:tc>
          <w:tcPr>
            <w:tcW w:w="1554" w:type="dxa"/>
            <w:tcBorders>
              <w:top w:val="single" w:sz="8" w:space="0" w:color="auto"/>
              <w:left w:val="nil"/>
              <w:bottom w:val="single" w:sz="8" w:space="0" w:color="auto"/>
              <w:right w:val="single" w:sz="4" w:space="0" w:color="auto"/>
            </w:tcBorders>
            <w:shd w:val="clear" w:color="000000" w:fill="FFFFFF"/>
            <w:noWrap/>
            <w:vAlign w:val="bottom"/>
          </w:tcPr>
          <w:p w:rsidR="00A16A14" w:rsidRPr="00AB6A3D" w:rsidRDefault="00A16A14" w:rsidP="00A16A14">
            <w:pPr>
              <w:jc w:val="right"/>
              <w:rPr>
                <w:rFonts w:asciiTheme="minorHAnsi" w:hAnsiTheme="minorHAnsi"/>
                <w:color w:val="000000"/>
                <w:sz w:val="24"/>
                <w:szCs w:val="24"/>
              </w:rPr>
            </w:pPr>
            <w:r w:rsidRPr="00AB6A3D">
              <w:rPr>
                <w:rFonts w:asciiTheme="minorHAnsi" w:hAnsiTheme="minorHAnsi"/>
                <w:color w:val="000000"/>
                <w:sz w:val="24"/>
                <w:szCs w:val="24"/>
              </w:rPr>
              <w:t>199 918,16</w:t>
            </w:r>
          </w:p>
        </w:tc>
      </w:tr>
      <w:tr w:rsidR="00A16A14" w:rsidRPr="00AB6A3D" w:rsidTr="00A16A14">
        <w:trPr>
          <w:trHeight w:val="838"/>
        </w:trPr>
        <w:tc>
          <w:tcPr>
            <w:tcW w:w="1707" w:type="dxa"/>
            <w:tcBorders>
              <w:top w:val="single" w:sz="8" w:space="0" w:color="auto"/>
              <w:left w:val="single" w:sz="8" w:space="0" w:color="auto"/>
              <w:bottom w:val="single" w:sz="8" w:space="0" w:color="auto"/>
              <w:right w:val="nil"/>
            </w:tcBorders>
            <w:shd w:val="clear" w:color="000000" w:fill="FFFFFF"/>
            <w:vAlign w:val="center"/>
          </w:tcPr>
          <w:p w:rsidR="00A16A14" w:rsidRPr="00AB6A3D" w:rsidRDefault="00A16A14" w:rsidP="00A16A14">
            <w:pPr>
              <w:spacing w:after="0" w:line="240" w:lineRule="auto"/>
              <w:rPr>
                <w:rFonts w:asciiTheme="minorHAnsi" w:hAnsiTheme="minorHAnsi"/>
                <w:color w:val="000000"/>
                <w:sz w:val="24"/>
                <w:szCs w:val="24"/>
                <w:lang w:val="fr-FR" w:eastAsia="fr-FR"/>
              </w:rPr>
            </w:pPr>
          </w:p>
        </w:tc>
        <w:tc>
          <w:tcPr>
            <w:tcW w:w="5245" w:type="dxa"/>
            <w:tcBorders>
              <w:top w:val="single" w:sz="8" w:space="0" w:color="auto"/>
              <w:left w:val="single" w:sz="8" w:space="0" w:color="auto"/>
              <w:bottom w:val="single" w:sz="8" w:space="0" w:color="auto"/>
              <w:right w:val="single" w:sz="8" w:space="0" w:color="auto"/>
            </w:tcBorders>
            <w:shd w:val="clear" w:color="000000" w:fill="FFFFFF"/>
            <w:vAlign w:val="center"/>
          </w:tcPr>
          <w:p w:rsidR="00A16A14" w:rsidRPr="00AB6A3D" w:rsidRDefault="00A16A14" w:rsidP="00A16A14">
            <w:pPr>
              <w:pStyle w:val="Paragraphedeliste"/>
              <w:numPr>
                <w:ilvl w:val="0"/>
                <w:numId w:val="26"/>
              </w:numPr>
              <w:spacing w:after="0" w:line="240" w:lineRule="auto"/>
              <w:ind w:left="497" w:hanging="284"/>
              <w:rPr>
                <w:rFonts w:asciiTheme="minorHAnsi" w:hAnsiTheme="minorHAnsi"/>
                <w:color w:val="000000"/>
                <w:sz w:val="24"/>
                <w:szCs w:val="24"/>
                <w:u w:val="single"/>
                <w:lang w:val="fr-FR" w:eastAsia="fr-FR"/>
              </w:rPr>
            </w:pPr>
            <w:r w:rsidRPr="00AB6A3D">
              <w:rPr>
                <w:rFonts w:asciiTheme="minorHAnsi" w:hAnsiTheme="minorHAnsi"/>
                <w:color w:val="000000"/>
                <w:sz w:val="24"/>
                <w:szCs w:val="24"/>
                <w:u w:val="single"/>
                <w:lang w:val="fr-FR" w:eastAsia="fr-FR"/>
              </w:rPr>
              <w:t>Doter le Comité National d'un deuxième Bus et des équipements de bureau</w:t>
            </w:r>
          </w:p>
        </w:tc>
        <w:tc>
          <w:tcPr>
            <w:tcW w:w="1418" w:type="dxa"/>
            <w:tcBorders>
              <w:top w:val="single" w:sz="8" w:space="0" w:color="auto"/>
              <w:left w:val="nil"/>
              <w:bottom w:val="single" w:sz="8" w:space="0" w:color="auto"/>
              <w:right w:val="single" w:sz="4" w:space="0" w:color="auto"/>
            </w:tcBorders>
            <w:shd w:val="clear" w:color="auto" w:fill="auto"/>
            <w:noWrap/>
            <w:vAlign w:val="bottom"/>
          </w:tcPr>
          <w:p w:rsidR="00A16A14" w:rsidRPr="00AB6A3D" w:rsidRDefault="00A16A14" w:rsidP="00A16A14">
            <w:pPr>
              <w:jc w:val="center"/>
              <w:rPr>
                <w:rFonts w:asciiTheme="minorHAnsi" w:hAnsiTheme="minorHAnsi"/>
                <w:color w:val="000000"/>
                <w:sz w:val="24"/>
                <w:szCs w:val="24"/>
              </w:rPr>
            </w:pPr>
            <w:r w:rsidRPr="00AB6A3D">
              <w:rPr>
                <w:rFonts w:asciiTheme="minorHAnsi" w:hAnsiTheme="minorHAnsi"/>
                <w:color w:val="000000"/>
                <w:sz w:val="24"/>
                <w:szCs w:val="24"/>
              </w:rPr>
              <w:t>2015</w:t>
            </w:r>
          </w:p>
        </w:tc>
        <w:tc>
          <w:tcPr>
            <w:tcW w:w="1554" w:type="dxa"/>
            <w:tcBorders>
              <w:top w:val="single" w:sz="8" w:space="0" w:color="auto"/>
              <w:left w:val="nil"/>
              <w:bottom w:val="single" w:sz="8" w:space="0" w:color="auto"/>
              <w:right w:val="single" w:sz="4" w:space="0" w:color="auto"/>
            </w:tcBorders>
            <w:shd w:val="clear" w:color="000000" w:fill="FFFFFF"/>
            <w:noWrap/>
            <w:vAlign w:val="bottom"/>
          </w:tcPr>
          <w:p w:rsidR="00A16A14" w:rsidRPr="00AB6A3D" w:rsidRDefault="00A16A14" w:rsidP="00A16A14">
            <w:pPr>
              <w:jc w:val="right"/>
              <w:rPr>
                <w:rFonts w:asciiTheme="minorHAnsi" w:hAnsiTheme="minorHAnsi"/>
                <w:color w:val="000000"/>
                <w:sz w:val="24"/>
                <w:szCs w:val="24"/>
              </w:rPr>
            </w:pPr>
            <w:r w:rsidRPr="00AB6A3D">
              <w:rPr>
                <w:rFonts w:asciiTheme="minorHAnsi" w:hAnsiTheme="minorHAnsi"/>
                <w:color w:val="000000"/>
                <w:sz w:val="24"/>
                <w:szCs w:val="24"/>
              </w:rPr>
              <w:t>54 392,00</w:t>
            </w:r>
          </w:p>
        </w:tc>
      </w:tr>
      <w:tr w:rsidR="00A16A14" w:rsidRPr="00AB6A3D" w:rsidTr="00A16A14">
        <w:trPr>
          <w:trHeight w:val="824"/>
        </w:trPr>
        <w:tc>
          <w:tcPr>
            <w:tcW w:w="1707" w:type="dxa"/>
            <w:tcBorders>
              <w:top w:val="single" w:sz="8" w:space="0" w:color="auto"/>
              <w:left w:val="single" w:sz="8" w:space="0" w:color="auto"/>
              <w:bottom w:val="single" w:sz="8" w:space="0" w:color="auto"/>
              <w:right w:val="nil"/>
            </w:tcBorders>
            <w:shd w:val="clear" w:color="000000" w:fill="FFFFFF"/>
            <w:vAlign w:val="center"/>
          </w:tcPr>
          <w:p w:rsidR="00A16A14" w:rsidRPr="00AB6A3D" w:rsidRDefault="00A16A14" w:rsidP="00A16A14">
            <w:pPr>
              <w:spacing w:after="0" w:line="240" w:lineRule="auto"/>
              <w:rPr>
                <w:rFonts w:asciiTheme="minorHAnsi" w:hAnsiTheme="minorHAnsi"/>
                <w:color w:val="000000"/>
                <w:sz w:val="24"/>
                <w:szCs w:val="24"/>
                <w:lang w:val="fr-FR" w:eastAsia="fr-FR"/>
              </w:rPr>
            </w:pPr>
          </w:p>
        </w:tc>
        <w:tc>
          <w:tcPr>
            <w:tcW w:w="5245" w:type="dxa"/>
            <w:tcBorders>
              <w:top w:val="single" w:sz="8" w:space="0" w:color="auto"/>
              <w:left w:val="single" w:sz="8" w:space="0" w:color="auto"/>
              <w:bottom w:val="single" w:sz="8" w:space="0" w:color="auto"/>
              <w:right w:val="single" w:sz="8" w:space="0" w:color="auto"/>
            </w:tcBorders>
            <w:shd w:val="clear" w:color="000000" w:fill="FFFFFF"/>
            <w:vAlign w:val="center"/>
          </w:tcPr>
          <w:p w:rsidR="00A16A14" w:rsidRPr="00AB6A3D" w:rsidRDefault="00A16A14" w:rsidP="00A16A14">
            <w:pPr>
              <w:pStyle w:val="Paragraphedeliste"/>
              <w:numPr>
                <w:ilvl w:val="0"/>
                <w:numId w:val="26"/>
              </w:numPr>
              <w:spacing w:after="0" w:line="240" w:lineRule="auto"/>
              <w:ind w:left="497" w:hanging="284"/>
              <w:rPr>
                <w:rFonts w:asciiTheme="minorHAnsi" w:hAnsiTheme="minorHAnsi"/>
                <w:color w:val="000000"/>
                <w:sz w:val="24"/>
                <w:szCs w:val="24"/>
                <w:u w:val="single"/>
                <w:lang w:val="fr-FR" w:eastAsia="fr-FR"/>
              </w:rPr>
            </w:pPr>
            <w:r w:rsidRPr="00AB6A3D">
              <w:rPr>
                <w:rFonts w:asciiTheme="minorHAnsi" w:hAnsiTheme="minorHAnsi"/>
                <w:color w:val="000000"/>
                <w:sz w:val="24"/>
                <w:szCs w:val="24"/>
                <w:u w:val="single"/>
                <w:lang w:val="fr-FR" w:eastAsia="fr-FR"/>
              </w:rPr>
              <w:t xml:space="preserve">Participer aux journées Minières (IPAD RDC) </w:t>
            </w:r>
          </w:p>
        </w:tc>
        <w:tc>
          <w:tcPr>
            <w:tcW w:w="1418" w:type="dxa"/>
            <w:tcBorders>
              <w:top w:val="single" w:sz="8" w:space="0" w:color="auto"/>
              <w:left w:val="nil"/>
              <w:bottom w:val="single" w:sz="8" w:space="0" w:color="auto"/>
              <w:right w:val="single" w:sz="4" w:space="0" w:color="auto"/>
            </w:tcBorders>
            <w:shd w:val="clear" w:color="auto" w:fill="auto"/>
            <w:noWrap/>
            <w:vAlign w:val="bottom"/>
          </w:tcPr>
          <w:p w:rsidR="00A16A14" w:rsidRPr="00AB6A3D" w:rsidRDefault="00A16A14" w:rsidP="00A16A14">
            <w:pPr>
              <w:jc w:val="center"/>
              <w:rPr>
                <w:rFonts w:asciiTheme="minorHAnsi" w:hAnsiTheme="minorHAnsi"/>
                <w:color w:val="000000"/>
                <w:sz w:val="24"/>
                <w:szCs w:val="24"/>
              </w:rPr>
            </w:pPr>
            <w:r w:rsidRPr="00AB6A3D">
              <w:rPr>
                <w:rFonts w:asciiTheme="minorHAnsi" w:hAnsiTheme="minorHAnsi"/>
                <w:color w:val="000000"/>
                <w:sz w:val="24"/>
                <w:szCs w:val="24"/>
              </w:rPr>
              <w:t>2015</w:t>
            </w:r>
          </w:p>
        </w:tc>
        <w:tc>
          <w:tcPr>
            <w:tcW w:w="1554" w:type="dxa"/>
            <w:tcBorders>
              <w:top w:val="single" w:sz="8" w:space="0" w:color="auto"/>
              <w:left w:val="nil"/>
              <w:bottom w:val="single" w:sz="8" w:space="0" w:color="auto"/>
              <w:right w:val="single" w:sz="4" w:space="0" w:color="auto"/>
            </w:tcBorders>
            <w:shd w:val="clear" w:color="000000" w:fill="FFFFFF"/>
            <w:noWrap/>
            <w:vAlign w:val="bottom"/>
          </w:tcPr>
          <w:p w:rsidR="00A16A14" w:rsidRPr="00AB6A3D" w:rsidRDefault="00A16A14" w:rsidP="00A16A14">
            <w:pPr>
              <w:jc w:val="right"/>
              <w:rPr>
                <w:rFonts w:asciiTheme="minorHAnsi" w:hAnsiTheme="minorHAnsi"/>
                <w:color w:val="000000"/>
                <w:sz w:val="24"/>
                <w:szCs w:val="24"/>
              </w:rPr>
            </w:pPr>
            <w:r w:rsidRPr="00AB6A3D">
              <w:rPr>
                <w:rFonts w:asciiTheme="minorHAnsi" w:hAnsiTheme="minorHAnsi"/>
                <w:color w:val="000000"/>
                <w:sz w:val="24"/>
                <w:szCs w:val="24"/>
              </w:rPr>
              <w:t>5 475,00</w:t>
            </w:r>
          </w:p>
        </w:tc>
      </w:tr>
      <w:tr w:rsidR="00A16A14" w:rsidRPr="00AB6A3D" w:rsidTr="00A16A14">
        <w:trPr>
          <w:trHeight w:val="694"/>
        </w:trPr>
        <w:tc>
          <w:tcPr>
            <w:tcW w:w="1707" w:type="dxa"/>
            <w:tcBorders>
              <w:top w:val="single" w:sz="8" w:space="0" w:color="auto"/>
              <w:left w:val="single" w:sz="8" w:space="0" w:color="auto"/>
              <w:bottom w:val="single" w:sz="8" w:space="0" w:color="auto"/>
              <w:right w:val="nil"/>
            </w:tcBorders>
            <w:shd w:val="clear" w:color="000000" w:fill="FFFFFF"/>
            <w:vAlign w:val="center"/>
          </w:tcPr>
          <w:p w:rsidR="00A16A14" w:rsidRPr="00AB6A3D" w:rsidRDefault="00A16A14" w:rsidP="00A16A14">
            <w:pPr>
              <w:spacing w:after="0" w:line="240" w:lineRule="auto"/>
              <w:rPr>
                <w:rFonts w:asciiTheme="minorHAnsi" w:hAnsiTheme="minorHAnsi"/>
                <w:color w:val="000000"/>
                <w:sz w:val="24"/>
                <w:szCs w:val="24"/>
                <w:lang w:val="fr-FR" w:eastAsia="fr-FR"/>
              </w:rPr>
            </w:pPr>
          </w:p>
        </w:tc>
        <w:tc>
          <w:tcPr>
            <w:tcW w:w="5245" w:type="dxa"/>
            <w:tcBorders>
              <w:top w:val="single" w:sz="8" w:space="0" w:color="auto"/>
              <w:left w:val="single" w:sz="8" w:space="0" w:color="auto"/>
              <w:bottom w:val="single" w:sz="8" w:space="0" w:color="auto"/>
              <w:right w:val="single" w:sz="8" w:space="0" w:color="auto"/>
            </w:tcBorders>
            <w:shd w:val="clear" w:color="000000" w:fill="FFFFFF"/>
            <w:vAlign w:val="center"/>
          </w:tcPr>
          <w:p w:rsidR="00A16A14" w:rsidRPr="00AB6A3D" w:rsidRDefault="00A16A14" w:rsidP="00A16A14">
            <w:pPr>
              <w:pStyle w:val="Paragraphedeliste"/>
              <w:numPr>
                <w:ilvl w:val="0"/>
                <w:numId w:val="26"/>
              </w:numPr>
              <w:spacing w:after="0" w:line="240" w:lineRule="auto"/>
              <w:ind w:left="497" w:hanging="284"/>
              <w:rPr>
                <w:rFonts w:asciiTheme="minorHAnsi" w:hAnsiTheme="minorHAnsi"/>
                <w:color w:val="000000"/>
                <w:sz w:val="24"/>
                <w:szCs w:val="24"/>
                <w:u w:val="single"/>
                <w:lang w:val="fr-FR" w:eastAsia="fr-FR"/>
              </w:rPr>
            </w:pPr>
            <w:r w:rsidRPr="00AB6A3D">
              <w:rPr>
                <w:rFonts w:asciiTheme="minorHAnsi" w:hAnsiTheme="minorHAnsi"/>
                <w:color w:val="000000"/>
                <w:sz w:val="24"/>
                <w:szCs w:val="24"/>
                <w:u w:val="single"/>
                <w:lang w:val="fr-FR" w:eastAsia="fr-FR"/>
              </w:rPr>
              <w:t xml:space="preserve">Participer aux journées Minières à INDABA </w:t>
            </w:r>
            <w:proofErr w:type="spellStart"/>
            <w:r w:rsidRPr="00AB6A3D">
              <w:rPr>
                <w:rFonts w:asciiTheme="minorHAnsi" w:hAnsiTheme="minorHAnsi"/>
                <w:color w:val="000000"/>
                <w:sz w:val="24"/>
                <w:szCs w:val="24"/>
                <w:u w:val="single"/>
                <w:lang w:val="fr-FR" w:eastAsia="fr-FR"/>
              </w:rPr>
              <w:t>Mining</w:t>
            </w:r>
            <w:proofErr w:type="spellEnd"/>
          </w:p>
        </w:tc>
        <w:tc>
          <w:tcPr>
            <w:tcW w:w="1418" w:type="dxa"/>
            <w:tcBorders>
              <w:top w:val="single" w:sz="8" w:space="0" w:color="auto"/>
              <w:left w:val="nil"/>
              <w:bottom w:val="single" w:sz="8" w:space="0" w:color="auto"/>
              <w:right w:val="single" w:sz="4" w:space="0" w:color="auto"/>
            </w:tcBorders>
            <w:shd w:val="clear" w:color="auto" w:fill="auto"/>
            <w:noWrap/>
            <w:vAlign w:val="bottom"/>
          </w:tcPr>
          <w:p w:rsidR="00A16A14" w:rsidRPr="00AB6A3D" w:rsidRDefault="00A16A14" w:rsidP="00A16A14">
            <w:pPr>
              <w:jc w:val="center"/>
              <w:rPr>
                <w:rFonts w:asciiTheme="minorHAnsi" w:hAnsiTheme="minorHAnsi"/>
                <w:color w:val="000000"/>
                <w:sz w:val="24"/>
                <w:szCs w:val="24"/>
              </w:rPr>
            </w:pPr>
            <w:r w:rsidRPr="00AB6A3D">
              <w:rPr>
                <w:rFonts w:asciiTheme="minorHAnsi" w:hAnsiTheme="minorHAnsi"/>
                <w:color w:val="000000"/>
                <w:sz w:val="24"/>
                <w:szCs w:val="24"/>
              </w:rPr>
              <w:t>Fév-2015</w:t>
            </w:r>
          </w:p>
        </w:tc>
        <w:tc>
          <w:tcPr>
            <w:tcW w:w="1554" w:type="dxa"/>
            <w:tcBorders>
              <w:top w:val="single" w:sz="8" w:space="0" w:color="auto"/>
              <w:left w:val="nil"/>
              <w:bottom w:val="single" w:sz="8" w:space="0" w:color="auto"/>
              <w:right w:val="single" w:sz="4" w:space="0" w:color="auto"/>
            </w:tcBorders>
            <w:shd w:val="clear" w:color="000000" w:fill="FFFFFF"/>
            <w:noWrap/>
            <w:vAlign w:val="bottom"/>
          </w:tcPr>
          <w:p w:rsidR="00A16A14" w:rsidRPr="00AB6A3D" w:rsidRDefault="00A16A14" w:rsidP="00A16A14">
            <w:pPr>
              <w:jc w:val="right"/>
              <w:rPr>
                <w:rFonts w:asciiTheme="minorHAnsi" w:hAnsiTheme="minorHAnsi"/>
                <w:color w:val="000000"/>
                <w:sz w:val="24"/>
                <w:szCs w:val="24"/>
              </w:rPr>
            </w:pPr>
            <w:r w:rsidRPr="00AB6A3D">
              <w:rPr>
                <w:rFonts w:asciiTheme="minorHAnsi" w:hAnsiTheme="minorHAnsi"/>
                <w:color w:val="000000"/>
                <w:sz w:val="24"/>
                <w:szCs w:val="24"/>
              </w:rPr>
              <w:t>17 475,00</w:t>
            </w:r>
          </w:p>
        </w:tc>
      </w:tr>
      <w:tr w:rsidR="00A16A14" w:rsidRPr="00AB6A3D" w:rsidTr="00A16A14">
        <w:trPr>
          <w:trHeight w:val="694"/>
        </w:trPr>
        <w:tc>
          <w:tcPr>
            <w:tcW w:w="1707" w:type="dxa"/>
            <w:tcBorders>
              <w:top w:val="single" w:sz="8" w:space="0" w:color="auto"/>
              <w:left w:val="single" w:sz="8" w:space="0" w:color="auto"/>
              <w:bottom w:val="single" w:sz="8" w:space="0" w:color="auto"/>
              <w:right w:val="nil"/>
            </w:tcBorders>
            <w:shd w:val="clear" w:color="000000" w:fill="FFFFFF"/>
            <w:vAlign w:val="center"/>
          </w:tcPr>
          <w:p w:rsidR="00A16A14" w:rsidRPr="00AB6A3D" w:rsidRDefault="00A16A14" w:rsidP="00A16A14">
            <w:pPr>
              <w:spacing w:after="0" w:line="240" w:lineRule="auto"/>
              <w:rPr>
                <w:rFonts w:asciiTheme="minorHAnsi" w:hAnsiTheme="minorHAnsi"/>
                <w:color w:val="000000"/>
                <w:sz w:val="24"/>
                <w:szCs w:val="24"/>
                <w:lang w:val="fr-FR" w:eastAsia="fr-FR"/>
              </w:rPr>
            </w:pPr>
          </w:p>
        </w:tc>
        <w:tc>
          <w:tcPr>
            <w:tcW w:w="6663" w:type="dxa"/>
            <w:gridSpan w:val="2"/>
            <w:tcBorders>
              <w:top w:val="single" w:sz="8" w:space="0" w:color="auto"/>
              <w:left w:val="single" w:sz="8" w:space="0" w:color="auto"/>
              <w:bottom w:val="single" w:sz="8" w:space="0" w:color="auto"/>
              <w:right w:val="single" w:sz="4" w:space="0" w:color="auto"/>
            </w:tcBorders>
            <w:shd w:val="clear" w:color="000000" w:fill="FFFFFF"/>
            <w:vAlign w:val="center"/>
          </w:tcPr>
          <w:p w:rsidR="00A16A14" w:rsidRPr="00AB6A3D" w:rsidRDefault="00A16A14" w:rsidP="00A16A14">
            <w:pPr>
              <w:jc w:val="center"/>
              <w:rPr>
                <w:rFonts w:asciiTheme="minorHAnsi" w:hAnsiTheme="minorHAnsi"/>
                <w:color w:val="000000"/>
                <w:sz w:val="24"/>
                <w:szCs w:val="24"/>
              </w:rPr>
            </w:pPr>
            <w:r w:rsidRPr="00AB6A3D">
              <w:rPr>
                <w:rFonts w:asciiTheme="minorHAnsi" w:hAnsiTheme="minorHAnsi"/>
                <w:b/>
                <w:color w:val="000000"/>
                <w:sz w:val="24"/>
                <w:szCs w:val="24"/>
                <w:lang w:val="fr-FR" w:eastAsia="fr-FR"/>
              </w:rPr>
              <w:t>TOTAL</w:t>
            </w:r>
          </w:p>
        </w:tc>
        <w:tc>
          <w:tcPr>
            <w:tcW w:w="1554" w:type="dxa"/>
            <w:tcBorders>
              <w:top w:val="single" w:sz="8" w:space="0" w:color="auto"/>
              <w:left w:val="nil"/>
              <w:bottom w:val="single" w:sz="8" w:space="0" w:color="auto"/>
              <w:right w:val="single" w:sz="4" w:space="0" w:color="auto"/>
            </w:tcBorders>
            <w:shd w:val="clear" w:color="000000" w:fill="FFFFFF"/>
            <w:noWrap/>
            <w:vAlign w:val="bottom"/>
          </w:tcPr>
          <w:p w:rsidR="00A16A14" w:rsidRPr="00AB6A3D" w:rsidRDefault="00A16A14" w:rsidP="00A16A14">
            <w:pPr>
              <w:jc w:val="right"/>
              <w:rPr>
                <w:rFonts w:asciiTheme="minorHAnsi" w:hAnsiTheme="minorHAnsi"/>
                <w:b/>
                <w:color w:val="000000"/>
                <w:sz w:val="24"/>
                <w:szCs w:val="24"/>
              </w:rPr>
            </w:pPr>
            <w:r w:rsidRPr="00AB6A3D">
              <w:rPr>
                <w:rFonts w:asciiTheme="minorHAnsi" w:hAnsiTheme="minorHAnsi"/>
                <w:b/>
                <w:color w:val="000000"/>
                <w:sz w:val="24"/>
                <w:szCs w:val="24"/>
              </w:rPr>
              <w:t xml:space="preserve">   411 752,16   </w:t>
            </w:r>
          </w:p>
        </w:tc>
      </w:tr>
    </w:tbl>
    <w:p w:rsidR="00A16A14" w:rsidRPr="00AB6A3D" w:rsidRDefault="00A16A14" w:rsidP="00A16A14">
      <w:pPr>
        <w:tabs>
          <w:tab w:val="left" w:pos="284"/>
          <w:tab w:val="left" w:pos="709"/>
        </w:tabs>
        <w:rPr>
          <w:rFonts w:asciiTheme="minorHAnsi" w:hAnsiTheme="minorHAnsi"/>
          <w:b/>
          <w:color w:val="FF0000"/>
          <w:sz w:val="24"/>
          <w:szCs w:val="24"/>
          <w:u w:val="single"/>
        </w:rPr>
      </w:pPr>
    </w:p>
    <w:p w:rsidR="00A16A14" w:rsidRPr="00AB6A3D" w:rsidRDefault="00A16A14" w:rsidP="00A16A14">
      <w:pPr>
        <w:autoSpaceDE w:val="0"/>
        <w:autoSpaceDN w:val="0"/>
        <w:adjustRightInd w:val="0"/>
        <w:spacing w:after="0" w:line="240" w:lineRule="auto"/>
        <w:rPr>
          <w:rFonts w:asciiTheme="minorHAnsi" w:hAnsiTheme="minorHAnsi" w:cs="Calibri"/>
          <w:color w:val="000000"/>
          <w:sz w:val="24"/>
          <w:szCs w:val="24"/>
        </w:rPr>
      </w:pPr>
    </w:p>
    <w:p w:rsidR="00A16A14" w:rsidRPr="00AB6A3D" w:rsidRDefault="00A16A14" w:rsidP="00A16A14">
      <w:pPr>
        <w:autoSpaceDE w:val="0"/>
        <w:autoSpaceDN w:val="0"/>
        <w:adjustRightInd w:val="0"/>
        <w:spacing w:after="0" w:line="240" w:lineRule="auto"/>
        <w:rPr>
          <w:rFonts w:asciiTheme="minorHAnsi" w:hAnsiTheme="minorHAnsi" w:cs="Calibri"/>
          <w:color w:val="000000"/>
          <w:sz w:val="24"/>
          <w:szCs w:val="24"/>
        </w:rPr>
        <w:sectPr w:rsidR="00A16A14" w:rsidRPr="00AB6A3D" w:rsidSect="00A16A14">
          <w:pgSz w:w="11906" w:h="16838"/>
          <w:pgMar w:top="1418" w:right="1418" w:bottom="1418" w:left="1418" w:header="709" w:footer="709" w:gutter="0"/>
          <w:cols w:space="708"/>
          <w:docGrid w:linePitch="360"/>
        </w:sectPr>
      </w:pPr>
    </w:p>
    <w:p w:rsidR="00A16A14" w:rsidRPr="00AB6A3D" w:rsidRDefault="00A16A14" w:rsidP="00A16A14">
      <w:pPr>
        <w:numPr>
          <w:ilvl w:val="0"/>
          <w:numId w:val="20"/>
        </w:numPr>
        <w:spacing w:after="0" w:line="240" w:lineRule="auto"/>
        <w:ind w:left="284" w:hanging="284"/>
        <w:contextualSpacing/>
        <w:rPr>
          <w:rFonts w:asciiTheme="minorHAnsi" w:hAnsiTheme="minorHAnsi"/>
          <w:b/>
          <w:bCs/>
          <w:sz w:val="24"/>
          <w:szCs w:val="24"/>
        </w:rPr>
      </w:pPr>
      <w:r w:rsidRPr="00AB6A3D">
        <w:rPr>
          <w:rFonts w:asciiTheme="minorHAnsi" w:hAnsiTheme="minorHAnsi"/>
          <w:b/>
          <w:bCs/>
          <w:sz w:val="24"/>
          <w:szCs w:val="24"/>
        </w:rPr>
        <w:lastRenderedPageBreak/>
        <w:t>Évaluation des performances par rapport aux Exigences de l’ITIE</w:t>
      </w:r>
    </w:p>
    <w:p w:rsidR="00A16A14" w:rsidRPr="00AB6A3D" w:rsidRDefault="00A16A14" w:rsidP="00A16A14">
      <w:pPr>
        <w:spacing w:after="0" w:line="240" w:lineRule="auto"/>
        <w:ind w:left="720"/>
        <w:contextualSpacing/>
        <w:rPr>
          <w:rFonts w:asciiTheme="minorHAnsi" w:hAnsiTheme="minorHAnsi"/>
          <w:b/>
          <w:bCs/>
          <w:sz w:val="24"/>
          <w:szCs w:val="24"/>
        </w:rPr>
      </w:pPr>
    </w:p>
    <w:tbl>
      <w:tblPr>
        <w:tblStyle w:val="Grilledutableau"/>
        <w:tblW w:w="9922" w:type="dxa"/>
        <w:jc w:val="center"/>
        <w:tblLayout w:type="fixed"/>
        <w:tblLook w:val="04A0" w:firstRow="1" w:lastRow="0" w:firstColumn="1" w:lastColumn="0" w:noHBand="0" w:noVBand="1"/>
      </w:tblPr>
      <w:tblGrid>
        <w:gridCol w:w="993"/>
        <w:gridCol w:w="2552"/>
        <w:gridCol w:w="5386"/>
        <w:gridCol w:w="991"/>
      </w:tblGrid>
      <w:tr w:rsidR="00A16A14" w:rsidRPr="00AB6A3D" w:rsidTr="00A16A14">
        <w:trPr>
          <w:tblHeader/>
          <w:jc w:val="center"/>
        </w:trPr>
        <w:tc>
          <w:tcPr>
            <w:tcW w:w="993" w:type="dxa"/>
            <w:shd w:val="clear" w:color="auto" w:fill="F2F2F2" w:themeFill="background1" w:themeFillShade="F2"/>
          </w:tcPr>
          <w:p w:rsidR="00A16A14" w:rsidRPr="00AB6A3D" w:rsidRDefault="00A16A14" w:rsidP="00A16A14">
            <w:pPr>
              <w:contextualSpacing/>
              <w:rPr>
                <w:rFonts w:asciiTheme="minorHAnsi" w:hAnsiTheme="minorHAnsi"/>
                <w:b/>
                <w:bCs/>
                <w:sz w:val="24"/>
                <w:szCs w:val="24"/>
              </w:rPr>
            </w:pPr>
            <w:r w:rsidRPr="00AB6A3D">
              <w:rPr>
                <w:rFonts w:asciiTheme="minorHAnsi" w:hAnsiTheme="minorHAnsi"/>
                <w:b/>
                <w:bCs/>
                <w:sz w:val="24"/>
                <w:szCs w:val="24"/>
              </w:rPr>
              <w:t>Exigence</w:t>
            </w:r>
          </w:p>
        </w:tc>
        <w:tc>
          <w:tcPr>
            <w:tcW w:w="2552" w:type="dxa"/>
            <w:shd w:val="clear" w:color="auto" w:fill="F2F2F2" w:themeFill="background1" w:themeFillShade="F2"/>
          </w:tcPr>
          <w:p w:rsidR="00A16A14" w:rsidRPr="00AB6A3D" w:rsidRDefault="00A16A14" w:rsidP="00A16A14">
            <w:pPr>
              <w:contextualSpacing/>
              <w:rPr>
                <w:rFonts w:asciiTheme="minorHAnsi" w:hAnsiTheme="minorHAnsi"/>
                <w:b/>
                <w:bCs/>
                <w:sz w:val="24"/>
                <w:szCs w:val="24"/>
              </w:rPr>
            </w:pPr>
            <w:r w:rsidRPr="00AB6A3D">
              <w:rPr>
                <w:rFonts w:asciiTheme="minorHAnsi" w:hAnsiTheme="minorHAnsi"/>
                <w:b/>
                <w:bCs/>
                <w:sz w:val="24"/>
                <w:szCs w:val="24"/>
              </w:rPr>
              <w:t>Enoncé</w:t>
            </w:r>
          </w:p>
        </w:tc>
        <w:tc>
          <w:tcPr>
            <w:tcW w:w="5386" w:type="dxa"/>
            <w:shd w:val="clear" w:color="auto" w:fill="F2F2F2" w:themeFill="background1" w:themeFillShade="F2"/>
          </w:tcPr>
          <w:p w:rsidR="00A16A14" w:rsidRPr="00AB6A3D" w:rsidRDefault="00A16A14" w:rsidP="00A16A14">
            <w:pPr>
              <w:contextualSpacing/>
              <w:rPr>
                <w:rFonts w:asciiTheme="minorHAnsi" w:hAnsiTheme="minorHAnsi"/>
                <w:b/>
                <w:bCs/>
                <w:sz w:val="24"/>
                <w:szCs w:val="24"/>
              </w:rPr>
            </w:pPr>
            <w:r w:rsidRPr="00AB6A3D">
              <w:rPr>
                <w:rFonts w:asciiTheme="minorHAnsi" w:hAnsiTheme="minorHAnsi"/>
                <w:b/>
                <w:bCs/>
                <w:sz w:val="24"/>
                <w:szCs w:val="24"/>
              </w:rPr>
              <w:t>Aperçu de l’Exigence</w:t>
            </w:r>
          </w:p>
        </w:tc>
        <w:tc>
          <w:tcPr>
            <w:tcW w:w="991" w:type="dxa"/>
            <w:shd w:val="clear" w:color="auto" w:fill="F2F2F2" w:themeFill="background1" w:themeFillShade="F2"/>
          </w:tcPr>
          <w:p w:rsidR="00A16A14" w:rsidRPr="00AB6A3D" w:rsidRDefault="00A16A14" w:rsidP="00A16A14">
            <w:pPr>
              <w:contextualSpacing/>
              <w:rPr>
                <w:rFonts w:asciiTheme="minorHAnsi" w:hAnsiTheme="minorHAnsi"/>
                <w:b/>
                <w:bCs/>
                <w:sz w:val="24"/>
                <w:szCs w:val="24"/>
              </w:rPr>
            </w:pPr>
            <w:r w:rsidRPr="00AB6A3D">
              <w:rPr>
                <w:rFonts w:asciiTheme="minorHAnsi" w:hAnsiTheme="minorHAnsi"/>
                <w:b/>
                <w:bCs/>
                <w:sz w:val="24"/>
                <w:szCs w:val="24"/>
              </w:rPr>
              <w:t>Progrès</w:t>
            </w:r>
          </w:p>
        </w:tc>
      </w:tr>
      <w:tr w:rsidR="00A16A14" w:rsidRPr="00AB6A3D" w:rsidTr="00A16A14">
        <w:trPr>
          <w:jc w:val="center"/>
        </w:trPr>
        <w:tc>
          <w:tcPr>
            <w:tcW w:w="993" w:type="dxa"/>
            <w:vMerge w:val="restart"/>
          </w:tcPr>
          <w:p w:rsidR="00A16A14" w:rsidRPr="00AB6A3D" w:rsidRDefault="00A16A14" w:rsidP="00A16A14">
            <w:pPr>
              <w:contextualSpacing/>
              <w:jc w:val="center"/>
              <w:rPr>
                <w:rFonts w:asciiTheme="minorHAnsi" w:hAnsiTheme="minorHAnsi"/>
                <w:bCs/>
                <w:sz w:val="24"/>
                <w:szCs w:val="24"/>
              </w:rPr>
            </w:pPr>
          </w:p>
          <w:p w:rsidR="00A16A14" w:rsidRPr="00AB6A3D" w:rsidRDefault="00A16A14" w:rsidP="00A16A14">
            <w:pPr>
              <w:contextualSpacing/>
              <w:jc w:val="center"/>
              <w:rPr>
                <w:rFonts w:asciiTheme="minorHAnsi" w:hAnsiTheme="minorHAnsi"/>
                <w:bCs/>
                <w:sz w:val="24"/>
                <w:szCs w:val="24"/>
              </w:rPr>
            </w:pPr>
            <w:r w:rsidRPr="00AB6A3D">
              <w:rPr>
                <w:rFonts w:asciiTheme="minorHAnsi" w:hAnsiTheme="minorHAnsi"/>
                <w:bCs/>
                <w:sz w:val="24"/>
                <w:szCs w:val="24"/>
              </w:rPr>
              <w:t>1</w:t>
            </w:r>
          </w:p>
        </w:tc>
        <w:tc>
          <w:tcPr>
            <w:tcW w:w="2552" w:type="dxa"/>
            <w:vMerge w:val="restart"/>
          </w:tcPr>
          <w:p w:rsidR="00A16A14" w:rsidRPr="00AB6A3D" w:rsidRDefault="00A16A14" w:rsidP="00A16A14">
            <w:pPr>
              <w:contextualSpacing/>
              <w:rPr>
                <w:rFonts w:asciiTheme="minorHAnsi" w:hAnsiTheme="minorHAnsi" w:cs="Arial"/>
                <w:bCs/>
                <w:color w:val="676767"/>
                <w:sz w:val="24"/>
                <w:szCs w:val="24"/>
                <w:lang w:val="fr-FR"/>
              </w:rPr>
            </w:pPr>
          </w:p>
          <w:p w:rsidR="00A16A14" w:rsidRPr="00AB6A3D" w:rsidRDefault="00A16A14" w:rsidP="00A16A14">
            <w:pPr>
              <w:contextualSpacing/>
              <w:rPr>
                <w:rFonts w:asciiTheme="minorHAnsi" w:hAnsiTheme="minorHAnsi"/>
                <w:bCs/>
                <w:sz w:val="24"/>
                <w:szCs w:val="24"/>
              </w:rPr>
            </w:pPr>
            <w:r w:rsidRPr="00AB6A3D">
              <w:rPr>
                <w:rFonts w:asciiTheme="minorHAnsi" w:hAnsiTheme="minorHAnsi" w:cs="Arial"/>
                <w:bCs/>
                <w:color w:val="676767"/>
                <w:sz w:val="24"/>
                <w:szCs w:val="24"/>
                <w:lang w:val="fr-FR"/>
              </w:rPr>
              <w:t>Suivi par le Groupe multipartite</w:t>
            </w:r>
          </w:p>
        </w:tc>
        <w:tc>
          <w:tcPr>
            <w:tcW w:w="5386" w:type="dxa"/>
          </w:tcPr>
          <w:p w:rsidR="00A16A14" w:rsidRPr="00AB6A3D" w:rsidRDefault="00A16A14" w:rsidP="00A16A14">
            <w:pPr>
              <w:contextualSpacing/>
              <w:rPr>
                <w:rFonts w:asciiTheme="minorHAnsi" w:hAnsiTheme="minorHAnsi"/>
                <w:b/>
                <w:bCs/>
                <w:sz w:val="24"/>
                <w:szCs w:val="24"/>
              </w:rPr>
            </w:pPr>
            <w:r w:rsidRPr="00AB6A3D">
              <w:rPr>
                <w:rFonts w:asciiTheme="minorHAnsi" w:hAnsiTheme="minorHAnsi" w:cs="Arial"/>
                <w:color w:val="676767"/>
                <w:sz w:val="24"/>
                <w:szCs w:val="24"/>
                <w:lang w:val="fr-FR"/>
              </w:rPr>
              <w:t>Engagement de l’Etat, des entreprises et de la société civile</w:t>
            </w:r>
          </w:p>
        </w:tc>
        <w:tc>
          <w:tcPr>
            <w:tcW w:w="991" w:type="dxa"/>
            <w:shd w:val="clear" w:color="auto" w:fill="92D050"/>
          </w:tcPr>
          <w:p w:rsidR="00A16A14" w:rsidRPr="00AB6A3D" w:rsidRDefault="00A16A14" w:rsidP="00A16A14">
            <w:pPr>
              <w:contextualSpacing/>
              <w:rPr>
                <w:rFonts w:asciiTheme="minorHAnsi" w:hAnsiTheme="minorHAnsi"/>
                <w:b/>
                <w:bCs/>
                <w:sz w:val="24"/>
                <w:szCs w:val="24"/>
              </w:rPr>
            </w:pPr>
          </w:p>
        </w:tc>
      </w:tr>
      <w:tr w:rsidR="00A16A14" w:rsidRPr="00AB6A3D" w:rsidTr="00A16A14">
        <w:trPr>
          <w:jc w:val="center"/>
        </w:trPr>
        <w:tc>
          <w:tcPr>
            <w:tcW w:w="993" w:type="dxa"/>
            <w:vMerge/>
          </w:tcPr>
          <w:p w:rsidR="00A16A14" w:rsidRPr="00AB6A3D" w:rsidRDefault="00A16A14" w:rsidP="00A16A14">
            <w:pPr>
              <w:contextualSpacing/>
              <w:rPr>
                <w:rFonts w:asciiTheme="minorHAnsi" w:hAnsiTheme="minorHAnsi"/>
                <w:bCs/>
                <w:sz w:val="24"/>
                <w:szCs w:val="24"/>
              </w:rPr>
            </w:pPr>
          </w:p>
        </w:tc>
        <w:tc>
          <w:tcPr>
            <w:tcW w:w="2552" w:type="dxa"/>
            <w:vMerge/>
          </w:tcPr>
          <w:p w:rsidR="00A16A14" w:rsidRPr="00AB6A3D" w:rsidRDefault="00A16A14" w:rsidP="00A16A14">
            <w:pPr>
              <w:contextualSpacing/>
              <w:rPr>
                <w:rFonts w:asciiTheme="minorHAnsi" w:hAnsiTheme="minorHAnsi"/>
                <w:b/>
                <w:bCs/>
                <w:sz w:val="24"/>
                <w:szCs w:val="24"/>
              </w:rPr>
            </w:pPr>
          </w:p>
        </w:tc>
        <w:tc>
          <w:tcPr>
            <w:tcW w:w="5386" w:type="dxa"/>
          </w:tcPr>
          <w:p w:rsidR="00A16A14" w:rsidRPr="00AB6A3D" w:rsidRDefault="00A16A14" w:rsidP="00A16A14">
            <w:pPr>
              <w:contextualSpacing/>
              <w:rPr>
                <w:rFonts w:asciiTheme="minorHAnsi" w:hAnsiTheme="minorHAnsi"/>
                <w:b/>
                <w:bCs/>
                <w:sz w:val="24"/>
                <w:szCs w:val="24"/>
              </w:rPr>
            </w:pPr>
            <w:r w:rsidRPr="00AB6A3D">
              <w:rPr>
                <w:rFonts w:asciiTheme="minorHAnsi" w:hAnsiTheme="minorHAnsi" w:cs="Arial"/>
                <w:color w:val="676767"/>
                <w:sz w:val="24"/>
                <w:szCs w:val="24"/>
                <w:lang w:val="fr-FR"/>
              </w:rPr>
              <w:t>Création et  fonctionnement du Groupe multipartite</w:t>
            </w:r>
          </w:p>
        </w:tc>
        <w:tc>
          <w:tcPr>
            <w:tcW w:w="991" w:type="dxa"/>
            <w:tcBorders>
              <w:bottom w:val="single" w:sz="4" w:space="0" w:color="auto"/>
            </w:tcBorders>
            <w:shd w:val="clear" w:color="auto" w:fill="92D050"/>
          </w:tcPr>
          <w:p w:rsidR="00A16A14" w:rsidRPr="00AB6A3D" w:rsidRDefault="00A16A14" w:rsidP="00A16A14">
            <w:pPr>
              <w:contextualSpacing/>
              <w:rPr>
                <w:rFonts w:asciiTheme="minorHAnsi" w:hAnsiTheme="minorHAnsi"/>
                <w:b/>
                <w:bCs/>
                <w:sz w:val="24"/>
                <w:szCs w:val="24"/>
              </w:rPr>
            </w:pPr>
          </w:p>
        </w:tc>
      </w:tr>
      <w:tr w:rsidR="00A16A14" w:rsidRPr="00AB6A3D" w:rsidTr="00A16A14">
        <w:trPr>
          <w:jc w:val="center"/>
        </w:trPr>
        <w:tc>
          <w:tcPr>
            <w:tcW w:w="993" w:type="dxa"/>
            <w:vMerge/>
          </w:tcPr>
          <w:p w:rsidR="00A16A14" w:rsidRPr="00AB6A3D" w:rsidRDefault="00A16A14" w:rsidP="00A16A14">
            <w:pPr>
              <w:contextualSpacing/>
              <w:rPr>
                <w:rFonts w:asciiTheme="minorHAnsi" w:hAnsiTheme="minorHAnsi"/>
                <w:bCs/>
                <w:sz w:val="24"/>
                <w:szCs w:val="24"/>
              </w:rPr>
            </w:pPr>
          </w:p>
        </w:tc>
        <w:tc>
          <w:tcPr>
            <w:tcW w:w="2552" w:type="dxa"/>
            <w:vMerge/>
          </w:tcPr>
          <w:p w:rsidR="00A16A14" w:rsidRPr="00AB6A3D" w:rsidRDefault="00A16A14" w:rsidP="00A16A14">
            <w:pPr>
              <w:contextualSpacing/>
              <w:rPr>
                <w:rFonts w:asciiTheme="minorHAnsi" w:hAnsiTheme="minorHAnsi"/>
                <w:b/>
                <w:bCs/>
                <w:sz w:val="24"/>
                <w:szCs w:val="24"/>
              </w:rPr>
            </w:pPr>
          </w:p>
        </w:tc>
        <w:tc>
          <w:tcPr>
            <w:tcW w:w="5386" w:type="dxa"/>
          </w:tcPr>
          <w:p w:rsidR="00A16A14" w:rsidRPr="00AB6A3D" w:rsidRDefault="00A16A14" w:rsidP="00A16A14">
            <w:pPr>
              <w:contextualSpacing/>
              <w:rPr>
                <w:rFonts w:asciiTheme="minorHAnsi" w:hAnsiTheme="minorHAnsi"/>
                <w:b/>
                <w:bCs/>
                <w:sz w:val="24"/>
                <w:szCs w:val="24"/>
              </w:rPr>
            </w:pPr>
            <w:r w:rsidRPr="00AB6A3D">
              <w:rPr>
                <w:rFonts w:asciiTheme="minorHAnsi" w:hAnsiTheme="minorHAnsi" w:cs="Arial"/>
                <w:color w:val="676767"/>
                <w:sz w:val="24"/>
                <w:szCs w:val="24"/>
                <w:lang w:val="fr-FR"/>
              </w:rPr>
              <w:t>Plan de travail adopté comportant des objectifs clairs pour la mise en œuvre de l’ITIE</w:t>
            </w:r>
          </w:p>
        </w:tc>
        <w:tc>
          <w:tcPr>
            <w:tcW w:w="991" w:type="dxa"/>
            <w:shd w:val="clear" w:color="auto" w:fill="92D050"/>
          </w:tcPr>
          <w:p w:rsidR="00A16A14" w:rsidRPr="00AB6A3D" w:rsidRDefault="00A16A14" w:rsidP="00A16A14">
            <w:pPr>
              <w:contextualSpacing/>
              <w:rPr>
                <w:rFonts w:asciiTheme="minorHAnsi" w:hAnsiTheme="minorHAnsi"/>
                <w:b/>
                <w:bCs/>
                <w:sz w:val="24"/>
                <w:szCs w:val="24"/>
              </w:rPr>
            </w:pPr>
          </w:p>
        </w:tc>
      </w:tr>
      <w:tr w:rsidR="00A16A14" w:rsidRPr="00AB6A3D" w:rsidTr="00A16A14">
        <w:trPr>
          <w:trHeight w:val="319"/>
          <w:jc w:val="center"/>
        </w:trPr>
        <w:tc>
          <w:tcPr>
            <w:tcW w:w="993" w:type="dxa"/>
            <w:vMerge w:val="restart"/>
          </w:tcPr>
          <w:p w:rsidR="00A16A14" w:rsidRPr="00AB6A3D" w:rsidRDefault="00A16A14" w:rsidP="00A16A14">
            <w:pPr>
              <w:contextualSpacing/>
              <w:jc w:val="center"/>
              <w:rPr>
                <w:rFonts w:asciiTheme="minorHAnsi" w:hAnsiTheme="minorHAnsi"/>
                <w:bCs/>
                <w:sz w:val="24"/>
                <w:szCs w:val="24"/>
              </w:rPr>
            </w:pPr>
          </w:p>
          <w:p w:rsidR="00A16A14" w:rsidRPr="00AB6A3D" w:rsidRDefault="00A16A14" w:rsidP="00A16A14">
            <w:pPr>
              <w:contextualSpacing/>
              <w:jc w:val="center"/>
              <w:rPr>
                <w:rFonts w:asciiTheme="minorHAnsi" w:hAnsiTheme="minorHAnsi"/>
                <w:bCs/>
                <w:sz w:val="24"/>
                <w:szCs w:val="24"/>
              </w:rPr>
            </w:pPr>
            <w:r w:rsidRPr="00AB6A3D">
              <w:rPr>
                <w:rFonts w:asciiTheme="minorHAnsi" w:hAnsiTheme="minorHAnsi"/>
                <w:bCs/>
                <w:sz w:val="24"/>
                <w:szCs w:val="24"/>
              </w:rPr>
              <w:t>2</w:t>
            </w:r>
          </w:p>
        </w:tc>
        <w:tc>
          <w:tcPr>
            <w:tcW w:w="2552" w:type="dxa"/>
            <w:vMerge w:val="restart"/>
          </w:tcPr>
          <w:p w:rsidR="00A16A14" w:rsidRPr="00AB6A3D" w:rsidRDefault="00A16A14" w:rsidP="00A16A14">
            <w:pPr>
              <w:contextualSpacing/>
              <w:rPr>
                <w:rFonts w:asciiTheme="minorHAnsi" w:hAnsiTheme="minorHAnsi" w:cs="Arial"/>
                <w:bCs/>
                <w:color w:val="676767"/>
                <w:sz w:val="24"/>
                <w:szCs w:val="24"/>
                <w:lang w:val="fr-FR"/>
              </w:rPr>
            </w:pPr>
            <w:r w:rsidRPr="00AB6A3D">
              <w:rPr>
                <w:rFonts w:asciiTheme="minorHAnsi" w:hAnsiTheme="minorHAnsi" w:cs="Arial"/>
                <w:bCs/>
                <w:color w:val="676767"/>
                <w:sz w:val="24"/>
                <w:szCs w:val="24"/>
                <w:lang w:val="fr-FR"/>
              </w:rPr>
              <w:t xml:space="preserve">Cadre légal et institutionnel, </w:t>
            </w:r>
          </w:p>
          <w:p w:rsidR="00A16A14" w:rsidRPr="00AB6A3D" w:rsidRDefault="00A16A14" w:rsidP="00A16A14">
            <w:pPr>
              <w:contextualSpacing/>
              <w:rPr>
                <w:rFonts w:asciiTheme="minorHAnsi" w:hAnsiTheme="minorHAnsi"/>
                <w:b/>
                <w:bCs/>
                <w:sz w:val="24"/>
                <w:szCs w:val="24"/>
              </w:rPr>
            </w:pPr>
            <w:r w:rsidRPr="00AB6A3D">
              <w:rPr>
                <w:rFonts w:asciiTheme="minorHAnsi" w:hAnsiTheme="minorHAnsi" w:cs="Arial"/>
                <w:bCs/>
                <w:color w:val="676767"/>
                <w:sz w:val="24"/>
                <w:szCs w:val="24"/>
                <w:lang w:val="fr-FR"/>
              </w:rPr>
              <w:t>y compris l’octroi des licences.</w:t>
            </w:r>
          </w:p>
        </w:tc>
        <w:tc>
          <w:tcPr>
            <w:tcW w:w="5386" w:type="dxa"/>
          </w:tcPr>
          <w:p w:rsidR="00A16A14" w:rsidRPr="00AB6A3D" w:rsidRDefault="00A16A14" w:rsidP="00A16A14">
            <w:pPr>
              <w:contextualSpacing/>
              <w:rPr>
                <w:rFonts w:asciiTheme="minorHAnsi" w:hAnsiTheme="minorHAnsi" w:cs="Arial"/>
                <w:color w:val="676767"/>
                <w:sz w:val="24"/>
                <w:szCs w:val="24"/>
                <w:lang w:val="fr-FR"/>
              </w:rPr>
            </w:pPr>
            <w:r w:rsidRPr="00AB6A3D">
              <w:rPr>
                <w:rFonts w:asciiTheme="minorHAnsi" w:hAnsiTheme="minorHAnsi" w:cs="Arial"/>
                <w:color w:val="676767"/>
                <w:sz w:val="24"/>
                <w:szCs w:val="24"/>
                <w:lang w:val="fr-FR"/>
              </w:rPr>
              <w:t>Cadre légal et régime fiscal</w:t>
            </w:r>
          </w:p>
        </w:tc>
        <w:tc>
          <w:tcPr>
            <w:tcW w:w="991" w:type="dxa"/>
            <w:shd w:val="clear" w:color="auto" w:fill="92D050"/>
          </w:tcPr>
          <w:p w:rsidR="00A16A14" w:rsidRPr="00AB6A3D" w:rsidRDefault="00A16A14" w:rsidP="00A16A14">
            <w:pPr>
              <w:contextualSpacing/>
              <w:rPr>
                <w:rFonts w:asciiTheme="minorHAnsi" w:hAnsiTheme="minorHAnsi"/>
                <w:b/>
                <w:bCs/>
                <w:sz w:val="24"/>
                <w:szCs w:val="24"/>
              </w:rPr>
            </w:pPr>
          </w:p>
        </w:tc>
      </w:tr>
      <w:tr w:rsidR="00A16A14" w:rsidRPr="00AB6A3D" w:rsidTr="00A16A14">
        <w:trPr>
          <w:jc w:val="center"/>
        </w:trPr>
        <w:tc>
          <w:tcPr>
            <w:tcW w:w="993" w:type="dxa"/>
            <w:vMerge/>
          </w:tcPr>
          <w:p w:rsidR="00A16A14" w:rsidRPr="00AB6A3D" w:rsidRDefault="00A16A14" w:rsidP="00A16A14">
            <w:pPr>
              <w:contextualSpacing/>
              <w:rPr>
                <w:rFonts w:asciiTheme="minorHAnsi" w:hAnsiTheme="minorHAnsi"/>
                <w:bCs/>
                <w:sz w:val="24"/>
                <w:szCs w:val="24"/>
              </w:rPr>
            </w:pPr>
          </w:p>
        </w:tc>
        <w:tc>
          <w:tcPr>
            <w:tcW w:w="2552" w:type="dxa"/>
            <w:vMerge/>
          </w:tcPr>
          <w:p w:rsidR="00A16A14" w:rsidRPr="00AB6A3D" w:rsidRDefault="00A16A14" w:rsidP="00A16A14">
            <w:pPr>
              <w:contextualSpacing/>
              <w:rPr>
                <w:rFonts w:asciiTheme="minorHAnsi" w:hAnsiTheme="minorHAnsi"/>
                <w:b/>
                <w:bCs/>
                <w:sz w:val="24"/>
                <w:szCs w:val="24"/>
              </w:rPr>
            </w:pPr>
          </w:p>
        </w:tc>
        <w:tc>
          <w:tcPr>
            <w:tcW w:w="5386" w:type="dxa"/>
          </w:tcPr>
          <w:p w:rsidR="00A16A14" w:rsidRPr="00AB6A3D" w:rsidRDefault="00A16A14" w:rsidP="00A16A14">
            <w:pPr>
              <w:contextualSpacing/>
              <w:rPr>
                <w:rFonts w:asciiTheme="minorHAnsi" w:hAnsiTheme="minorHAnsi" w:cs="Arial"/>
                <w:color w:val="676767"/>
                <w:sz w:val="24"/>
                <w:szCs w:val="24"/>
                <w:lang w:val="fr-FR"/>
              </w:rPr>
            </w:pPr>
            <w:r w:rsidRPr="00AB6A3D">
              <w:rPr>
                <w:rFonts w:asciiTheme="minorHAnsi" w:hAnsiTheme="minorHAnsi" w:cs="Arial"/>
                <w:color w:val="676767"/>
                <w:sz w:val="24"/>
                <w:szCs w:val="24"/>
                <w:lang w:val="fr-FR"/>
              </w:rPr>
              <w:t>Octroi des licences et registre des licences</w:t>
            </w:r>
          </w:p>
        </w:tc>
        <w:tc>
          <w:tcPr>
            <w:tcW w:w="991" w:type="dxa"/>
            <w:shd w:val="clear" w:color="auto" w:fill="92D050"/>
          </w:tcPr>
          <w:p w:rsidR="00A16A14" w:rsidRPr="00AB6A3D" w:rsidRDefault="00A16A14" w:rsidP="00A16A14">
            <w:pPr>
              <w:contextualSpacing/>
              <w:rPr>
                <w:rFonts w:asciiTheme="minorHAnsi" w:hAnsiTheme="minorHAnsi"/>
                <w:b/>
                <w:bCs/>
                <w:sz w:val="24"/>
                <w:szCs w:val="24"/>
              </w:rPr>
            </w:pPr>
          </w:p>
        </w:tc>
      </w:tr>
      <w:tr w:rsidR="00A16A14" w:rsidRPr="00AB6A3D" w:rsidTr="00A16A14">
        <w:trPr>
          <w:jc w:val="center"/>
        </w:trPr>
        <w:tc>
          <w:tcPr>
            <w:tcW w:w="993" w:type="dxa"/>
            <w:vMerge/>
          </w:tcPr>
          <w:p w:rsidR="00A16A14" w:rsidRPr="00AB6A3D" w:rsidRDefault="00A16A14" w:rsidP="00A16A14">
            <w:pPr>
              <w:contextualSpacing/>
              <w:rPr>
                <w:rFonts w:asciiTheme="minorHAnsi" w:hAnsiTheme="minorHAnsi"/>
                <w:bCs/>
                <w:sz w:val="24"/>
                <w:szCs w:val="24"/>
              </w:rPr>
            </w:pPr>
          </w:p>
        </w:tc>
        <w:tc>
          <w:tcPr>
            <w:tcW w:w="2552" w:type="dxa"/>
            <w:vMerge/>
          </w:tcPr>
          <w:p w:rsidR="00A16A14" w:rsidRPr="00AB6A3D" w:rsidRDefault="00A16A14" w:rsidP="00A16A14">
            <w:pPr>
              <w:contextualSpacing/>
              <w:rPr>
                <w:rFonts w:asciiTheme="minorHAnsi" w:hAnsiTheme="minorHAnsi"/>
                <w:b/>
                <w:bCs/>
                <w:sz w:val="24"/>
                <w:szCs w:val="24"/>
              </w:rPr>
            </w:pPr>
          </w:p>
        </w:tc>
        <w:tc>
          <w:tcPr>
            <w:tcW w:w="5386" w:type="dxa"/>
          </w:tcPr>
          <w:p w:rsidR="00A16A14" w:rsidRPr="00AB6A3D" w:rsidRDefault="00A16A14" w:rsidP="00A16A14">
            <w:pPr>
              <w:contextualSpacing/>
              <w:rPr>
                <w:rFonts w:asciiTheme="minorHAnsi" w:hAnsiTheme="minorHAnsi" w:cs="Arial"/>
                <w:color w:val="676767"/>
                <w:sz w:val="24"/>
                <w:szCs w:val="24"/>
                <w:lang w:val="fr-FR"/>
              </w:rPr>
            </w:pPr>
            <w:r w:rsidRPr="00AB6A3D">
              <w:rPr>
                <w:rFonts w:asciiTheme="minorHAnsi" w:hAnsiTheme="minorHAnsi" w:cs="Arial"/>
                <w:color w:val="676767"/>
                <w:sz w:val="24"/>
                <w:szCs w:val="24"/>
                <w:lang w:val="fr-FR"/>
              </w:rPr>
              <w:t>Contrats</w:t>
            </w:r>
          </w:p>
        </w:tc>
        <w:tc>
          <w:tcPr>
            <w:tcW w:w="991" w:type="dxa"/>
            <w:shd w:val="clear" w:color="auto" w:fill="92D050"/>
          </w:tcPr>
          <w:p w:rsidR="00A16A14" w:rsidRPr="00AB6A3D" w:rsidRDefault="00A16A14" w:rsidP="00A16A14">
            <w:pPr>
              <w:contextualSpacing/>
              <w:rPr>
                <w:rFonts w:asciiTheme="minorHAnsi" w:hAnsiTheme="minorHAnsi"/>
                <w:b/>
                <w:bCs/>
                <w:sz w:val="24"/>
                <w:szCs w:val="24"/>
              </w:rPr>
            </w:pPr>
          </w:p>
        </w:tc>
      </w:tr>
      <w:tr w:rsidR="00A16A14" w:rsidRPr="00AB6A3D" w:rsidTr="00A16A14">
        <w:trPr>
          <w:jc w:val="center"/>
        </w:trPr>
        <w:tc>
          <w:tcPr>
            <w:tcW w:w="993" w:type="dxa"/>
            <w:vMerge/>
          </w:tcPr>
          <w:p w:rsidR="00A16A14" w:rsidRPr="00AB6A3D" w:rsidRDefault="00A16A14" w:rsidP="00A16A14">
            <w:pPr>
              <w:contextualSpacing/>
              <w:rPr>
                <w:rFonts w:asciiTheme="minorHAnsi" w:hAnsiTheme="minorHAnsi"/>
                <w:bCs/>
                <w:sz w:val="24"/>
                <w:szCs w:val="24"/>
              </w:rPr>
            </w:pPr>
          </w:p>
        </w:tc>
        <w:tc>
          <w:tcPr>
            <w:tcW w:w="2552" w:type="dxa"/>
            <w:vMerge/>
          </w:tcPr>
          <w:p w:rsidR="00A16A14" w:rsidRPr="00AB6A3D" w:rsidRDefault="00A16A14" w:rsidP="00A16A14">
            <w:pPr>
              <w:contextualSpacing/>
              <w:rPr>
                <w:rFonts w:asciiTheme="minorHAnsi" w:hAnsiTheme="minorHAnsi"/>
                <w:b/>
                <w:bCs/>
                <w:sz w:val="24"/>
                <w:szCs w:val="24"/>
              </w:rPr>
            </w:pPr>
          </w:p>
        </w:tc>
        <w:tc>
          <w:tcPr>
            <w:tcW w:w="5386" w:type="dxa"/>
          </w:tcPr>
          <w:p w:rsidR="00A16A14" w:rsidRPr="00AB6A3D" w:rsidRDefault="00A16A14" w:rsidP="00A16A14">
            <w:pPr>
              <w:contextualSpacing/>
              <w:rPr>
                <w:rFonts w:asciiTheme="minorHAnsi" w:hAnsiTheme="minorHAnsi" w:cs="Arial"/>
                <w:color w:val="676767"/>
                <w:sz w:val="24"/>
                <w:szCs w:val="24"/>
                <w:lang w:val="fr-FR"/>
              </w:rPr>
            </w:pPr>
            <w:r w:rsidRPr="00AB6A3D">
              <w:rPr>
                <w:rFonts w:asciiTheme="minorHAnsi" w:hAnsiTheme="minorHAnsi" w:cs="Arial"/>
                <w:color w:val="676767"/>
                <w:sz w:val="24"/>
                <w:szCs w:val="24"/>
                <w:lang w:val="fr-FR"/>
              </w:rPr>
              <w:t>Propriété réelle</w:t>
            </w:r>
          </w:p>
        </w:tc>
        <w:tc>
          <w:tcPr>
            <w:tcW w:w="991" w:type="dxa"/>
            <w:shd w:val="clear" w:color="auto" w:fill="92D050"/>
          </w:tcPr>
          <w:p w:rsidR="00A16A14" w:rsidRPr="00AB6A3D" w:rsidRDefault="00A16A14" w:rsidP="00A16A14">
            <w:pPr>
              <w:contextualSpacing/>
              <w:rPr>
                <w:rFonts w:asciiTheme="minorHAnsi" w:hAnsiTheme="minorHAnsi"/>
                <w:b/>
                <w:bCs/>
                <w:sz w:val="24"/>
                <w:szCs w:val="24"/>
              </w:rPr>
            </w:pPr>
          </w:p>
        </w:tc>
      </w:tr>
      <w:tr w:rsidR="00A16A14" w:rsidRPr="00AB6A3D" w:rsidTr="00A16A14">
        <w:trPr>
          <w:jc w:val="center"/>
        </w:trPr>
        <w:tc>
          <w:tcPr>
            <w:tcW w:w="993" w:type="dxa"/>
            <w:vMerge/>
          </w:tcPr>
          <w:p w:rsidR="00A16A14" w:rsidRPr="00AB6A3D" w:rsidRDefault="00A16A14" w:rsidP="00A16A14">
            <w:pPr>
              <w:contextualSpacing/>
              <w:rPr>
                <w:rFonts w:asciiTheme="minorHAnsi" w:hAnsiTheme="minorHAnsi"/>
                <w:bCs/>
                <w:sz w:val="24"/>
                <w:szCs w:val="24"/>
              </w:rPr>
            </w:pPr>
          </w:p>
        </w:tc>
        <w:tc>
          <w:tcPr>
            <w:tcW w:w="2552" w:type="dxa"/>
            <w:vMerge/>
          </w:tcPr>
          <w:p w:rsidR="00A16A14" w:rsidRPr="00AB6A3D" w:rsidRDefault="00A16A14" w:rsidP="00A16A14">
            <w:pPr>
              <w:contextualSpacing/>
              <w:rPr>
                <w:rFonts w:asciiTheme="minorHAnsi" w:hAnsiTheme="minorHAnsi"/>
                <w:b/>
                <w:bCs/>
                <w:sz w:val="24"/>
                <w:szCs w:val="24"/>
              </w:rPr>
            </w:pPr>
          </w:p>
        </w:tc>
        <w:tc>
          <w:tcPr>
            <w:tcW w:w="5386" w:type="dxa"/>
          </w:tcPr>
          <w:p w:rsidR="00A16A14" w:rsidRPr="00AB6A3D" w:rsidRDefault="00A16A14" w:rsidP="00A16A14">
            <w:pPr>
              <w:contextualSpacing/>
              <w:rPr>
                <w:rFonts w:asciiTheme="minorHAnsi" w:hAnsiTheme="minorHAnsi" w:cs="Arial"/>
                <w:color w:val="676767"/>
                <w:sz w:val="24"/>
                <w:szCs w:val="24"/>
                <w:lang w:val="fr-FR"/>
              </w:rPr>
            </w:pPr>
            <w:r w:rsidRPr="00AB6A3D">
              <w:rPr>
                <w:rFonts w:asciiTheme="minorHAnsi" w:hAnsiTheme="minorHAnsi" w:cs="Arial"/>
                <w:color w:val="676767"/>
                <w:sz w:val="24"/>
                <w:szCs w:val="24"/>
                <w:lang w:val="fr-FR"/>
              </w:rPr>
              <w:t>Participation de l’Etat dans le secteur extractif.</w:t>
            </w:r>
          </w:p>
        </w:tc>
        <w:tc>
          <w:tcPr>
            <w:tcW w:w="991" w:type="dxa"/>
            <w:shd w:val="clear" w:color="auto" w:fill="92D050"/>
          </w:tcPr>
          <w:p w:rsidR="00A16A14" w:rsidRPr="00AB6A3D" w:rsidRDefault="00A16A14" w:rsidP="00A16A14">
            <w:pPr>
              <w:contextualSpacing/>
              <w:rPr>
                <w:rFonts w:asciiTheme="minorHAnsi" w:hAnsiTheme="minorHAnsi"/>
                <w:b/>
                <w:bCs/>
                <w:sz w:val="24"/>
                <w:szCs w:val="24"/>
              </w:rPr>
            </w:pPr>
          </w:p>
        </w:tc>
      </w:tr>
      <w:tr w:rsidR="00A16A14" w:rsidRPr="00AB6A3D" w:rsidTr="00A16A14">
        <w:trPr>
          <w:jc w:val="center"/>
        </w:trPr>
        <w:tc>
          <w:tcPr>
            <w:tcW w:w="993" w:type="dxa"/>
            <w:vMerge w:val="restart"/>
          </w:tcPr>
          <w:p w:rsidR="00A16A14" w:rsidRPr="00AB6A3D" w:rsidRDefault="00A16A14" w:rsidP="00A16A14">
            <w:pPr>
              <w:contextualSpacing/>
              <w:jc w:val="center"/>
              <w:rPr>
                <w:rFonts w:asciiTheme="minorHAnsi" w:hAnsiTheme="minorHAnsi"/>
                <w:bCs/>
                <w:sz w:val="24"/>
                <w:szCs w:val="24"/>
              </w:rPr>
            </w:pPr>
          </w:p>
          <w:p w:rsidR="00A16A14" w:rsidRPr="00AB6A3D" w:rsidRDefault="00A16A14" w:rsidP="00A16A14">
            <w:pPr>
              <w:contextualSpacing/>
              <w:jc w:val="center"/>
              <w:rPr>
                <w:rFonts w:asciiTheme="minorHAnsi" w:hAnsiTheme="minorHAnsi"/>
                <w:bCs/>
                <w:sz w:val="24"/>
                <w:szCs w:val="24"/>
              </w:rPr>
            </w:pPr>
            <w:r w:rsidRPr="00AB6A3D">
              <w:rPr>
                <w:rFonts w:asciiTheme="minorHAnsi" w:hAnsiTheme="minorHAnsi"/>
                <w:bCs/>
                <w:sz w:val="24"/>
                <w:szCs w:val="24"/>
              </w:rPr>
              <w:t>3</w:t>
            </w:r>
          </w:p>
        </w:tc>
        <w:tc>
          <w:tcPr>
            <w:tcW w:w="2552" w:type="dxa"/>
            <w:vMerge w:val="restart"/>
          </w:tcPr>
          <w:p w:rsidR="00A16A14" w:rsidRPr="00AB6A3D" w:rsidRDefault="00A16A14" w:rsidP="00A16A14">
            <w:pPr>
              <w:contextualSpacing/>
              <w:rPr>
                <w:rFonts w:asciiTheme="minorHAnsi" w:hAnsiTheme="minorHAnsi"/>
                <w:bCs/>
                <w:sz w:val="24"/>
                <w:szCs w:val="24"/>
              </w:rPr>
            </w:pPr>
          </w:p>
          <w:p w:rsidR="00A16A14" w:rsidRPr="00AB6A3D" w:rsidRDefault="00A16A14" w:rsidP="00A16A14">
            <w:pPr>
              <w:contextualSpacing/>
              <w:rPr>
                <w:rFonts w:asciiTheme="minorHAnsi" w:hAnsiTheme="minorHAnsi"/>
                <w:bCs/>
                <w:sz w:val="24"/>
                <w:szCs w:val="24"/>
              </w:rPr>
            </w:pPr>
            <w:r w:rsidRPr="00AB6A3D">
              <w:rPr>
                <w:rFonts w:asciiTheme="minorHAnsi" w:hAnsiTheme="minorHAnsi"/>
                <w:bCs/>
                <w:sz w:val="24"/>
                <w:szCs w:val="24"/>
              </w:rPr>
              <w:t>Prospection et production</w:t>
            </w:r>
          </w:p>
        </w:tc>
        <w:tc>
          <w:tcPr>
            <w:tcW w:w="5386" w:type="dxa"/>
          </w:tcPr>
          <w:p w:rsidR="00A16A14" w:rsidRPr="00AB6A3D" w:rsidRDefault="00A16A14" w:rsidP="00A16A14">
            <w:pPr>
              <w:contextualSpacing/>
              <w:rPr>
                <w:rFonts w:asciiTheme="minorHAnsi" w:hAnsiTheme="minorHAnsi" w:cs="Arial"/>
                <w:color w:val="676767"/>
                <w:sz w:val="24"/>
                <w:szCs w:val="24"/>
                <w:lang w:val="fr-FR"/>
              </w:rPr>
            </w:pPr>
            <w:r w:rsidRPr="00AB6A3D">
              <w:rPr>
                <w:rFonts w:asciiTheme="minorHAnsi" w:hAnsiTheme="minorHAnsi" w:cs="Arial"/>
                <w:color w:val="676767"/>
                <w:sz w:val="24"/>
                <w:szCs w:val="24"/>
                <w:lang w:val="fr-FR"/>
              </w:rPr>
              <w:t>Information sur les activités de prospection</w:t>
            </w:r>
          </w:p>
        </w:tc>
        <w:tc>
          <w:tcPr>
            <w:tcW w:w="991" w:type="dxa"/>
            <w:shd w:val="clear" w:color="auto" w:fill="92D050"/>
          </w:tcPr>
          <w:p w:rsidR="00A16A14" w:rsidRPr="00AB6A3D" w:rsidRDefault="00A16A14" w:rsidP="00A16A14">
            <w:pPr>
              <w:contextualSpacing/>
              <w:rPr>
                <w:rFonts w:asciiTheme="minorHAnsi" w:hAnsiTheme="minorHAnsi"/>
                <w:b/>
                <w:bCs/>
                <w:sz w:val="24"/>
                <w:szCs w:val="24"/>
              </w:rPr>
            </w:pPr>
          </w:p>
        </w:tc>
      </w:tr>
      <w:tr w:rsidR="00A16A14" w:rsidRPr="00AB6A3D" w:rsidTr="00A16A14">
        <w:trPr>
          <w:jc w:val="center"/>
        </w:trPr>
        <w:tc>
          <w:tcPr>
            <w:tcW w:w="993" w:type="dxa"/>
            <w:vMerge/>
          </w:tcPr>
          <w:p w:rsidR="00A16A14" w:rsidRPr="00AB6A3D" w:rsidRDefault="00A16A14" w:rsidP="00A16A14">
            <w:pPr>
              <w:contextualSpacing/>
              <w:rPr>
                <w:rFonts w:asciiTheme="minorHAnsi" w:hAnsiTheme="minorHAnsi"/>
                <w:bCs/>
                <w:sz w:val="24"/>
                <w:szCs w:val="24"/>
              </w:rPr>
            </w:pPr>
          </w:p>
        </w:tc>
        <w:tc>
          <w:tcPr>
            <w:tcW w:w="2552" w:type="dxa"/>
            <w:vMerge/>
          </w:tcPr>
          <w:p w:rsidR="00A16A14" w:rsidRPr="00AB6A3D" w:rsidRDefault="00A16A14" w:rsidP="00A16A14">
            <w:pPr>
              <w:contextualSpacing/>
              <w:rPr>
                <w:rFonts w:asciiTheme="minorHAnsi" w:hAnsiTheme="minorHAnsi"/>
                <w:b/>
                <w:bCs/>
                <w:sz w:val="24"/>
                <w:szCs w:val="24"/>
              </w:rPr>
            </w:pPr>
          </w:p>
        </w:tc>
        <w:tc>
          <w:tcPr>
            <w:tcW w:w="5386" w:type="dxa"/>
          </w:tcPr>
          <w:p w:rsidR="00A16A14" w:rsidRPr="00AB6A3D" w:rsidRDefault="00A16A14" w:rsidP="00A16A14">
            <w:pPr>
              <w:contextualSpacing/>
              <w:rPr>
                <w:rFonts w:asciiTheme="minorHAnsi" w:hAnsiTheme="minorHAnsi" w:cs="Arial"/>
                <w:color w:val="676767"/>
                <w:sz w:val="24"/>
                <w:szCs w:val="24"/>
                <w:lang w:val="fr-FR"/>
              </w:rPr>
            </w:pPr>
            <w:r w:rsidRPr="00AB6A3D">
              <w:rPr>
                <w:rFonts w:asciiTheme="minorHAnsi" w:hAnsiTheme="minorHAnsi" w:cs="Arial"/>
                <w:color w:val="676767"/>
                <w:sz w:val="24"/>
                <w:szCs w:val="24"/>
                <w:lang w:val="fr-FR"/>
              </w:rPr>
              <w:t>Données de production &amp; données d’exportation.</w:t>
            </w:r>
          </w:p>
        </w:tc>
        <w:tc>
          <w:tcPr>
            <w:tcW w:w="991" w:type="dxa"/>
            <w:shd w:val="clear" w:color="auto" w:fill="92D050"/>
          </w:tcPr>
          <w:p w:rsidR="00A16A14" w:rsidRPr="00AB6A3D" w:rsidRDefault="00A16A14" w:rsidP="00A16A14">
            <w:pPr>
              <w:contextualSpacing/>
              <w:rPr>
                <w:rFonts w:asciiTheme="minorHAnsi" w:hAnsiTheme="minorHAnsi"/>
                <w:b/>
                <w:bCs/>
                <w:sz w:val="24"/>
                <w:szCs w:val="24"/>
              </w:rPr>
            </w:pPr>
          </w:p>
        </w:tc>
      </w:tr>
      <w:tr w:rsidR="00A16A14" w:rsidRPr="00AB6A3D" w:rsidTr="00A16A14">
        <w:trPr>
          <w:jc w:val="center"/>
        </w:trPr>
        <w:tc>
          <w:tcPr>
            <w:tcW w:w="993" w:type="dxa"/>
            <w:vMerge w:val="restart"/>
          </w:tcPr>
          <w:p w:rsidR="00A16A14" w:rsidRPr="00AB6A3D" w:rsidRDefault="00A16A14" w:rsidP="00A16A14">
            <w:pPr>
              <w:contextualSpacing/>
              <w:jc w:val="center"/>
              <w:rPr>
                <w:rFonts w:asciiTheme="minorHAnsi" w:hAnsiTheme="minorHAnsi"/>
                <w:bCs/>
                <w:sz w:val="24"/>
                <w:szCs w:val="24"/>
              </w:rPr>
            </w:pPr>
          </w:p>
          <w:p w:rsidR="00A16A14" w:rsidRPr="00AB6A3D" w:rsidRDefault="00A16A14" w:rsidP="00A16A14">
            <w:pPr>
              <w:contextualSpacing/>
              <w:jc w:val="center"/>
              <w:rPr>
                <w:rFonts w:asciiTheme="minorHAnsi" w:hAnsiTheme="minorHAnsi"/>
                <w:bCs/>
                <w:sz w:val="24"/>
                <w:szCs w:val="24"/>
              </w:rPr>
            </w:pPr>
            <w:r w:rsidRPr="00AB6A3D">
              <w:rPr>
                <w:rFonts w:asciiTheme="minorHAnsi" w:hAnsiTheme="minorHAnsi"/>
                <w:bCs/>
                <w:sz w:val="24"/>
                <w:szCs w:val="24"/>
              </w:rPr>
              <w:t>4</w:t>
            </w:r>
          </w:p>
        </w:tc>
        <w:tc>
          <w:tcPr>
            <w:tcW w:w="2552" w:type="dxa"/>
            <w:vMerge w:val="restart"/>
          </w:tcPr>
          <w:p w:rsidR="00A16A14" w:rsidRPr="00AB6A3D" w:rsidRDefault="00A16A14" w:rsidP="00A16A14">
            <w:pPr>
              <w:contextualSpacing/>
              <w:rPr>
                <w:rFonts w:asciiTheme="minorHAnsi" w:hAnsiTheme="minorHAnsi"/>
                <w:bCs/>
                <w:sz w:val="24"/>
                <w:szCs w:val="24"/>
              </w:rPr>
            </w:pPr>
          </w:p>
          <w:p w:rsidR="00A16A14" w:rsidRPr="00AB6A3D" w:rsidRDefault="00A16A14" w:rsidP="00A16A14">
            <w:pPr>
              <w:contextualSpacing/>
              <w:rPr>
                <w:rFonts w:asciiTheme="minorHAnsi" w:hAnsiTheme="minorHAnsi"/>
                <w:bCs/>
                <w:sz w:val="24"/>
                <w:szCs w:val="24"/>
              </w:rPr>
            </w:pPr>
            <w:r w:rsidRPr="00AB6A3D">
              <w:rPr>
                <w:rFonts w:asciiTheme="minorHAnsi" w:hAnsiTheme="minorHAnsi"/>
                <w:bCs/>
                <w:sz w:val="24"/>
                <w:szCs w:val="24"/>
              </w:rPr>
              <w:t>Collecte des revenus</w:t>
            </w:r>
          </w:p>
        </w:tc>
        <w:tc>
          <w:tcPr>
            <w:tcW w:w="5386" w:type="dxa"/>
          </w:tcPr>
          <w:p w:rsidR="00A16A14" w:rsidRPr="00AB6A3D" w:rsidRDefault="00A16A14" w:rsidP="00A16A14">
            <w:pPr>
              <w:shd w:val="clear" w:color="auto" w:fill="FFFFFF"/>
              <w:spacing w:before="100" w:beforeAutospacing="1" w:after="100" w:afterAutospacing="1"/>
              <w:rPr>
                <w:rFonts w:asciiTheme="minorHAnsi" w:hAnsiTheme="minorHAnsi" w:cs="Arial"/>
                <w:color w:val="676767"/>
                <w:sz w:val="24"/>
                <w:szCs w:val="24"/>
                <w:lang w:val="fr-FR"/>
              </w:rPr>
            </w:pPr>
            <w:r w:rsidRPr="00AB6A3D">
              <w:rPr>
                <w:rFonts w:asciiTheme="minorHAnsi" w:hAnsiTheme="minorHAnsi" w:cs="Arial"/>
                <w:color w:val="676767"/>
                <w:sz w:val="24"/>
                <w:szCs w:val="24"/>
                <w:lang w:val="fr-FR"/>
              </w:rPr>
              <w:t xml:space="preserve">Divulgation complète des taxes et revenus </w:t>
            </w:r>
          </w:p>
        </w:tc>
        <w:tc>
          <w:tcPr>
            <w:tcW w:w="991" w:type="dxa"/>
            <w:shd w:val="clear" w:color="auto" w:fill="92D050"/>
          </w:tcPr>
          <w:p w:rsidR="00A16A14" w:rsidRPr="00AB6A3D" w:rsidRDefault="00A16A14" w:rsidP="00A16A14">
            <w:pPr>
              <w:contextualSpacing/>
              <w:rPr>
                <w:rFonts w:asciiTheme="minorHAnsi" w:hAnsiTheme="minorHAnsi"/>
                <w:b/>
                <w:bCs/>
                <w:sz w:val="24"/>
                <w:szCs w:val="24"/>
              </w:rPr>
            </w:pPr>
          </w:p>
        </w:tc>
      </w:tr>
      <w:tr w:rsidR="00A16A14" w:rsidRPr="00AB6A3D" w:rsidTr="00A16A14">
        <w:trPr>
          <w:jc w:val="center"/>
        </w:trPr>
        <w:tc>
          <w:tcPr>
            <w:tcW w:w="993" w:type="dxa"/>
            <w:vMerge/>
          </w:tcPr>
          <w:p w:rsidR="00A16A14" w:rsidRPr="00AB6A3D" w:rsidRDefault="00A16A14" w:rsidP="00A16A14">
            <w:pPr>
              <w:contextualSpacing/>
              <w:rPr>
                <w:rFonts w:asciiTheme="minorHAnsi" w:hAnsiTheme="minorHAnsi"/>
                <w:bCs/>
                <w:sz w:val="24"/>
                <w:szCs w:val="24"/>
              </w:rPr>
            </w:pPr>
          </w:p>
        </w:tc>
        <w:tc>
          <w:tcPr>
            <w:tcW w:w="2552" w:type="dxa"/>
            <w:vMerge/>
          </w:tcPr>
          <w:p w:rsidR="00A16A14" w:rsidRPr="00AB6A3D" w:rsidRDefault="00A16A14" w:rsidP="00A16A14">
            <w:pPr>
              <w:contextualSpacing/>
              <w:rPr>
                <w:rFonts w:asciiTheme="minorHAnsi" w:hAnsiTheme="minorHAnsi"/>
                <w:b/>
                <w:bCs/>
                <w:sz w:val="24"/>
                <w:szCs w:val="24"/>
              </w:rPr>
            </w:pPr>
          </w:p>
        </w:tc>
        <w:tc>
          <w:tcPr>
            <w:tcW w:w="5386" w:type="dxa"/>
          </w:tcPr>
          <w:p w:rsidR="00A16A14" w:rsidRPr="00AB6A3D" w:rsidRDefault="00A16A14" w:rsidP="00A16A14">
            <w:pPr>
              <w:shd w:val="clear" w:color="auto" w:fill="FFFFFF"/>
              <w:spacing w:before="100" w:beforeAutospacing="1" w:after="100" w:afterAutospacing="1"/>
              <w:rPr>
                <w:rFonts w:asciiTheme="minorHAnsi" w:hAnsiTheme="minorHAnsi" w:cs="Arial"/>
                <w:color w:val="676767"/>
                <w:sz w:val="24"/>
                <w:szCs w:val="24"/>
                <w:lang w:val="fr-FR"/>
              </w:rPr>
            </w:pPr>
            <w:r w:rsidRPr="00AB6A3D">
              <w:rPr>
                <w:rFonts w:asciiTheme="minorHAnsi" w:hAnsiTheme="minorHAnsi" w:cs="Arial"/>
                <w:color w:val="676767"/>
                <w:sz w:val="24"/>
                <w:szCs w:val="24"/>
                <w:lang w:val="fr-FR"/>
              </w:rPr>
              <w:t xml:space="preserve">Vente des parts de production de l’Etat ou autres revenus perçus en nature </w:t>
            </w:r>
          </w:p>
        </w:tc>
        <w:tc>
          <w:tcPr>
            <w:tcW w:w="991" w:type="dxa"/>
            <w:shd w:val="clear" w:color="auto" w:fill="92D050"/>
          </w:tcPr>
          <w:p w:rsidR="00A16A14" w:rsidRPr="00AB6A3D" w:rsidRDefault="00A16A14" w:rsidP="00A16A14">
            <w:pPr>
              <w:contextualSpacing/>
              <w:rPr>
                <w:rFonts w:asciiTheme="minorHAnsi" w:hAnsiTheme="minorHAnsi"/>
                <w:b/>
                <w:bCs/>
                <w:sz w:val="24"/>
                <w:szCs w:val="24"/>
              </w:rPr>
            </w:pPr>
          </w:p>
        </w:tc>
      </w:tr>
      <w:tr w:rsidR="00A16A14" w:rsidRPr="00AB6A3D" w:rsidTr="00A16A14">
        <w:trPr>
          <w:jc w:val="center"/>
        </w:trPr>
        <w:tc>
          <w:tcPr>
            <w:tcW w:w="993" w:type="dxa"/>
            <w:vMerge/>
          </w:tcPr>
          <w:p w:rsidR="00A16A14" w:rsidRPr="00AB6A3D" w:rsidRDefault="00A16A14" w:rsidP="00A16A14">
            <w:pPr>
              <w:contextualSpacing/>
              <w:rPr>
                <w:rFonts w:asciiTheme="minorHAnsi" w:hAnsiTheme="minorHAnsi"/>
                <w:bCs/>
                <w:sz w:val="24"/>
                <w:szCs w:val="24"/>
              </w:rPr>
            </w:pPr>
          </w:p>
        </w:tc>
        <w:tc>
          <w:tcPr>
            <w:tcW w:w="2552" w:type="dxa"/>
            <w:vMerge/>
          </w:tcPr>
          <w:p w:rsidR="00A16A14" w:rsidRPr="00AB6A3D" w:rsidRDefault="00A16A14" w:rsidP="00A16A14">
            <w:pPr>
              <w:contextualSpacing/>
              <w:rPr>
                <w:rFonts w:asciiTheme="minorHAnsi" w:hAnsiTheme="minorHAnsi"/>
                <w:b/>
                <w:bCs/>
                <w:sz w:val="24"/>
                <w:szCs w:val="24"/>
              </w:rPr>
            </w:pPr>
          </w:p>
        </w:tc>
        <w:tc>
          <w:tcPr>
            <w:tcW w:w="5386" w:type="dxa"/>
          </w:tcPr>
          <w:p w:rsidR="00A16A14" w:rsidRPr="00AB6A3D" w:rsidRDefault="00A16A14" w:rsidP="00A16A14">
            <w:pPr>
              <w:shd w:val="clear" w:color="auto" w:fill="FFFFFF"/>
              <w:spacing w:before="100" w:beforeAutospacing="1" w:after="100" w:afterAutospacing="1"/>
              <w:rPr>
                <w:rFonts w:asciiTheme="minorHAnsi" w:hAnsiTheme="minorHAnsi" w:cs="Arial"/>
                <w:color w:val="676767"/>
                <w:sz w:val="24"/>
                <w:szCs w:val="24"/>
                <w:lang w:val="fr-FR"/>
              </w:rPr>
            </w:pPr>
            <w:r w:rsidRPr="00AB6A3D">
              <w:rPr>
                <w:rFonts w:asciiTheme="minorHAnsi" w:hAnsiTheme="minorHAnsi" w:cs="Arial"/>
                <w:color w:val="676767"/>
                <w:sz w:val="24"/>
                <w:szCs w:val="24"/>
                <w:lang w:val="fr-FR"/>
              </w:rPr>
              <w:t xml:space="preserve">Fournitures d’infrastructures et accords de troc </w:t>
            </w:r>
          </w:p>
        </w:tc>
        <w:tc>
          <w:tcPr>
            <w:tcW w:w="991" w:type="dxa"/>
            <w:shd w:val="clear" w:color="auto" w:fill="92D050"/>
          </w:tcPr>
          <w:p w:rsidR="00A16A14" w:rsidRPr="00AB6A3D" w:rsidRDefault="00A16A14" w:rsidP="00A16A14">
            <w:pPr>
              <w:contextualSpacing/>
              <w:rPr>
                <w:rFonts w:asciiTheme="minorHAnsi" w:hAnsiTheme="minorHAnsi"/>
                <w:b/>
                <w:bCs/>
                <w:sz w:val="24"/>
                <w:szCs w:val="24"/>
              </w:rPr>
            </w:pPr>
          </w:p>
        </w:tc>
      </w:tr>
      <w:tr w:rsidR="00A16A14" w:rsidRPr="00AB6A3D" w:rsidTr="00A16A14">
        <w:trPr>
          <w:jc w:val="center"/>
        </w:trPr>
        <w:tc>
          <w:tcPr>
            <w:tcW w:w="993" w:type="dxa"/>
            <w:vMerge/>
          </w:tcPr>
          <w:p w:rsidR="00A16A14" w:rsidRPr="00AB6A3D" w:rsidRDefault="00A16A14" w:rsidP="00A16A14">
            <w:pPr>
              <w:contextualSpacing/>
              <w:rPr>
                <w:rFonts w:asciiTheme="minorHAnsi" w:hAnsiTheme="minorHAnsi"/>
                <w:bCs/>
                <w:sz w:val="24"/>
                <w:szCs w:val="24"/>
              </w:rPr>
            </w:pPr>
          </w:p>
        </w:tc>
        <w:tc>
          <w:tcPr>
            <w:tcW w:w="2552" w:type="dxa"/>
            <w:vMerge/>
          </w:tcPr>
          <w:p w:rsidR="00A16A14" w:rsidRPr="00AB6A3D" w:rsidRDefault="00A16A14" w:rsidP="00A16A14">
            <w:pPr>
              <w:contextualSpacing/>
              <w:rPr>
                <w:rFonts w:asciiTheme="minorHAnsi" w:hAnsiTheme="minorHAnsi"/>
                <w:b/>
                <w:bCs/>
                <w:sz w:val="24"/>
                <w:szCs w:val="24"/>
              </w:rPr>
            </w:pPr>
          </w:p>
        </w:tc>
        <w:tc>
          <w:tcPr>
            <w:tcW w:w="5386" w:type="dxa"/>
          </w:tcPr>
          <w:p w:rsidR="00A16A14" w:rsidRPr="00AB6A3D" w:rsidRDefault="00A16A14" w:rsidP="00A16A14">
            <w:pPr>
              <w:shd w:val="clear" w:color="auto" w:fill="FFFFFF"/>
              <w:spacing w:before="100" w:beforeAutospacing="1" w:after="100" w:afterAutospacing="1"/>
              <w:rPr>
                <w:rFonts w:asciiTheme="minorHAnsi" w:hAnsiTheme="minorHAnsi" w:cs="Arial"/>
                <w:color w:val="676767"/>
                <w:sz w:val="24"/>
                <w:szCs w:val="24"/>
                <w:lang w:val="fr-FR"/>
              </w:rPr>
            </w:pPr>
            <w:r w:rsidRPr="00AB6A3D">
              <w:rPr>
                <w:rFonts w:asciiTheme="minorHAnsi" w:hAnsiTheme="minorHAnsi" w:cs="Arial"/>
                <w:color w:val="676767"/>
                <w:sz w:val="24"/>
                <w:szCs w:val="24"/>
                <w:lang w:val="fr-FR"/>
              </w:rPr>
              <w:t xml:space="preserve">Les revenus provenant du transport </w:t>
            </w:r>
          </w:p>
        </w:tc>
        <w:tc>
          <w:tcPr>
            <w:tcW w:w="991" w:type="dxa"/>
            <w:shd w:val="clear" w:color="auto" w:fill="92D050"/>
          </w:tcPr>
          <w:p w:rsidR="00A16A14" w:rsidRPr="00AB6A3D" w:rsidRDefault="00A16A14" w:rsidP="00A16A14">
            <w:pPr>
              <w:contextualSpacing/>
              <w:rPr>
                <w:rFonts w:asciiTheme="minorHAnsi" w:hAnsiTheme="minorHAnsi"/>
                <w:b/>
                <w:bCs/>
                <w:sz w:val="24"/>
                <w:szCs w:val="24"/>
              </w:rPr>
            </w:pPr>
          </w:p>
        </w:tc>
      </w:tr>
      <w:tr w:rsidR="00A16A14" w:rsidRPr="00AB6A3D" w:rsidTr="00A16A14">
        <w:trPr>
          <w:jc w:val="center"/>
        </w:trPr>
        <w:tc>
          <w:tcPr>
            <w:tcW w:w="993" w:type="dxa"/>
            <w:vMerge/>
          </w:tcPr>
          <w:p w:rsidR="00A16A14" w:rsidRPr="00AB6A3D" w:rsidRDefault="00A16A14" w:rsidP="00A16A14">
            <w:pPr>
              <w:contextualSpacing/>
              <w:rPr>
                <w:rFonts w:asciiTheme="minorHAnsi" w:hAnsiTheme="minorHAnsi"/>
                <w:bCs/>
                <w:sz w:val="24"/>
                <w:szCs w:val="24"/>
              </w:rPr>
            </w:pPr>
          </w:p>
        </w:tc>
        <w:tc>
          <w:tcPr>
            <w:tcW w:w="2552" w:type="dxa"/>
            <w:vMerge/>
          </w:tcPr>
          <w:p w:rsidR="00A16A14" w:rsidRPr="00AB6A3D" w:rsidRDefault="00A16A14" w:rsidP="00A16A14">
            <w:pPr>
              <w:contextualSpacing/>
              <w:rPr>
                <w:rFonts w:asciiTheme="minorHAnsi" w:hAnsiTheme="minorHAnsi"/>
                <w:b/>
                <w:bCs/>
                <w:sz w:val="24"/>
                <w:szCs w:val="24"/>
              </w:rPr>
            </w:pPr>
          </w:p>
        </w:tc>
        <w:tc>
          <w:tcPr>
            <w:tcW w:w="5386" w:type="dxa"/>
          </w:tcPr>
          <w:p w:rsidR="00A16A14" w:rsidRPr="00AB6A3D" w:rsidRDefault="00A16A14" w:rsidP="00A16A14">
            <w:pPr>
              <w:shd w:val="clear" w:color="auto" w:fill="FFFFFF"/>
              <w:spacing w:before="100" w:beforeAutospacing="1" w:after="100" w:afterAutospacing="1"/>
              <w:rPr>
                <w:rFonts w:asciiTheme="minorHAnsi" w:hAnsiTheme="minorHAnsi" w:cs="Arial"/>
                <w:color w:val="676767"/>
                <w:sz w:val="24"/>
                <w:szCs w:val="24"/>
                <w:lang w:val="fr-FR"/>
              </w:rPr>
            </w:pPr>
            <w:r w:rsidRPr="00AB6A3D">
              <w:rPr>
                <w:rFonts w:asciiTheme="minorHAnsi" w:hAnsiTheme="minorHAnsi" w:cs="Arial"/>
                <w:color w:val="676767"/>
                <w:sz w:val="24"/>
                <w:szCs w:val="24"/>
                <w:lang w:val="fr-FR"/>
              </w:rPr>
              <w:t xml:space="preserve">Opérations liées aux entreprises d’Etat </w:t>
            </w:r>
          </w:p>
        </w:tc>
        <w:tc>
          <w:tcPr>
            <w:tcW w:w="991" w:type="dxa"/>
            <w:shd w:val="clear" w:color="auto" w:fill="92D050"/>
          </w:tcPr>
          <w:p w:rsidR="00A16A14" w:rsidRPr="00AB6A3D" w:rsidRDefault="00A16A14" w:rsidP="00A16A14">
            <w:pPr>
              <w:contextualSpacing/>
              <w:rPr>
                <w:rFonts w:asciiTheme="minorHAnsi" w:hAnsiTheme="minorHAnsi"/>
                <w:b/>
                <w:bCs/>
                <w:sz w:val="24"/>
                <w:szCs w:val="24"/>
              </w:rPr>
            </w:pPr>
          </w:p>
        </w:tc>
      </w:tr>
      <w:tr w:rsidR="00A16A14" w:rsidRPr="00AB6A3D" w:rsidTr="00A16A14">
        <w:trPr>
          <w:jc w:val="center"/>
        </w:trPr>
        <w:tc>
          <w:tcPr>
            <w:tcW w:w="993" w:type="dxa"/>
            <w:vMerge/>
          </w:tcPr>
          <w:p w:rsidR="00A16A14" w:rsidRPr="00AB6A3D" w:rsidRDefault="00A16A14" w:rsidP="00A16A14">
            <w:pPr>
              <w:contextualSpacing/>
              <w:rPr>
                <w:rFonts w:asciiTheme="minorHAnsi" w:hAnsiTheme="minorHAnsi"/>
                <w:bCs/>
                <w:sz w:val="24"/>
                <w:szCs w:val="24"/>
              </w:rPr>
            </w:pPr>
          </w:p>
        </w:tc>
        <w:tc>
          <w:tcPr>
            <w:tcW w:w="2552" w:type="dxa"/>
            <w:vMerge/>
          </w:tcPr>
          <w:p w:rsidR="00A16A14" w:rsidRPr="00AB6A3D" w:rsidRDefault="00A16A14" w:rsidP="00A16A14">
            <w:pPr>
              <w:contextualSpacing/>
              <w:rPr>
                <w:rFonts w:asciiTheme="minorHAnsi" w:hAnsiTheme="minorHAnsi"/>
                <w:b/>
                <w:bCs/>
                <w:sz w:val="24"/>
                <w:szCs w:val="24"/>
              </w:rPr>
            </w:pPr>
          </w:p>
        </w:tc>
        <w:tc>
          <w:tcPr>
            <w:tcW w:w="5386" w:type="dxa"/>
          </w:tcPr>
          <w:p w:rsidR="00A16A14" w:rsidRPr="00AB6A3D" w:rsidRDefault="00A16A14" w:rsidP="00A16A14">
            <w:pPr>
              <w:shd w:val="clear" w:color="auto" w:fill="FFFFFF"/>
              <w:spacing w:before="100" w:beforeAutospacing="1" w:after="100" w:afterAutospacing="1"/>
              <w:rPr>
                <w:rFonts w:asciiTheme="minorHAnsi" w:hAnsiTheme="minorHAnsi" w:cs="Arial"/>
                <w:color w:val="676767"/>
                <w:sz w:val="24"/>
                <w:szCs w:val="24"/>
                <w:lang w:val="fr-FR"/>
              </w:rPr>
            </w:pPr>
            <w:r w:rsidRPr="00AB6A3D">
              <w:rPr>
                <w:rFonts w:asciiTheme="minorHAnsi" w:hAnsiTheme="minorHAnsi" w:cs="Arial"/>
                <w:color w:val="676767"/>
                <w:sz w:val="24"/>
                <w:szCs w:val="24"/>
                <w:lang w:val="fr-FR"/>
              </w:rPr>
              <w:t xml:space="preserve">Paiements infranationaux </w:t>
            </w:r>
          </w:p>
        </w:tc>
        <w:tc>
          <w:tcPr>
            <w:tcW w:w="991" w:type="dxa"/>
            <w:shd w:val="clear" w:color="auto" w:fill="92D050"/>
          </w:tcPr>
          <w:p w:rsidR="00A16A14" w:rsidRPr="00AB6A3D" w:rsidRDefault="00A16A14" w:rsidP="00A16A14">
            <w:pPr>
              <w:contextualSpacing/>
              <w:rPr>
                <w:rFonts w:asciiTheme="minorHAnsi" w:hAnsiTheme="minorHAnsi"/>
                <w:b/>
                <w:bCs/>
                <w:sz w:val="24"/>
                <w:szCs w:val="24"/>
              </w:rPr>
            </w:pPr>
          </w:p>
        </w:tc>
      </w:tr>
      <w:tr w:rsidR="00A16A14" w:rsidRPr="00AB6A3D" w:rsidTr="00A16A14">
        <w:trPr>
          <w:jc w:val="center"/>
        </w:trPr>
        <w:tc>
          <w:tcPr>
            <w:tcW w:w="993" w:type="dxa"/>
            <w:vMerge/>
          </w:tcPr>
          <w:p w:rsidR="00A16A14" w:rsidRPr="00AB6A3D" w:rsidRDefault="00A16A14" w:rsidP="00A16A14">
            <w:pPr>
              <w:contextualSpacing/>
              <w:rPr>
                <w:rFonts w:asciiTheme="minorHAnsi" w:hAnsiTheme="minorHAnsi"/>
                <w:bCs/>
                <w:sz w:val="24"/>
                <w:szCs w:val="24"/>
              </w:rPr>
            </w:pPr>
          </w:p>
        </w:tc>
        <w:tc>
          <w:tcPr>
            <w:tcW w:w="2552" w:type="dxa"/>
            <w:vMerge/>
          </w:tcPr>
          <w:p w:rsidR="00A16A14" w:rsidRPr="00AB6A3D" w:rsidRDefault="00A16A14" w:rsidP="00A16A14">
            <w:pPr>
              <w:contextualSpacing/>
              <w:rPr>
                <w:rFonts w:asciiTheme="minorHAnsi" w:hAnsiTheme="minorHAnsi"/>
                <w:b/>
                <w:bCs/>
                <w:sz w:val="24"/>
                <w:szCs w:val="24"/>
              </w:rPr>
            </w:pPr>
          </w:p>
        </w:tc>
        <w:tc>
          <w:tcPr>
            <w:tcW w:w="5386" w:type="dxa"/>
          </w:tcPr>
          <w:p w:rsidR="00A16A14" w:rsidRPr="00AB6A3D" w:rsidRDefault="00A16A14" w:rsidP="00A16A14">
            <w:pPr>
              <w:shd w:val="clear" w:color="auto" w:fill="FFFFFF"/>
              <w:spacing w:before="100" w:beforeAutospacing="1" w:after="100" w:afterAutospacing="1"/>
              <w:rPr>
                <w:rFonts w:asciiTheme="minorHAnsi" w:hAnsiTheme="minorHAnsi" w:cs="Arial"/>
                <w:color w:val="676767"/>
                <w:sz w:val="24"/>
                <w:szCs w:val="24"/>
                <w:lang w:val="fr-FR"/>
              </w:rPr>
            </w:pPr>
            <w:r w:rsidRPr="00AB6A3D">
              <w:rPr>
                <w:rFonts w:asciiTheme="minorHAnsi" w:hAnsiTheme="minorHAnsi" w:cs="Arial"/>
                <w:color w:val="676767"/>
                <w:sz w:val="24"/>
                <w:szCs w:val="24"/>
                <w:lang w:val="fr-FR"/>
              </w:rPr>
              <w:t xml:space="preserve">Niveau de désagrégation </w:t>
            </w:r>
          </w:p>
        </w:tc>
        <w:tc>
          <w:tcPr>
            <w:tcW w:w="991" w:type="dxa"/>
            <w:shd w:val="clear" w:color="auto" w:fill="92D050"/>
          </w:tcPr>
          <w:p w:rsidR="00A16A14" w:rsidRPr="00AB6A3D" w:rsidRDefault="00A16A14" w:rsidP="00A16A14">
            <w:pPr>
              <w:contextualSpacing/>
              <w:rPr>
                <w:rFonts w:asciiTheme="minorHAnsi" w:hAnsiTheme="minorHAnsi"/>
                <w:b/>
                <w:bCs/>
                <w:sz w:val="24"/>
                <w:szCs w:val="24"/>
              </w:rPr>
            </w:pPr>
          </w:p>
        </w:tc>
      </w:tr>
      <w:tr w:rsidR="00A16A14" w:rsidRPr="00AB6A3D" w:rsidTr="00A16A14">
        <w:trPr>
          <w:jc w:val="center"/>
        </w:trPr>
        <w:tc>
          <w:tcPr>
            <w:tcW w:w="993" w:type="dxa"/>
            <w:vMerge/>
          </w:tcPr>
          <w:p w:rsidR="00A16A14" w:rsidRPr="00AB6A3D" w:rsidRDefault="00A16A14" w:rsidP="00A16A14">
            <w:pPr>
              <w:contextualSpacing/>
              <w:rPr>
                <w:rFonts w:asciiTheme="minorHAnsi" w:hAnsiTheme="minorHAnsi"/>
                <w:bCs/>
                <w:sz w:val="24"/>
                <w:szCs w:val="24"/>
              </w:rPr>
            </w:pPr>
          </w:p>
        </w:tc>
        <w:tc>
          <w:tcPr>
            <w:tcW w:w="2552" w:type="dxa"/>
            <w:vMerge/>
          </w:tcPr>
          <w:p w:rsidR="00A16A14" w:rsidRPr="00AB6A3D" w:rsidRDefault="00A16A14" w:rsidP="00A16A14">
            <w:pPr>
              <w:contextualSpacing/>
              <w:rPr>
                <w:rFonts w:asciiTheme="minorHAnsi" w:hAnsiTheme="minorHAnsi"/>
                <w:b/>
                <w:bCs/>
                <w:sz w:val="24"/>
                <w:szCs w:val="24"/>
              </w:rPr>
            </w:pPr>
          </w:p>
        </w:tc>
        <w:tc>
          <w:tcPr>
            <w:tcW w:w="5386" w:type="dxa"/>
          </w:tcPr>
          <w:p w:rsidR="00A16A14" w:rsidRPr="00AB6A3D" w:rsidRDefault="00A16A14" w:rsidP="00A16A14">
            <w:pPr>
              <w:shd w:val="clear" w:color="auto" w:fill="FFFFFF"/>
              <w:spacing w:before="100" w:beforeAutospacing="1" w:after="100" w:afterAutospacing="1"/>
              <w:rPr>
                <w:rFonts w:asciiTheme="minorHAnsi" w:hAnsiTheme="minorHAnsi" w:cs="Arial"/>
                <w:color w:val="676767"/>
                <w:sz w:val="24"/>
                <w:szCs w:val="24"/>
                <w:lang w:val="fr-FR"/>
              </w:rPr>
            </w:pPr>
            <w:r w:rsidRPr="00AB6A3D">
              <w:rPr>
                <w:rFonts w:asciiTheme="minorHAnsi" w:hAnsiTheme="minorHAnsi" w:cs="Arial"/>
                <w:color w:val="676767"/>
                <w:sz w:val="24"/>
                <w:szCs w:val="24"/>
                <w:lang w:val="fr-FR"/>
              </w:rPr>
              <w:t>Ponctualité des données</w:t>
            </w:r>
          </w:p>
        </w:tc>
        <w:tc>
          <w:tcPr>
            <w:tcW w:w="991" w:type="dxa"/>
            <w:shd w:val="clear" w:color="auto" w:fill="92D050"/>
          </w:tcPr>
          <w:p w:rsidR="00A16A14" w:rsidRPr="00AB6A3D" w:rsidRDefault="00A16A14" w:rsidP="00A16A14">
            <w:pPr>
              <w:contextualSpacing/>
              <w:rPr>
                <w:rFonts w:asciiTheme="minorHAnsi" w:hAnsiTheme="minorHAnsi"/>
                <w:b/>
                <w:bCs/>
                <w:sz w:val="24"/>
                <w:szCs w:val="24"/>
              </w:rPr>
            </w:pPr>
          </w:p>
        </w:tc>
      </w:tr>
      <w:tr w:rsidR="00A16A14" w:rsidRPr="00AB6A3D" w:rsidTr="00A16A14">
        <w:trPr>
          <w:jc w:val="center"/>
        </w:trPr>
        <w:tc>
          <w:tcPr>
            <w:tcW w:w="993" w:type="dxa"/>
            <w:vMerge/>
          </w:tcPr>
          <w:p w:rsidR="00A16A14" w:rsidRPr="00AB6A3D" w:rsidRDefault="00A16A14" w:rsidP="00A16A14">
            <w:pPr>
              <w:contextualSpacing/>
              <w:rPr>
                <w:rFonts w:asciiTheme="minorHAnsi" w:hAnsiTheme="minorHAnsi"/>
                <w:bCs/>
                <w:sz w:val="24"/>
                <w:szCs w:val="24"/>
              </w:rPr>
            </w:pPr>
          </w:p>
        </w:tc>
        <w:tc>
          <w:tcPr>
            <w:tcW w:w="2552" w:type="dxa"/>
            <w:vMerge/>
          </w:tcPr>
          <w:p w:rsidR="00A16A14" w:rsidRPr="00AB6A3D" w:rsidRDefault="00A16A14" w:rsidP="00A16A14">
            <w:pPr>
              <w:contextualSpacing/>
              <w:rPr>
                <w:rFonts w:asciiTheme="minorHAnsi" w:hAnsiTheme="minorHAnsi"/>
                <w:b/>
                <w:bCs/>
                <w:sz w:val="24"/>
                <w:szCs w:val="24"/>
              </w:rPr>
            </w:pPr>
          </w:p>
        </w:tc>
        <w:tc>
          <w:tcPr>
            <w:tcW w:w="5386" w:type="dxa"/>
          </w:tcPr>
          <w:p w:rsidR="00A16A14" w:rsidRPr="00AB6A3D" w:rsidRDefault="00A16A14" w:rsidP="00A16A14">
            <w:pPr>
              <w:shd w:val="clear" w:color="auto" w:fill="FFFFFF"/>
              <w:spacing w:before="100" w:beforeAutospacing="1" w:after="100" w:afterAutospacing="1"/>
              <w:rPr>
                <w:rFonts w:asciiTheme="minorHAnsi" w:hAnsiTheme="minorHAnsi" w:cs="Arial"/>
                <w:color w:val="676767"/>
                <w:sz w:val="24"/>
                <w:szCs w:val="24"/>
                <w:lang w:val="fr-FR"/>
              </w:rPr>
            </w:pPr>
            <w:r w:rsidRPr="00AB6A3D">
              <w:rPr>
                <w:rFonts w:asciiTheme="minorHAnsi" w:hAnsiTheme="minorHAnsi" w:cs="Arial"/>
                <w:color w:val="676767"/>
                <w:sz w:val="24"/>
                <w:szCs w:val="24"/>
                <w:lang w:val="fr-FR"/>
              </w:rPr>
              <w:t>Qualité des données</w:t>
            </w:r>
          </w:p>
        </w:tc>
        <w:tc>
          <w:tcPr>
            <w:tcW w:w="991" w:type="dxa"/>
            <w:tcBorders>
              <w:bottom w:val="single" w:sz="4" w:space="0" w:color="auto"/>
            </w:tcBorders>
            <w:shd w:val="clear" w:color="auto" w:fill="92D050"/>
          </w:tcPr>
          <w:p w:rsidR="00A16A14" w:rsidRPr="00AB6A3D" w:rsidRDefault="00A16A14" w:rsidP="00A16A14">
            <w:pPr>
              <w:contextualSpacing/>
              <w:rPr>
                <w:rFonts w:asciiTheme="minorHAnsi" w:hAnsiTheme="minorHAnsi"/>
                <w:b/>
                <w:bCs/>
                <w:sz w:val="24"/>
                <w:szCs w:val="24"/>
              </w:rPr>
            </w:pPr>
          </w:p>
        </w:tc>
      </w:tr>
      <w:tr w:rsidR="00A16A14" w:rsidRPr="00AB6A3D" w:rsidTr="00A16A14">
        <w:trPr>
          <w:trHeight w:val="179"/>
          <w:jc w:val="center"/>
        </w:trPr>
        <w:tc>
          <w:tcPr>
            <w:tcW w:w="993" w:type="dxa"/>
            <w:vMerge w:val="restart"/>
          </w:tcPr>
          <w:p w:rsidR="00A16A14" w:rsidRPr="00AB6A3D" w:rsidRDefault="00A16A14" w:rsidP="00A16A14">
            <w:pPr>
              <w:contextualSpacing/>
              <w:jc w:val="center"/>
              <w:rPr>
                <w:rFonts w:asciiTheme="minorHAnsi" w:hAnsiTheme="minorHAnsi"/>
                <w:bCs/>
                <w:sz w:val="24"/>
                <w:szCs w:val="24"/>
              </w:rPr>
            </w:pPr>
          </w:p>
          <w:p w:rsidR="00A16A14" w:rsidRPr="00AB6A3D" w:rsidRDefault="00A16A14" w:rsidP="00A16A14">
            <w:pPr>
              <w:contextualSpacing/>
              <w:jc w:val="center"/>
              <w:rPr>
                <w:rFonts w:asciiTheme="minorHAnsi" w:hAnsiTheme="minorHAnsi"/>
                <w:bCs/>
                <w:sz w:val="24"/>
                <w:szCs w:val="24"/>
              </w:rPr>
            </w:pPr>
            <w:r w:rsidRPr="00AB6A3D">
              <w:rPr>
                <w:rFonts w:asciiTheme="minorHAnsi" w:hAnsiTheme="minorHAnsi"/>
                <w:bCs/>
                <w:sz w:val="24"/>
                <w:szCs w:val="24"/>
              </w:rPr>
              <w:t>5</w:t>
            </w:r>
          </w:p>
        </w:tc>
        <w:tc>
          <w:tcPr>
            <w:tcW w:w="2552" w:type="dxa"/>
            <w:vMerge w:val="restart"/>
          </w:tcPr>
          <w:p w:rsidR="00A16A14" w:rsidRPr="00AB6A3D" w:rsidRDefault="00A16A14" w:rsidP="00A16A14">
            <w:pPr>
              <w:contextualSpacing/>
              <w:rPr>
                <w:rFonts w:asciiTheme="minorHAnsi" w:hAnsiTheme="minorHAnsi"/>
                <w:bCs/>
                <w:sz w:val="24"/>
                <w:szCs w:val="24"/>
              </w:rPr>
            </w:pPr>
          </w:p>
          <w:p w:rsidR="00A16A14" w:rsidRPr="00AB6A3D" w:rsidRDefault="00A16A14" w:rsidP="00A16A14">
            <w:pPr>
              <w:contextualSpacing/>
              <w:rPr>
                <w:rFonts w:asciiTheme="minorHAnsi" w:hAnsiTheme="minorHAnsi"/>
                <w:b/>
                <w:bCs/>
                <w:sz w:val="24"/>
                <w:szCs w:val="24"/>
              </w:rPr>
            </w:pPr>
            <w:r w:rsidRPr="00AB6A3D">
              <w:rPr>
                <w:rFonts w:asciiTheme="minorHAnsi" w:hAnsiTheme="minorHAnsi"/>
                <w:bCs/>
                <w:sz w:val="24"/>
                <w:szCs w:val="24"/>
              </w:rPr>
              <w:t>Attribution des revenus</w:t>
            </w:r>
          </w:p>
        </w:tc>
        <w:tc>
          <w:tcPr>
            <w:tcW w:w="5386" w:type="dxa"/>
          </w:tcPr>
          <w:p w:rsidR="00A16A14" w:rsidRPr="00AB6A3D" w:rsidRDefault="00A16A14" w:rsidP="00A16A14">
            <w:pPr>
              <w:shd w:val="clear" w:color="auto" w:fill="FFFFFF"/>
              <w:spacing w:before="100" w:beforeAutospacing="1" w:after="100" w:afterAutospacing="1"/>
              <w:rPr>
                <w:rFonts w:asciiTheme="minorHAnsi" w:hAnsiTheme="minorHAnsi" w:cs="Arial"/>
                <w:color w:val="676767"/>
                <w:sz w:val="24"/>
                <w:szCs w:val="24"/>
                <w:lang w:val="fr-FR"/>
              </w:rPr>
            </w:pPr>
            <w:r w:rsidRPr="00AB6A3D">
              <w:rPr>
                <w:rFonts w:asciiTheme="minorHAnsi" w:hAnsiTheme="minorHAnsi" w:cs="Arial"/>
                <w:color w:val="676767"/>
                <w:sz w:val="24"/>
                <w:szCs w:val="24"/>
                <w:lang w:val="fr-FR"/>
              </w:rPr>
              <w:t xml:space="preserve">Répartition des revenus </w:t>
            </w:r>
          </w:p>
        </w:tc>
        <w:tc>
          <w:tcPr>
            <w:tcW w:w="991" w:type="dxa"/>
            <w:shd w:val="clear" w:color="auto" w:fill="92D050"/>
          </w:tcPr>
          <w:p w:rsidR="00A16A14" w:rsidRPr="00AB6A3D" w:rsidRDefault="00A16A14" w:rsidP="00A16A14">
            <w:pPr>
              <w:contextualSpacing/>
              <w:rPr>
                <w:rFonts w:asciiTheme="minorHAnsi" w:hAnsiTheme="minorHAnsi"/>
                <w:b/>
                <w:bCs/>
                <w:sz w:val="24"/>
                <w:szCs w:val="24"/>
              </w:rPr>
            </w:pPr>
          </w:p>
        </w:tc>
      </w:tr>
      <w:tr w:rsidR="00A16A14" w:rsidRPr="00AB6A3D" w:rsidTr="00A16A14">
        <w:trPr>
          <w:jc w:val="center"/>
        </w:trPr>
        <w:tc>
          <w:tcPr>
            <w:tcW w:w="993" w:type="dxa"/>
            <w:vMerge/>
          </w:tcPr>
          <w:p w:rsidR="00A16A14" w:rsidRPr="00AB6A3D" w:rsidRDefault="00A16A14" w:rsidP="00A16A14">
            <w:pPr>
              <w:contextualSpacing/>
              <w:rPr>
                <w:rFonts w:asciiTheme="minorHAnsi" w:hAnsiTheme="minorHAnsi"/>
                <w:bCs/>
                <w:sz w:val="24"/>
                <w:szCs w:val="24"/>
              </w:rPr>
            </w:pPr>
          </w:p>
        </w:tc>
        <w:tc>
          <w:tcPr>
            <w:tcW w:w="2552" w:type="dxa"/>
            <w:vMerge/>
          </w:tcPr>
          <w:p w:rsidR="00A16A14" w:rsidRPr="00AB6A3D" w:rsidRDefault="00A16A14" w:rsidP="00A16A14">
            <w:pPr>
              <w:contextualSpacing/>
              <w:rPr>
                <w:rFonts w:asciiTheme="minorHAnsi" w:hAnsiTheme="minorHAnsi"/>
                <w:b/>
                <w:bCs/>
                <w:sz w:val="24"/>
                <w:szCs w:val="24"/>
              </w:rPr>
            </w:pPr>
          </w:p>
        </w:tc>
        <w:tc>
          <w:tcPr>
            <w:tcW w:w="5386" w:type="dxa"/>
          </w:tcPr>
          <w:p w:rsidR="00A16A14" w:rsidRPr="00AB6A3D" w:rsidRDefault="00A16A14" w:rsidP="00A16A14">
            <w:pPr>
              <w:shd w:val="clear" w:color="auto" w:fill="FFFFFF"/>
              <w:spacing w:before="100" w:beforeAutospacing="1" w:after="100" w:afterAutospacing="1"/>
              <w:rPr>
                <w:rFonts w:asciiTheme="minorHAnsi" w:hAnsiTheme="minorHAnsi" w:cs="Arial"/>
                <w:color w:val="676767"/>
                <w:sz w:val="24"/>
                <w:szCs w:val="24"/>
                <w:lang w:val="fr-FR"/>
              </w:rPr>
            </w:pPr>
            <w:r w:rsidRPr="00AB6A3D">
              <w:rPr>
                <w:rFonts w:asciiTheme="minorHAnsi" w:hAnsiTheme="minorHAnsi" w:cs="Arial"/>
                <w:color w:val="676767"/>
                <w:sz w:val="24"/>
                <w:szCs w:val="24"/>
                <w:lang w:val="fr-FR"/>
              </w:rPr>
              <w:t xml:space="preserve">Transferts infranationaux </w:t>
            </w:r>
          </w:p>
        </w:tc>
        <w:tc>
          <w:tcPr>
            <w:tcW w:w="991" w:type="dxa"/>
            <w:tcBorders>
              <w:bottom w:val="single" w:sz="4" w:space="0" w:color="auto"/>
            </w:tcBorders>
            <w:shd w:val="clear" w:color="auto" w:fill="92D050"/>
          </w:tcPr>
          <w:p w:rsidR="00A16A14" w:rsidRPr="00AB6A3D" w:rsidRDefault="00A16A14" w:rsidP="00A16A14">
            <w:pPr>
              <w:contextualSpacing/>
              <w:rPr>
                <w:rFonts w:asciiTheme="minorHAnsi" w:hAnsiTheme="minorHAnsi"/>
                <w:b/>
                <w:bCs/>
                <w:sz w:val="24"/>
                <w:szCs w:val="24"/>
              </w:rPr>
            </w:pPr>
          </w:p>
        </w:tc>
      </w:tr>
      <w:tr w:rsidR="00A16A14" w:rsidRPr="00AB6A3D" w:rsidTr="00A16A14">
        <w:trPr>
          <w:jc w:val="center"/>
        </w:trPr>
        <w:tc>
          <w:tcPr>
            <w:tcW w:w="993" w:type="dxa"/>
            <w:vMerge/>
          </w:tcPr>
          <w:p w:rsidR="00A16A14" w:rsidRPr="00AB6A3D" w:rsidRDefault="00A16A14" w:rsidP="00A16A14">
            <w:pPr>
              <w:contextualSpacing/>
              <w:rPr>
                <w:rFonts w:asciiTheme="minorHAnsi" w:hAnsiTheme="minorHAnsi"/>
                <w:bCs/>
                <w:sz w:val="24"/>
                <w:szCs w:val="24"/>
              </w:rPr>
            </w:pPr>
          </w:p>
        </w:tc>
        <w:tc>
          <w:tcPr>
            <w:tcW w:w="2552" w:type="dxa"/>
            <w:vMerge/>
          </w:tcPr>
          <w:p w:rsidR="00A16A14" w:rsidRPr="00AB6A3D" w:rsidRDefault="00A16A14" w:rsidP="00A16A14">
            <w:pPr>
              <w:contextualSpacing/>
              <w:rPr>
                <w:rFonts w:asciiTheme="minorHAnsi" w:hAnsiTheme="minorHAnsi"/>
                <w:b/>
                <w:bCs/>
                <w:sz w:val="24"/>
                <w:szCs w:val="24"/>
              </w:rPr>
            </w:pPr>
          </w:p>
        </w:tc>
        <w:tc>
          <w:tcPr>
            <w:tcW w:w="5386" w:type="dxa"/>
          </w:tcPr>
          <w:p w:rsidR="00A16A14" w:rsidRPr="00AB6A3D" w:rsidRDefault="00A16A14" w:rsidP="00A16A14">
            <w:pPr>
              <w:shd w:val="clear" w:color="auto" w:fill="FFFFFF"/>
              <w:spacing w:before="100" w:beforeAutospacing="1" w:after="100" w:afterAutospacing="1"/>
              <w:rPr>
                <w:rFonts w:asciiTheme="minorHAnsi" w:hAnsiTheme="minorHAnsi" w:cs="Arial"/>
                <w:color w:val="676767"/>
                <w:sz w:val="24"/>
                <w:szCs w:val="24"/>
                <w:lang w:val="fr-FR"/>
              </w:rPr>
            </w:pPr>
            <w:r w:rsidRPr="00AB6A3D">
              <w:rPr>
                <w:rFonts w:asciiTheme="minorHAnsi" w:hAnsiTheme="minorHAnsi" w:cs="Arial"/>
                <w:color w:val="676767"/>
                <w:sz w:val="24"/>
                <w:szCs w:val="24"/>
                <w:lang w:val="fr-FR"/>
              </w:rPr>
              <w:t>Gestion des revenus et des dépenses.</w:t>
            </w:r>
          </w:p>
        </w:tc>
        <w:tc>
          <w:tcPr>
            <w:tcW w:w="991" w:type="dxa"/>
            <w:shd w:val="clear" w:color="auto" w:fill="92D050"/>
          </w:tcPr>
          <w:p w:rsidR="00A16A14" w:rsidRPr="00AB6A3D" w:rsidRDefault="00A16A14" w:rsidP="00A16A14">
            <w:pPr>
              <w:contextualSpacing/>
              <w:rPr>
                <w:rFonts w:asciiTheme="minorHAnsi" w:hAnsiTheme="minorHAnsi"/>
                <w:b/>
                <w:bCs/>
                <w:sz w:val="24"/>
                <w:szCs w:val="24"/>
              </w:rPr>
            </w:pPr>
          </w:p>
        </w:tc>
      </w:tr>
      <w:tr w:rsidR="00A16A14" w:rsidRPr="00AB6A3D" w:rsidTr="00A16A14">
        <w:trPr>
          <w:jc w:val="center"/>
        </w:trPr>
        <w:tc>
          <w:tcPr>
            <w:tcW w:w="993" w:type="dxa"/>
            <w:vMerge w:val="restart"/>
          </w:tcPr>
          <w:p w:rsidR="00A16A14" w:rsidRPr="00AB6A3D" w:rsidRDefault="00A16A14" w:rsidP="00A16A14">
            <w:pPr>
              <w:contextualSpacing/>
              <w:jc w:val="center"/>
              <w:rPr>
                <w:rFonts w:asciiTheme="minorHAnsi" w:hAnsiTheme="minorHAnsi"/>
                <w:bCs/>
                <w:sz w:val="24"/>
                <w:szCs w:val="24"/>
              </w:rPr>
            </w:pPr>
          </w:p>
          <w:p w:rsidR="00A16A14" w:rsidRPr="00AB6A3D" w:rsidRDefault="00A16A14" w:rsidP="00A16A14">
            <w:pPr>
              <w:contextualSpacing/>
              <w:jc w:val="center"/>
              <w:rPr>
                <w:rFonts w:asciiTheme="minorHAnsi" w:hAnsiTheme="minorHAnsi"/>
                <w:bCs/>
                <w:sz w:val="24"/>
                <w:szCs w:val="24"/>
              </w:rPr>
            </w:pPr>
            <w:r w:rsidRPr="00AB6A3D">
              <w:rPr>
                <w:rFonts w:asciiTheme="minorHAnsi" w:hAnsiTheme="minorHAnsi"/>
                <w:bCs/>
                <w:sz w:val="24"/>
                <w:szCs w:val="24"/>
              </w:rPr>
              <w:t>6</w:t>
            </w:r>
          </w:p>
        </w:tc>
        <w:tc>
          <w:tcPr>
            <w:tcW w:w="2552" w:type="dxa"/>
            <w:vMerge w:val="restart"/>
          </w:tcPr>
          <w:p w:rsidR="00A16A14" w:rsidRPr="00AB6A3D" w:rsidRDefault="00A16A14" w:rsidP="00A16A14">
            <w:pPr>
              <w:contextualSpacing/>
              <w:rPr>
                <w:rFonts w:asciiTheme="minorHAnsi" w:hAnsiTheme="minorHAnsi"/>
                <w:bCs/>
                <w:sz w:val="24"/>
                <w:szCs w:val="24"/>
              </w:rPr>
            </w:pPr>
          </w:p>
          <w:p w:rsidR="00A16A14" w:rsidRPr="00AB6A3D" w:rsidRDefault="00A16A14" w:rsidP="00A16A14">
            <w:pPr>
              <w:contextualSpacing/>
              <w:rPr>
                <w:rFonts w:asciiTheme="minorHAnsi" w:hAnsiTheme="minorHAnsi"/>
                <w:bCs/>
                <w:sz w:val="24"/>
                <w:szCs w:val="24"/>
              </w:rPr>
            </w:pPr>
            <w:r w:rsidRPr="00AB6A3D">
              <w:rPr>
                <w:rFonts w:asciiTheme="minorHAnsi" w:hAnsiTheme="minorHAnsi"/>
                <w:bCs/>
                <w:sz w:val="24"/>
                <w:szCs w:val="24"/>
              </w:rPr>
              <w:t>Dépenses sociales et économiques</w:t>
            </w:r>
          </w:p>
        </w:tc>
        <w:tc>
          <w:tcPr>
            <w:tcW w:w="5386" w:type="dxa"/>
          </w:tcPr>
          <w:p w:rsidR="00A16A14" w:rsidRPr="00AB6A3D" w:rsidRDefault="00A16A14" w:rsidP="00A16A14">
            <w:pPr>
              <w:shd w:val="clear" w:color="auto" w:fill="FFFFFF"/>
              <w:spacing w:before="100" w:beforeAutospacing="1" w:after="100" w:afterAutospacing="1"/>
              <w:rPr>
                <w:rFonts w:asciiTheme="minorHAnsi" w:hAnsiTheme="minorHAnsi" w:cs="Arial"/>
                <w:color w:val="676767"/>
                <w:sz w:val="24"/>
                <w:szCs w:val="24"/>
                <w:lang w:val="fr-FR"/>
              </w:rPr>
            </w:pPr>
            <w:r w:rsidRPr="00AB6A3D">
              <w:rPr>
                <w:rFonts w:asciiTheme="minorHAnsi" w:hAnsiTheme="minorHAnsi" w:cs="Arial"/>
                <w:color w:val="676767"/>
                <w:sz w:val="24"/>
                <w:szCs w:val="24"/>
                <w:lang w:val="fr-FR"/>
              </w:rPr>
              <w:t xml:space="preserve">Dépenses sociales par entreprise </w:t>
            </w:r>
          </w:p>
        </w:tc>
        <w:tc>
          <w:tcPr>
            <w:tcW w:w="991" w:type="dxa"/>
            <w:shd w:val="clear" w:color="auto" w:fill="92D050"/>
          </w:tcPr>
          <w:p w:rsidR="00A16A14" w:rsidRPr="00AB6A3D" w:rsidRDefault="00A16A14" w:rsidP="00A16A14">
            <w:pPr>
              <w:contextualSpacing/>
              <w:rPr>
                <w:rFonts w:asciiTheme="minorHAnsi" w:hAnsiTheme="minorHAnsi"/>
                <w:b/>
                <w:bCs/>
                <w:sz w:val="24"/>
                <w:szCs w:val="24"/>
              </w:rPr>
            </w:pPr>
          </w:p>
        </w:tc>
      </w:tr>
      <w:tr w:rsidR="00A16A14" w:rsidRPr="00AB6A3D" w:rsidTr="00A16A14">
        <w:trPr>
          <w:jc w:val="center"/>
        </w:trPr>
        <w:tc>
          <w:tcPr>
            <w:tcW w:w="993" w:type="dxa"/>
            <w:vMerge/>
          </w:tcPr>
          <w:p w:rsidR="00A16A14" w:rsidRPr="00AB6A3D" w:rsidRDefault="00A16A14" w:rsidP="00A16A14">
            <w:pPr>
              <w:contextualSpacing/>
              <w:rPr>
                <w:rFonts w:asciiTheme="minorHAnsi" w:hAnsiTheme="minorHAnsi"/>
                <w:bCs/>
                <w:sz w:val="24"/>
                <w:szCs w:val="24"/>
              </w:rPr>
            </w:pPr>
          </w:p>
        </w:tc>
        <w:tc>
          <w:tcPr>
            <w:tcW w:w="2552" w:type="dxa"/>
            <w:vMerge/>
          </w:tcPr>
          <w:p w:rsidR="00A16A14" w:rsidRPr="00AB6A3D" w:rsidRDefault="00A16A14" w:rsidP="00A16A14">
            <w:pPr>
              <w:contextualSpacing/>
              <w:rPr>
                <w:rFonts w:asciiTheme="minorHAnsi" w:hAnsiTheme="minorHAnsi"/>
                <w:b/>
                <w:bCs/>
                <w:sz w:val="24"/>
                <w:szCs w:val="24"/>
              </w:rPr>
            </w:pPr>
          </w:p>
        </w:tc>
        <w:tc>
          <w:tcPr>
            <w:tcW w:w="5386" w:type="dxa"/>
          </w:tcPr>
          <w:p w:rsidR="00A16A14" w:rsidRPr="00AB6A3D" w:rsidRDefault="00A16A14" w:rsidP="00A16A14">
            <w:pPr>
              <w:shd w:val="clear" w:color="auto" w:fill="FFFFFF"/>
              <w:spacing w:before="100" w:beforeAutospacing="1" w:after="100" w:afterAutospacing="1"/>
              <w:rPr>
                <w:rFonts w:asciiTheme="minorHAnsi" w:hAnsiTheme="minorHAnsi" w:cs="Arial"/>
                <w:color w:val="676767"/>
                <w:sz w:val="24"/>
                <w:szCs w:val="24"/>
                <w:lang w:val="fr-FR"/>
              </w:rPr>
            </w:pPr>
            <w:r w:rsidRPr="00AB6A3D">
              <w:rPr>
                <w:rFonts w:asciiTheme="minorHAnsi" w:hAnsiTheme="minorHAnsi" w:cs="Arial"/>
                <w:color w:val="676767"/>
                <w:sz w:val="24"/>
                <w:szCs w:val="24"/>
                <w:lang w:val="fr-FR"/>
              </w:rPr>
              <w:t>Dépenses quasi fiscales des.</w:t>
            </w:r>
          </w:p>
        </w:tc>
        <w:tc>
          <w:tcPr>
            <w:tcW w:w="991" w:type="dxa"/>
            <w:shd w:val="clear" w:color="auto" w:fill="92D050"/>
          </w:tcPr>
          <w:p w:rsidR="00A16A14" w:rsidRPr="00AB6A3D" w:rsidRDefault="00A16A14" w:rsidP="00A16A14">
            <w:pPr>
              <w:contextualSpacing/>
              <w:rPr>
                <w:rFonts w:asciiTheme="minorHAnsi" w:hAnsiTheme="minorHAnsi"/>
                <w:b/>
                <w:bCs/>
                <w:sz w:val="24"/>
                <w:szCs w:val="24"/>
              </w:rPr>
            </w:pPr>
          </w:p>
        </w:tc>
      </w:tr>
      <w:tr w:rsidR="00A16A14" w:rsidRPr="00AB6A3D" w:rsidTr="00A16A14">
        <w:trPr>
          <w:jc w:val="center"/>
        </w:trPr>
        <w:tc>
          <w:tcPr>
            <w:tcW w:w="993" w:type="dxa"/>
            <w:vMerge/>
          </w:tcPr>
          <w:p w:rsidR="00A16A14" w:rsidRPr="00AB6A3D" w:rsidRDefault="00A16A14" w:rsidP="00A16A14">
            <w:pPr>
              <w:contextualSpacing/>
              <w:rPr>
                <w:rFonts w:asciiTheme="minorHAnsi" w:hAnsiTheme="minorHAnsi"/>
                <w:bCs/>
                <w:sz w:val="24"/>
                <w:szCs w:val="24"/>
              </w:rPr>
            </w:pPr>
          </w:p>
        </w:tc>
        <w:tc>
          <w:tcPr>
            <w:tcW w:w="2552" w:type="dxa"/>
            <w:vMerge/>
          </w:tcPr>
          <w:p w:rsidR="00A16A14" w:rsidRPr="00AB6A3D" w:rsidRDefault="00A16A14" w:rsidP="00A16A14">
            <w:pPr>
              <w:contextualSpacing/>
              <w:rPr>
                <w:rFonts w:asciiTheme="minorHAnsi" w:hAnsiTheme="minorHAnsi"/>
                <w:b/>
                <w:bCs/>
                <w:sz w:val="24"/>
                <w:szCs w:val="24"/>
              </w:rPr>
            </w:pPr>
          </w:p>
        </w:tc>
        <w:tc>
          <w:tcPr>
            <w:tcW w:w="5386" w:type="dxa"/>
          </w:tcPr>
          <w:p w:rsidR="00A16A14" w:rsidRPr="00AB6A3D" w:rsidRDefault="00A16A14" w:rsidP="00A16A14">
            <w:pPr>
              <w:shd w:val="clear" w:color="auto" w:fill="FFFFFF"/>
              <w:spacing w:before="100" w:beforeAutospacing="1" w:after="100" w:afterAutospacing="1"/>
              <w:rPr>
                <w:rFonts w:asciiTheme="minorHAnsi" w:hAnsiTheme="minorHAnsi" w:cs="Arial"/>
                <w:color w:val="676767"/>
                <w:sz w:val="24"/>
                <w:szCs w:val="24"/>
                <w:lang w:val="fr-FR"/>
              </w:rPr>
            </w:pPr>
            <w:r w:rsidRPr="00AB6A3D">
              <w:rPr>
                <w:rFonts w:asciiTheme="minorHAnsi" w:hAnsiTheme="minorHAnsi" w:cs="Arial"/>
                <w:color w:val="676767"/>
                <w:sz w:val="24"/>
                <w:szCs w:val="24"/>
                <w:lang w:val="fr-FR"/>
              </w:rPr>
              <w:t>Aperçu de la contribution du secteur extractif à l’économie.</w:t>
            </w:r>
          </w:p>
        </w:tc>
        <w:tc>
          <w:tcPr>
            <w:tcW w:w="991" w:type="dxa"/>
            <w:tcBorders>
              <w:bottom w:val="single" w:sz="4" w:space="0" w:color="auto"/>
            </w:tcBorders>
            <w:shd w:val="clear" w:color="auto" w:fill="92D050"/>
          </w:tcPr>
          <w:p w:rsidR="00A16A14" w:rsidRPr="00AB6A3D" w:rsidRDefault="00A16A14" w:rsidP="00A16A14">
            <w:pPr>
              <w:contextualSpacing/>
              <w:rPr>
                <w:rFonts w:asciiTheme="minorHAnsi" w:hAnsiTheme="minorHAnsi"/>
                <w:b/>
                <w:bCs/>
                <w:sz w:val="24"/>
                <w:szCs w:val="24"/>
              </w:rPr>
            </w:pPr>
          </w:p>
        </w:tc>
      </w:tr>
      <w:tr w:rsidR="00A16A14" w:rsidRPr="00AB6A3D" w:rsidTr="00A16A14">
        <w:trPr>
          <w:jc w:val="center"/>
        </w:trPr>
        <w:tc>
          <w:tcPr>
            <w:tcW w:w="993" w:type="dxa"/>
            <w:vMerge w:val="restart"/>
          </w:tcPr>
          <w:p w:rsidR="00A16A14" w:rsidRPr="00AB6A3D" w:rsidRDefault="00A16A14" w:rsidP="00A16A14">
            <w:pPr>
              <w:contextualSpacing/>
              <w:jc w:val="center"/>
              <w:rPr>
                <w:rFonts w:asciiTheme="minorHAnsi" w:hAnsiTheme="minorHAnsi"/>
                <w:bCs/>
                <w:sz w:val="24"/>
                <w:szCs w:val="24"/>
              </w:rPr>
            </w:pPr>
            <w:r w:rsidRPr="00AB6A3D">
              <w:rPr>
                <w:rFonts w:asciiTheme="minorHAnsi" w:hAnsiTheme="minorHAnsi"/>
                <w:bCs/>
                <w:sz w:val="24"/>
                <w:szCs w:val="24"/>
              </w:rPr>
              <w:t>7</w:t>
            </w:r>
          </w:p>
        </w:tc>
        <w:tc>
          <w:tcPr>
            <w:tcW w:w="2552" w:type="dxa"/>
            <w:vMerge w:val="restart"/>
          </w:tcPr>
          <w:p w:rsidR="00A16A14" w:rsidRPr="00AB6A3D" w:rsidRDefault="00A16A14" w:rsidP="00A16A14">
            <w:pPr>
              <w:contextualSpacing/>
              <w:rPr>
                <w:rFonts w:asciiTheme="minorHAnsi" w:hAnsiTheme="minorHAnsi"/>
                <w:bCs/>
                <w:sz w:val="24"/>
                <w:szCs w:val="24"/>
              </w:rPr>
            </w:pPr>
            <w:r w:rsidRPr="00AB6A3D">
              <w:rPr>
                <w:rFonts w:asciiTheme="minorHAnsi" w:hAnsiTheme="minorHAnsi"/>
                <w:bCs/>
                <w:sz w:val="24"/>
                <w:szCs w:val="24"/>
              </w:rPr>
              <w:t>Résultats et impact</w:t>
            </w:r>
          </w:p>
        </w:tc>
        <w:tc>
          <w:tcPr>
            <w:tcW w:w="5386" w:type="dxa"/>
          </w:tcPr>
          <w:p w:rsidR="00A16A14" w:rsidRPr="00AB6A3D" w:rsidRDefault="00A16A14" w:rsidP="00A16A14">
            <w:pPr>
              <w:shd w:val="clear" w:color="auto" w:fill="FFFFFF"/>
              <w:spacing w:before="100" w:beforeAutospacing="1" w:after="100" w:afterAutospacing="1"/>
              <w:rPr>
                <w:rFonts w:asciiTheme="minorHAnsi" w:hAnsiTheme="minorHAnsi" w:cs="Arial"/>
                <w:color w:val="676767"/>
                <w:sz w:val="24"/>
                <w:szCs w:val="24"/>
                <w:lang w:val="fr-FR"/>
              </w:rPr>
            </w:pPr>
            <w:r w:rsidRPr="00AB6A3D">
              <w:rPr>
                <w:rFonts w:asciiTheme="minorHAnsi" w:hAnsiTheme="minorHAnsi" w:cs="Arial"/>
                <w:color w:val="676767"/>
                <w:sz w:val="24"/>
                <w:szCs w:val="24"/>
                <w:lang w:val="fr-FR"/>
              </w:rPr>
              <w:t>Débat public</w:t>
            </w:r>
          </w:p>
        </w:tc>
        <w:tc>
          <w:tcPr>
            <w:tcW w:w="991" w:type="dxa"/>
            <w:shd w:val="clear" w:color="auto" w:fill="92D050"/>
          </w:tcPr>
          <w:p w:rsidR="00A16A14" w:rsidRPr="00AB6A3D" w:rsidRDefault="00A16A14" w:rsidP="00A16A14">
            <w:pPr>
              <w:contextualSpacing/>
              <w:rPr>
                <w:rFonts w:asciiTheme="minorHAnsi" w:hAnsiTheme="minorHAnsi"/>
                <w:b/>
                <w:bCs/>
                <w:sz w:val="24"/>
                <w:szCs w:val="24"/>
              </w:rPr>
            </w:pPr>
          </w:p>
        </w:tc>
      </w:tr>
      <w:tr w:rsidR="00A16A14" w:rsidRPr="00AB6A3D" w:rsidTr="00A16A14">
        <w:trPr>
          <w:jc w:val="center"/>
        </w:trPr>
        <w:tc>
          <w:tcPr>
            <w:tcW w:w="993" w:type="dxa"/>
            <w:vMerge/>
          </w:tcPr>
          <w:p w:rsidR="00A16A14" w:rsidRPr="00AB6A3D" w:rsidRDefault="00A16A14" w:rsidP="00A16A14">
            <w:pPr>
              <w:contextualSpacing/>
              <w:jc w:val="center"/>
              <w:rPr>
                <w:rFonts w:asciiTheme="minorHAnsi" w:hAnsiTheme="minorHAnsi"/>
                <w:bCs/>
                <w:sz w:val="24"/>
                <w:szCs w:val="24"/>
              </w:rPr>
            </w:pPr>
          </w:p>
        </w:tc>
        <w:tc>
          <w:tcPr>
            <w:tcW w:w="2552" w:type="dxa"/>
            <w:vMerge/>
          </w:tcPr>
          <w:p w:rsidR="00A16A14" w:rsidRPr="00AB6A3D" w:rsidRDefault="00A16A14" w:rsidP="00A16A14">
            <w:pPr>
              <w:contextualSpacing/>
              <w:jc w:val="center"/>
              <w:rPr>
                <w:rFonts w:asciiTheme="minorHAnsi" w:hAnsiTheme="minorHAnsi"/>
                <w:bCs/>
                <w:sz w:val="24"/>
                <w:szCs w:val="24"/>
              </w:rPr>
            </w:pPr>
          </w:p>
        </w:tc>
        <w:tc>
          <w:tcPr>
            <w:tcW w:w="5386" w:type="dxa"/>
          </w:tcPr>
          <w:p w:rsidR="00A16A14" w:rsidRPr="00AB6A3D" w:rsidRDefault="00A16A14" w:rsidP="00A16A14">
            <w:pPr>
              <w:shd w:val="clear" w:color="auto" w:fill="FFFFFF"/>
              <w:spacing w:before="100" w:beforeAutospacing="1" w:after="100" w:afterAutospacing="1"/>
              <w:rPr>
                <w:rFonts w:asciiTheme="minorHAnsi" w:hAnsiTheme="minorHAnsi" w:cs="Arial"/>
                <w:color w:val="676767"/>
                <w:sz w:val="24"/>
                <w:szCs w:val="24"/>
                <w:lang w:val="fr-FR"/>
              </w:rPr>
            </w:pPr>
            <w:r w:rsidRPr="00AB6A3D">
              <w:rPr>
                <w:rFonts w:asciiTheme="minorHAnsi" w:hAnsiTheme="minorHAnsi" w:cs="Arial"/>
                <w:color w:val="676767"/>
                <w:sz w:val="24"/>
                <w:szCs w:val="24"/>
                <w:lang w:val="fr-FR"/>
              </w:rPr>
              <w:t>Accessibilité des données</w:t>
            </w:r>
          </w:p>
        </w:tc>
        <w:tc>
          <w:tcPr>
            <w:tcW w:w="991" w:type="dxa"/>
            <w:shd w:val="clear" w:color="auto" w:fill="92D050"/>
          </w:tcPr>
          <w:p w:rsidR="00A16A14" w:rsidRPr="00AB6A3D" w:rsidRDefault="00A16A14" w:rsidP="00A16A14">
            <w:pPr>
              <w:contextualSpacing/>
              <w:rPr>
                <w:rFonts w:asciiTheme="minorHAnsi" w:hAnsiTheme="minorHAnsi"/>
                <w:b/>
                <w:bCs/>
                <w:sz w:val="24"/>
                <w:szCs w:val="24"/>
              </w:rPr>
            </w:pPr>
          </w:p>
        </w:tc>
      </w:tr>
      <w:tr w:rsidR="00A16A14" w:rsidRPr="00AB6A3D" w:rsidTr="00A16A14">
        <w:trPr>
          <w:jc w:val="center"/>
        </w:trPr>
        <w:tc>
          <w:tcPr>
            <w:tcW w:w="993" w:type="dxa"/>
            <w:vMerge/>
          </w:tcPr>
          <w:p w:rsidR="00A16A14" w:rsidRPr="00AB6A3D" w:rsidRDefault="00A16A14" w:rsidP="00A16A14">
            <w:pPr>
              <w:contextualSpacing/>
              <w:jc w:val="center"/>
              <w:rPr>
                <w:rFonts w:asciiTheme="minorHAnsi" w:hAnsiTheme="minorHAnsi"/>
                <w:bCs/>
                <w:sz w:val="24"/>
                <w:szCs w:val="24"/>
              </w:rPr>
            </w:pPr>
          </w:p>
        </w:tc>
        <w:tc>
          <w:tcPr>
            <w:tcW w:w="2552" w:type="dxa"/>
            <w:vMerge/>
          </w:tcPr>
          <w:p w:rsidR="00A16A14" w:rsidRPr="00AB6A3D" w:rsidRDefault="00A16A14" w:rsidP="00A16A14">
            <w:pPr>
              <w:contextualSpacing/>
              <w:jc w:val="center"/>
              <w:rPr>
                <w:rFonts w:asciiTheme="minorHAnsi" w:hAnsiTheme="minorHAnsi"/>
                <w:bCs/>
                <w:sz w:val="24"/>
                <w:szCs w:val="24"/>
              </w:rPr>
            </w:pPr>
          </w:p>
        </w:tc>
        <w:tc>
          <w:tcPr>
            <w:tcW w:w="5386" w:type="dxa"/>
          </w:tcPr>
          <w:p w:rsidR="00A16A14" w:rsidRPr="00AB6A3D" w:rsidRDefault="00A16A14" w:rsidP="00A16A14">
            <w:pPr>
              <w:autoSpaceDE w:val="0"/>
              <w:autoSpaceDN w:val="0"/>
              <w:adjustRightInd w:val="0"/>
              <w:rPr>
                <w:rFonts w:asciiTheme="minorHAnsi" w:hAnsiTheme="minorHAnsi"/>
                <w:bCs/>
                <w:sz w:val="24"/>
                <w:szCs w:val="24"/>
              </w:rPr>
            </w:pPr>
            <w:r w:rsidRPr="00AB6A3D">
              <w:rPr>
                <w:rFonts w:asciiTheme="minorHAnsi" w:hAnsiTheme="minorHAnsi"/>
                <w:bCs/>
                <w:sz w:val="24"/>
                <w:szCs w:val="24"/>
              </w:rPr>
              <w:t>Ecarts et recommandations des Rapports ITIE</w:t>
            </w:r>
          </w:p>
        </w:tc>
        <w:tc>
          <w:tcPr>
            <w:tcW w:w="991" w:type="dxa"/>
            <w:shd w:val="clear" w:color="auto" w:fill="92D050"/>
          </w:tcPr>
          <w:p w:rsidR="00A16A14" w:rsidRPr="00AB6A3D" w:rsidRDefault="00A16A14" w:rsidP="00A16A14">
            <w:pPr>
              <w:contextualSpacing/>
              <w:rPr>
                <w:rFonts w:asciiTheme="minorHAnsi" w:hAnsiTheme="minorHAnsi"/>
                <w:b/>
                <w:bCs/>
                <w:sz w:val="24"/>
                <w:szCs w:val="24"/>
              </w:rPr>
            </w:pPr>
          </w:p>
        </w:tc>
      </w:tr>
      <w:tr w:rsidR="00A16A14" w:rsidRPr="00AB6A3D" w:rsidTr="00A16A14">
        <w:trPr>
          <w:jc w:val="center"/>
        </w:trPr>
        <w:tc>
          <w:tcPr>
            <w:tcW w:w="993" w:type="dxa"/>
            <w:vMerge/>
          </w:tcPr>
          <w:p w:rsidR="00A16A14" w:rsidRPr="00AB6A3D" w:rsidRDefault="00A16A14" w:rsidP="00A16A14">
            <w:pPr>
              <w:contextualSpacing/>
              <w:jc w:val="center"/>
              <w:rPr>
                <w:rFonts w:asciiTheme="minorHAnsi" w:hAnsiTheme="minorHAnsi"/>
                <w:bCs/>
                <w:sz w:val="24"/>
                <w:szCs w:val="24"/>
              </w:rPr>
            </w:pPr>
          </w:p>
        </w:tc>
        <w:tc>
          <w:tcPr>
            <w:tcW w:w="2552" w:type="dxa"/>
            <w:vMerge/>
          </w:tcPr>
          <w:p w:rsidR="00A16A14" w:rsidRPr="00AB6A3D" w:rsidRDefault="00A16A14" w:rsidP="00A16A14">
            <w:pPr>
              <w:contextualSpacing/>
              <w:jc w:val="center"/>
              <w:rPr>
                <w:rFonts w:asciiTheme="minorHAnsi" w:hAnsiTheme="minorHAnsi"/>
                <w:bCs/>
                <w:sz w:val="24"/>
                <w:szCs w:val="24"/>
              </w:rPr>
            </w:pPr>
          </w:p>
        </w:tc>
        <w:tc>
          <w:tcPr>
            <w:tcW w:w="5386" w:type="dxa"/>
          </w:tcPr>
          <w:p w:rsidR="00A16A14" w:rsidRPr="00AB6A3D" w:rsidRDefault="00A16A14" w:rsidP="00A16A14">
            <w:pPr>
              <w:autoSpaceDE w:val="0"/>
              <w:autoSpaceDN w:val="0"/>
              <w:adjustRightInd w:val="0"/>
              <w:rPr>
                <w:rFonts w:asciiTheme="minorHAnsi" w:hAnsiTheme="minorHAnsi"/>
                <w:bCs/>
                <w:sz w:val="24"/>
                <w:szCs w:val="24"/>
              </w:rPr>
            </w:pPr>
            <w:r w:rsidRPr="00AB6A3D">
              <w:rPr>
                <w:rFonts w:asciiTheme="minorHAnsi" w:hAnsiTheme="minorHAnsi"/>
                <w:bCs/>
                <w:sz w:val="24"/>
                <w:szCs w:val="24"/>
              </w:rPr>
              <w:t>Examiner les résultats et l’impact de la mise en œuvre de l’ITIE</w:t>
            </w:r>
          </w:p>
        </w:tc>
        <w:tc>
          <w:tcPr>
            <w:tcW w:w="991" w:type="dxa"/>
            <w:shd w:val="clear" w:color="auto" w:fill="92D050"/>
          </w:tcPr>
          <w:p w:rsidR="00A16A14" w:rsidRPr="00AB6A3D" w:rsidRDefault="00A16A14" w:rsidP="00A16A14">
            <w:pPr>
              <w:contextualSpacing/>
              <w:rPr>
                <w:rFonts w:asciiTheme="minorHAnsi" w:hAnsiTheme="minorHAnsi"/>
                <w:b/>
                <w:bCs/>
                <w:sz w:val="24"/>
                <w:szCs w:val="24"/>
              </w:rPr>
            </w:pPr>
          </w:p>
        </w:tc>
      </w:tr>
    </w:tbl>
    <w:p w:rsidR="00A16A14" w:rsidRPr="00AB6A3D" w:rsidRDefault="00A16A14" w:rsidP="00A16A14">
      <w:pPr>
        <w:spacing w:after="0" w:line="240" w:lineRule="auto"/>
        <w:contextualSpacing/>
        <w:rPr>
          <w:rFonts w:asciiTheme="minorHAnsi" w:hAnsiTheme="minorHAnsi"/>
          <w:b/>
          <w:bCs/>
          <w:sz w:val="24"/>
          <w:szCs w:val="24"/>
        </w:rPr>
      </w:pPr>
    </w:p>
    <w:tbl>
      <w:tblPr>
        <w:tblStyle w:val="Grilledutableau"/>
        <w:tblW w:w="0" w:type="auto"/>
        <w:tblLook w:val="04A0" w:firstRow="1" w:lastRow="0" w:firstColumn="1" w:lastColumn="0" w:noHBand="0" w:noVBand="1"/>
      </w:tblPr>
      <w:tblGrid>
        <w:gridCol w:w="2265"/>
        <w:gridCol w:w="2265"/>
        <w:gridCol w:w="2265"/>
        <w:gridCol w:w="2265"/>
      </w:tblGrid>
      <w:tr w:rsidR="00A16A14" w:rsidRPr="00AB6A3D" w:rsidTr="00A16A14">
        <w:tc>
          <w:tcPr>
            <w:tcW w:w="2265" w:type="dxa"/>
            <w:shd w:val="clear" w:color="auto" w:fill="92D050"/>
          </w:tcPr>
          <w:p w:rsidR="00A16A14" w:rsidRPr="00AB6A3D" w:rsidRDefault="00A16A14" w:rsidP="00A16A14">
            <w:pPr>
              <w:contextualSpacing/>
              <w:rPr>
                <w:rFonts w:asciiTheme="minorHAnsi" w:hAnsiTheme="minorHAnsi"/>
                <w:b/>
                <w:bCs/>
                <w:sz w:val="24"/>
                <w:szCs w:val="24"/>
              </w:rPr>
            </w:pPr>
          </w:p>
        </w:tc>
        <w:tc>
          <w:tcPr>
            <w:tcW w:w="2265" w:type="dxa"/>
            <w:shd w:val="clear" w:color="auto" w:fill="FFC000"/>
          </w:tcPr>
          <w:p w:rsidR="00A16A14" w:rsidRPr="00AB6A3D" w:rsidRDefault="00A16A14" w:rsidP="00A16A14">
            <w:pPr>
              <w:contextualSpacing/>
              <w:rPr>
                <w:rFonts w:asciiTheme="minorHAnsi" w:hAnsiTheme="minorHAnsi"/>
                <w:b/>
                <w:bCs/>
                <w:sz w:val="24"/>
                <w:szCs w:val="24"/>
              </w:rPr>
            </w:pPr>
          </w:p>
        </w:tc>
        <w:tc>
          <w:tcPr>
            <w:tcW w:w="2265" w:type="dxa"/>
          </w:tcPr>
          <w:p w:rsidR="00A16A14" w:rsidRPr="00AB6A3D" w:rsidRDefault="00A16A14" w:rsidP="00A16A14">
            <w:pPr>
              <w:contextualSpacing/>
              <w:rPr>
                <w:rFonts w:asciiTheme="minorHAnsi" w:hAnsiTheme="minorHAnsi"/>
                <w:b/>
                <w:bCs/>
                <w:sz w:val="24"/>
                <w:szCs w:val="24"/>
              </w:rPr>
            </w:pPr>
          </w:p>
        </w:tc>
        <w:tc>
          <w:tcPr>
            <w:tcW w:w="2265" w:type="dxa"/>
            <w:shd w:val="clear" w:color="auto" w:fill="FF0000"/>
          </w:tcPr>
          <w:p w:rsidR="00A16A14" w:rsidRPr="00AB6A3D" w:rsidRDefault="00A16A14" w:rsidP="00A16A14">
            <w:pPr>
              <w:contextualSpacing/>
              <w:rPr>
                <w:rFonts w:asciiTheme="minorHAnsi" w:hAnsiTheme="minorHAnsi"/>
                <w:b/>
                <w:bCs/>
                <w:sz w:val="24"/>
                <w:szCs w:val="24"/>
              </w:rPr>
            </w:pPr>
          </w:p>
        </w:tc>
      </w:tr>
      <w:tr w:rsidR="00A16A14" w:rsidRPr="00AB6A3D" w:rsidTr="00A16A14">
        <w:tc>
          <w:tcPr>
            <w:tcW w:w="2265" w:type="dxa"/>
          </w:tcPr>
          <w:p w:rsidR="00A16A14" w:rsidRPr="00AB6A3D" w:rsidRDefault="00A16A14" w:rsidP="00A16A14">
            <w:pPr>
              <w:contextualSpacing/>
              <w:rPr>
                <w:rFonts w:asciiTheme="minorHAnsi" w:hAnsiTheme="minorHAnsi"/>
                <w:b/>
                <w:bCs/>
                <w:sz w:val="24"/>
                <w:szCs w:val="24"/>
              </w:rPr>
            </w:pPr>
            <w:r w:rsidRPr="00AB6A3D">
              <w:rPr>
                <w:rFonts w:asciiTheme="minorHAnsi" w:hAnsiTheme="minorHAnsi"/>
                <w:b/>
                <w:bCs/>
                <w:sz w:val="24"/>
                <w:szCs w:val="24"/>
              </w:rPr>
              <w:t>Progrès significatif</w:t>
            </w:r>
          </w:p>
        </w:tc>
        <w:tc>
          <w:tcPr>
            <w:tcW w:w="2265" w:type="dxa"/>
          </w:tcPr>
          <w:p w:rsidR="00A16A14" w:rsidRPr="00AB6A3D" w:rsidRDefault="00A16A14" w:rsidP="00A16A14">
            <w:pPr>
              <w:contextualSpacing/>
              <w:rPr>
                <w:rFonts w:asciiTheme="minorHAnsi" w:hAnsiTheme="minorHAnsi"/>
                <w:b/>
                <w:bCs/>
                <w:sz w:val="24"/>
                <w:szCs w:val="24"/>
              </w:rPr>
            </w:pPr>
            <w:r w:rsidRPr="00AB6A3D">
              <w:rPr>
                <w:rFonts w:asciiTheme="minorHAnsi" w:hAnsiTheme="minorHAnsi"/>
                <w:b/>
                <w:bCs/>
                <w:sz w:val="24"/>
                <w:szCs w:val="24"/>
              </w:rPr>
              <w:t>Progrès satisfaisant</w:t>
            </w:r>
          </w:p>
        </w:tc>
        <w:tc>
          <w:tcPr>
            <w:tcW w:w="2265" w:type="dxa"/>
          </w:tcPr>
          <w:p w:rsidR="00A16A14" w:rsidRPr="00AB6A3D" w:rsidRDefault="00A16A14" w:rsidP="00A16A14">
            <w:pPr>
              <w:contextualSpacing/>
              <w:rPr>
                <w:rFonts w:asciiTheme="minorHAnsi" w:hAnsiTheme="minorHAnsi"/>
                <w:b/>
                <w:bCs/>
                <w:sz w:val="24"/>
                <w:szCs w:val="24"/>
              </w:rPr>
            </w:pPr>
            <w:r w:rsidRPr="00AB6A3D">
              <w:rPr>
                <w:rFonts w:asciiTheme="minorHAnsi" w:hAnsiTheme="minorHAnsi"/>
                <w:b/>
                <w:bCs/>
                <w:sz w:val="24"/>
                <w:szCs w:val="24"/>
              </w:rPr>
              <w:t>Progrès insignifiant</w:t>
            </w:r>
          </w:p>
        </w:tc>
        <w:tc>
          <w:tcPr>
            <w:tcW w:w="2265" w:type="dxa"/>
          </w:tcPr>
          <w:p w:rsidR="00A16A14" w:rsidRPr="00AB6A3D" w:rsidRDefault="00A16A14" w:rsidP="00A16A14">
            <w:pPr>
              <w:contextualSpacing/>
              <w:rPr>
                <w:rFonts w:asciiTheme="minorHAnsi" w:hAnsiTheme="minorHAnsi"/>
                <w:b/>
                <w:bCs/>
                <w:sz w:val="24"/>
                <w:szCs w:val="24"/>
              </w:rPr>
            </w:pPr>
            <w:r w:rsidRPr="00AB6A3D">
              <w:rPr>
                <w:rFonts w:asciiTheme="minorHAnsi" w:hAnsiTheme="minorHAnsi"/>
                <w:b/>
                <w:bCs/>
                <w:sz w:val="24"/>
                <w:szCs w:val="24"/>
              </w:rPr>
              <w:t>Aucun Progrès</w:t>
            </w:r>
          </w:p>
        </w:tc>
      </w:tr>
    </w:tbl>
    <w:p w:rsidR="00A16A14" w:rsidRPr="00AB6A3D" w:rsidRDefault="00A16A14" w:rsidP="00A16A14">
      <w:pPr>
        <w:spacing w:after="0" w:line="240" w:lineRule="auto"/>
        <w:contextualSpacing/>
        <w:rPr>
          <w:rFonts w:asciiTheme="minorHAnsi" w:hAnsiTheme="minorHAnsi"/>
          <w:b/>
          <w:bCs/>
          <w:sz w:val="24"/>
          <w:szCs w:val="24"/>
        </w:rPr>
      </w:pPr>
    </w:p>
    <w:p w:rsidR="00A16A14" w:rsidRPr="00AB6A3D" w:rsidRDefault="00A16A14" w:rsidP="00A16A14">
      <w:pPr>
        <w:spacing w:after="0" w:line="240" w:lineRule="auto"/>
        <w:contextualSpacing/>
        <w:rPr>
          <w:rFonts w:asciiTheme="minorHAnsi" w:hAnsiTheme="minorHAnsi"/>
          <w:b/>
          <w:bCs/>
          <w:sz w:val="24"/>
          <w:szCs w:val="24"/>
        </w:rPr>
      </w:pPr>
    </w:p>
    <w:p w:rsidR="00A16A14" w:rsidRPr="00AB6A3D" w:rsidRDefault="00A16A14" w:rsidP="00A16A14">
      <w:pPr>
        <w:numPr>
          <w:ilvl w:val="0"/>
          <w:numId w:val="20"/>
        </w:numPr>
        <w:spacing w:after="0" w:line="240" w:lineRule="auto"/>
        <w:ind w:hanging="720"/>
        <w:contextualSpacing/>
        <w:rPr>
          <w:rFonts w:asciiTheme="minorHAnsi" w:hAnsiTheme="minorHAnsi"/>
          <w:b/>
          <w:color w:val="000000"/>
          <w:sz w:val="24"/>
          <w:szCs w:val="24"/>
        </w:rPr>
      </w:pPr>
      <w:r w:rsidRPr="00AB6A3D">
        <w:rPr>
          <w:rFonts w:asciiTheme="minorHAnsi" w:hAnsiTheme="minorHAnsi"/>
          <w:b/>
          <w:sz w:val="24"/>
          <w:szCs w:val="24"/>
        </w:rPr>
        <w:t>Aperçu des réponses du Groupe multipartite aux recommandations issues de la réconciliation et de la Validation, le cas échéant</w:t>
      </w:r>
    </w:p>
    <w:p w:rsidR="00A16A14" w:rsidRPr="00AB6A3D" w:rsidRDefault="00A16A14" w:rsidP="00A16A14">
      <w:pPr>
        <w:spacing w:after="0" w:line="240" w:lineRule="auto"/>
        <w:ind w:left="720"/>
        <w:contextualSpacing/>
        <w:rPr>
          <w:rFonts w:asciiTheme="minorHAnsi" w:hAnsiTheme="minorHAnsi"/>
          <w:b/>
          <w:color w:val="000000"/>
          <w:sz w:val="24"/>
          <w:szCs w:val="24"/>
        </w:rPr>
      </w:pPr>
    </w:p>
    <w:tbl>
      <w:tblPr>
        <w:tblStyle w:val="Grilledutableau"/>
        <w:tblW w:w="9888" w:type="dxa"/>
        <w:tblLook w:val="04A0" w:firstRow="1" w:lastRow="0" w:firstColumn="1" w:lastColumn="0" w:noHBand="0" w:noVBand="1"/>
      </w:tblPr>
      <w:tblGrid>
        <w:gridCol w:w="560"/>
        <w:gridCol w:w="3483"/>
        <w:gridCol w:w="1232"/>
        <w:gridCol w:w="4613"/>
      </w:tblGrid>
      <w:tr w:rsidR="00A16A14" w:rsidRPr="00AB6A3D" w:rsidTr="00A16A14">
        <w:trPr>
          <w:trHeight w:val="605"/>
          <w:tblHeader/>
        </w:trPr>
        <w:tc>
          <w:tcPr>
            <w:tcW w:w="562" w:type="dxa"/>
            <w:vAlign w:val="center"/>
          </w:tcPr>
          <w:p w:rsidR="00A16A14" w:rsidRPr="00AB6A3D" w:rsidRDefault="00A16A14" w:rsidP="00A16A14">
            <w:pPr>
              <w:contextualSpacing/>
              <w:rPr>
                <w:rFonts w:asciiTheme="minorHAnsi" w:hAnsiTheme="minorHAnsi"/>
                <w:b/>
                <w:bCs/>
                <w:sz w:val="24"/>
                <w:szCs w:val="24"/>
              </w:rPr>
            </w:pPr>
            <w:r w:rsidRPr="00AB6A3D">
              <w:rPr>
                <w:rFonts w:asciiTheme="minorHAnsi" w:hAnsiTheme="minorHAnsi"/>
                <w:b/>
                <w:bCs/>
                <w:sz w:val="24"/>
                <w:szCs w:val="24"/>
              </w:rPr>
              <w:t>N°</w:t>
            </w:r>
          </w:p>
        </w:tc>
        <w:tc>
          <w:tcPr>
            <w:tcW w:w="3515" w:type="dxa"/>
            <w:vAlign w:val="center"/>
          </w:tcPr>
          <w:p w:rsidR="00A16A14" w:rsidRPr="00AB6A3D" w:rsidRDefault="00A16A14" w:rsidP="00A16A14">
            <w:pPr>
              <w:contextualSpacing/>
              <w:rPr>
                <w:rFonts w:asciiTheme="minorHAnsi" w:hAnsiTheme="minorHAnsi"/>
                <w:b/>
                <w:bCs/>
                <w:sz w:val="24"/>
                <w:szCs w:val="24"/>
              </w:rPr>
            </w:pPr>
            <w:r w:rsidRPr="00AB6A3D">
              <w:rPr>
                <w:rFonts w:asciiTheme="minorHAnsi" w:hAnsiTheme="minorHAnsi"/>
                <w:b/>
                <w:bCs/>
                <w:sz w:val="24"/>
                <w:szCs w:val="24"/>
              </w:rPr>
              <w:t>Enoncé des Recommandations de l’AI</w:t>
            </w:r>
          </w:p>
        </w:tc>
        <w:tc>
          <w:tcPr>
            <w:tcW w:w="1134" w:type="dxa"/>
            <w:vAlign w:val="center"/>
          </w:tcPr>
          <w:p w:rsidR="00A16A14" w:rsidRPr="00AB6A3D" w:rsidRDefault="00A16A14" w:rsidP="00A16A14">
            <w:pPr>
              <w:contextualSpacing/>
              <w:rPr>
                <w:rFonts w:asciiTheme="minorHAnsi" w:hAnsiTheme="minorHAnsi"/>
                <w:b/>
                <w:bCs/>
                <w:sz w:val="24"/>
                <w:szCs w:val="24"/>
              </w:rPr>
            </w:pPr>
            <w:r w:rsidRPr="00AB6A3D">
              <w:rPr>
                <w:rFonts w:asciiTheme="minorHAnsi" w:hAnsiTheme="minorHAnsi"/>
                <w:b/>
                <w:bCs/>
                <w:sz w:val="24"/>
                <w:szCs w:val="24"/>
              </w:rPr>
              <w:t>Statut</w:t>
            </w:r>
          </w:p>
        </w:tc>
        <w:tc>
          <w:tcPr>
            <w:tcW w:w="4677" w:type="dxa"/>
            <w:vAlign w:val="center"/>
          </w:tcPr>
          <w:p w:rsidR="00A16A14" w:rsidRPr="00AB6A3D" w:rsidRDefault="00A16A14" w:rsidP="00A16A14">
            <w:pPr>
              <w:contextualSpacing/>
              <w:rPr>
                <w:rFonts w:asciiTheme="minorHAnsi" w:hAnsiTheme="minorHAnsi"/>
                <w:b/>
                <w:bCs/>
                <w:sz w:val="24"/>
                <w:szCs w:val="24"/>
              </w:rPr>
            </w:pPr>
            <w:r w:rsidRPr="00AB6A3D">
              <w:rPr>
                <w:rFonts w:asciiTheme="minorHAnsi" w:hAnsiTheme="minorHAnsi"/>
                <w:b/>
                <w:bCs/>
                <w:sz w:val="24"/>
                <w:szCs w:val="24"/>
              </w:rPr>
              <w:t>Aperçu des réponses du GMP</w:t>
            </w:r>
          </w:p>
        </w:tc>
      </w:tr>
      <w:tr w:rsidR="00A16A14" w:rsidRPr="00AB6A3D" w:rsidTr="00A16A14">
        <w:tc>
          <w:tcPr>
            <w:tcW w:w="562" w:type="dxa"/>
          </w:tcPr>
          <w:p w:rsidR="00A16A14" w:rsidRPr="00AB6A3D" w:rsidRDefault="00A16A14" w:rsidP="00A16A14">
            <w:pPr>
              <w:contextualSpacing/>
              <w:rPr>
                <w:rFonts w:asciiTheme="minorHAnsi" w:hAnsiTheme="minorHAnsi"/>
                <w:bCs/>
                <w:sz w:val="24"/>
                <w:szCs w:val="24"/>
              </w:rPr>
            </w:pPr>
            <w:r w:rsidRPr="00AB6A3D">
              <w:rPr>
                <w:rFonts w:asciiTheme="minorHAnsi" w:hAnsiTheme="minorHAnsi"/>
                <w:bCs/>
                <w:sz w:val="24"/>
                <w:szCs w:val="24"/>
              </w:rPr>
              <w:t>1</w:t>
            </w:r>
          </w:p>
        </w:tc>
        <w:tc>
          <w:tcPr>
            <w:tcW w:w="3515" w:type="dxa"/>
          </w:tcPr>
          <w:p w:rsidR="00A16A14" w:rsidRPr="00AB6A3D" w:rsidRDefault="00A16A14" w:rsidP="00A16A14">
            <w:pPr>
              <w:jc w:val="both"/>
              <w:rPr>
                <w:rFonts w:asciiTheme="minorHAnsi" w:hAnsiTheme="minorHAnsi"/>
                <w:bCs/>
                <w:sz w:val="24"/>
                <w:szCs w:val="24"/>
              </w:rPr>
            </w:pPr>
            <w:r w:rsidRPr="00AB6A3D">
              <w:rPr>
                <w:rFonts w:asciiTheme="minorHAnsi" w:hAnsiTheme="minorHAnsi" w:cs="Arial"/>
                <w:sz w:val="24"/>
                <w:szCs w:val="24"/>
              </w:rPr>
              <w:t xml:space="preserve">Veiller au respect des taux et des modalités de partage des recettes (transferts infranationaux). </w:t>
            </w:r>
          </w:p>
        </w:tc>
        <w:tc>
          <w:tcPr>
            <w:tcW w:w="1134" w:type="dxa"/>
          </w:tcPr>
          <w:p w:rsidR="00A16A14" w:rsidRPr="00AB6A3D" w:rsidRDefault="00A16A14" w:rsidP="00A16A14">
            <w:pPr>
              <w:contextualSpacing/>
              <w:rPr>
                <w:rFonts w:asciiTheme="minorHAnsi" w:hAnsiTheme="minorHAnsi"/>
                <w:bCs/>
                <w:sz w:val="24"/>
                <w:szCs w:val="24"/>
              </w:rPr>
            </w:pPr>
            <w:r w:rsidRPr="00AB6A3D">
              <w:rPr>
                <w:rFonts w:asciiTheme="minorHAnsi" w:hAnsiTheme="minorHAnsi"/>
                <w:bCs/>
                <w:sz w:val="24"/>
                <w:szCs w:val="24"/>
              </w:rPr>
              <w:t>En cours</w:t>
            </w:r>
          </w:p>
        </w:tc>
        <w:tc>
          <w:tcPr>
            <w:tcW w:w="4677" w:type="dxa"/>
          </w:tcPr>
          <w:p w:rsidR="00A16A14" w:rsidRPr="00AB6A3D" w:rsidRDefault="00A16A14" w:rsidP="00A16A14">
            <w:pPr>
              <w:contextualSpacing/>
              <w:jc w:val="both"/>
              <w:rPr>
                <w:rFonts w:asciiTheme="minorHAnsi" w:hAnsiTheme="minorHAnsi"/>
                <w:bCs/>
                <w:sz w:val="24"/>
                <w:szCs w:val="24"/>
              </w:rPr>
            </w:pPr>
            <w:r w:rsidRPr="00AB6A3D">
              <w:rPr>
                <w:rFonts w:asciiTheme="minorHAnsi" w:hAnsiTheme="minorHAnsi"/>
                <w:bCs/>
                <w:sz w:val="24"/>
                <w:szCs w:val="24"/>
              </w:rPr>
              <w:t xml:space="preserve">Recrutement d'un </w:t>
            </w:r>
            <w:r w:rsidRPr="00AB6A3D">
              <w:rPr>
                <w:rFonts w:asciiTheme="minorHAnsi" w:hAnsiTheme="minorHAnsi" w:cs="Arial"/>
                <w:sz w:val="24"/>
                <w:szCs w:val="24"/>
              </w:rPr>
              <w:t>Consultant chargé d’examiner les pratiques en matière d’application des taux  et des modalités de répartition de la redevance minière entre le pouvoir central et les provinces.</w:t>
            </w:r>
          </w:p>
        </w:tc>
      </w:tr>
      <w:tr w:rsidR="00A16A14" w:rsidRPr="00AB6A3D" w:rsidTr="00A16A14">
        <w:trPr>
          <w:trHeight w:val="1182"/>
        </w:trPr>
        <w:tc>
          <w:tcPr>
            <w:tcW w:w="562" w:type="dxa"/>
          </w:tcPr>
          <w:p w:rsidR="00A16A14" w:rsidRPr="00AB6A3D" w:rsidRDefault="00A16A14" w:rsidP="00A16A14">
            <w:pPr>
              <w:contextualSpacing/>
              <w:rPr>
                <w:rFonts w:asciiTheme="minorHAnsi" w:hAnsiTheme="minorHAnsi"/>
                <w:bCs/>
                <w:sz w:val="24"/>
                <w:szCs w:val="24"/>
              </w:rPr>
            </w:pPr>
            <w:r w:rsidRPr="00AB6A3D">
              <w:rPr>
                <w:rFonts w:asciiTheme="minorHAnsi" w:hAnsiTheme="minorHAnsi"/>
                <w:bCs/>
                <w:sz w:val="24"/>
                <w:szCs w:val="24"/>
              </w:rPr>
              <w:t>2</w:t>
            </w:r>
          </w:p>
        </w:tc>
        <w:tc>
          <w:tcPr>
            <w:tcW w:w="3515" w:type="dxa"/>
          </w:tcPr>
          <w:p w:rsidR="00A16A14" w:rsidRPr="00AB6A3D" w:rsidRDefault="00A16A14" w:rsidP="00A16A14">
            <w:pPr>
              <w:jc w:val="both"/>
              <w:rPr>
                <w:rFonts w:asciiTheme="minorHAnsi" w:hAnsiTheme="minorHAnsi"/>
                <w:bCs/>
                <w:sz w:val="24"/>
                <w:szCs w:val="24"/>
              </w:rPr>
            </w:pPr>
            <w:r w:rsidRPr="00AB6A3D">
              <w:rPr>
                <w:rFonts w:asciiTheme="minorHAnsi" w:hAnsiTheme="minorHAnsi" w:cs="Arial"/>
                <w:sz w:val="24"/>
                <w:szCs w:val="24"/>
              </w:rPr>
              <w:t>Prendre les mesures nécessaires pour pallier aux défaillances dans la préparation de la déclaration de la DGDA</w:t>
            </w:r>
          </w:p>
        </w:tc>
        <w:tc>
          <w:tcPr>
            <w:tcW w:w="1134" w:type="dxa"/>
          </w:tcPr>
          <w:p w:rsidR="00A16A14" w:rsidRPr="00AB6A3D" w:rsidRDefault="00A16A14" w:rsidP="00A16A14">
            <w:pPr>
              <w:contextualSpacing/>
              <w:rPr>
                <w:rFonts w:asciiTheme="minorHAnsi" w:hAnsiTheme="minorHAnsi"/>
                <w:bCs/>
                <w:sz w:val="24"/>
                <w:szCs w:val="24"/>
              </w:rPr>
            </w:pPr>
            <w:r w:rsidRPr="00AB6A3D">
              <w:rPr>
                <w:rFonts w:asciiTheme="minorHAnsi" w:hAnsiTheme="minorHAnsi"/>
                <w:bCs/>
                <w:sz w:val="24"/>
                <w:szCs w:val="24"/>
              </w:rPr>
              <w:t>Accomplie</w:t>
            </w:r>
          </w:p>
        </w:tc>
        <w:tc>
          <w:tcPr>
            <w:tcW w:w="4677" w:type="dxa"/>
          </w:tcPr>
          <w:p w:rsidR="00A16A14" w:rsidRPr="00AB6A3D" w:rsidRDefault="00A16A14" w:rsidP="00A16A14">
            <w:pPr>
              <w:contextualSpacing/>
              <w:rPr>
                <w:rFonts w:asciiTheme="minorHAnsi" w:hAnsiTheme="minorHAnsi"/>
                <w:bCs/>
                <w:sz w:val="24"/>
                <w:szCs w:val="24"/>
              </w:rPr>
            </w:pPr>
            <w:r w:rsidRPr="00AB6A3D">
              <w:rPr>
                <w:rFonts w:asciiTheme="minorHAnsi" w:hAnsiTheme="minorHAnsi"/>
                <w:bCs/>
                <w:sz w:val="24"/>
                <w:szCs w:val="24"/>
              </w:rPr>
              <w:t xml:space="preserve">Le Secrétariat Technique a appuyé la DGDA à pallier aux défaillances relevées. </w:t>
            </w:r>
          </w:p>
          <w:p w:rsidR="00A16A14" w:rsidRPr="00AB6A3D" w:rsidRDefault="00A16A14" w:rsidP="00A16A14">
            <w:pPr>
              <w:contextualSpacing/>
              <w:rPr>
                <w:rFonts w:asciiTheme="minorHAnsi" w:hAnsiTheme="minorHAnsi"/>
                <w:bCs/>
                <w:sz w:val="24"/>
                <w:szCs w:val="24"/>
              </w:rPr>
            </w:pPr>
          </w:p>
        </w:tc>
      </w:tr>
      <w:tr w:rsidR="00A16A14" w:rsidRPr="00AB6A3D" w:rsidTr="00A16A14">
        <w:tc>
          <w:tcPr>
            <w:tcW w:w="562" w:type="dxa"/>
          </w:tcPr>
          <w:p w:rsidR="00A16A14" w:rsidRPr="00AB6A3D" w:rsidRDefault="00A16A14" w:rsidP="00A16A14">
            <w:pPr>
              <w:contextualSpacing/>
              <w:rPr>
                <w:rFonts w:asciiTheme="minorHAnsi" w:hAnsiTheme="minorHAnsi"/>
                <w:bCs/>
                <w:sz w:val="24"/>
                <w:szCs w:val="24"/>
              </w:rPr>
            </w:pPr>
            <w:r w:rsidRPr="00AB6A3D">
              <w:rPr>
                <w:rFonts w:asciiTheme="minorHAnsi" w:hAnsiTheme="minorHAnsi"/>
                <w:bCs/>
                <w:sz w:val="24"/>
                <w:szCs w:val="24"/>
              </w:rPr>
              <w:lastRenderedPageBreak/>
              <w:t>3</w:t>
            </w:r>
          </w:p>
        </w:tc>
        <w:tc>
          <w:tcPr>
            <w:tcW w:w="3515" w:type="dxa"/>
          </w:tcPr>
          <w:p w:rsidR="00A16A14" w:rsidRPr="00AB6A3D" w:rsidRDefault="00A16A14" w:rsidP="00A16A14">
            <w:pPr>
              <w:jc w:val="both"/>
              <w:rPr>
                <w:rFonts w:asciiTheme="minorHAnsi" w:hAnsiTheme="minorHAnsi"/>
                <w:bCs/>
                <w:sz w:val="24"/>
                <w:szCs w:val="24"/>
              </w:rPr>
            </w:pPr>
            <w:r w:rsidRPr="00AB6A3D">
              <w:rPr>
                <w:rFonts w:asciiTheme="minorHAnsi" w:hAnsiTheme="minorHAnsi" w:cs="Arial"/>
                <w:sz w:val="24"/>
                <w:szCs w:val="24"/>
              </w:rPr>
              <w:t>Faire un suivi rigoureux de la situation des participations de l’Etat dans les entreprises extractives.</w:t>
            </w:r>
          </w:p>
        </w:tc>
        <w:tc>
          <w:tcPr>
            <w:tcW w:w="1134" w:type="dxa"/>
          </w:tcPr>
          <w:p w:rsidR="00A16A14" w:rsidRPr="00AB6A3D" w:rsidRDefault="00A16A14" w:rsidP="00A16A14">
            <w:pPr>
              <w:contextualSpacing/>
              <w:rPr>
                <w:rFonts w:asciiTheme="minorHAnsi" w:hAnsiTheme="minorHAnsi"/>
                <w:b/>
                <w:bCs/>
                <w:sz w:val="24"/>
                <w:szCs w:val="24"/>
              </w:rPr>
            </w:pPr>
            <w:r w:rsidRPr="00AB6A3D">
              <w:rPr>
                <w:rFonts w:asciiTheme="minorHAnsi" w:hAnsiTheme="minorHAnsi"/>
                <w:bCs/>
                <w:sz w:val="24"/>
                <w:szCs w:val="24"/>
              </w:rPr>
              <w:t>En cours</w:t>
            </w:r>
          </w:p>
        </w:tc>
        <w:tc>
          <w:tcPr>
            <w:tcW w:w="4677" w:type="dxa"/>
          </w:tcPr>
          <w:p w:rsidR="00A16A14" w:rsidRPr="00AB6A3D" w:rsidRDefault="00A16A14" w:rsidP="00A16A14">
            <w:pPr>
              <w:contextualSpacing/>
              <w:jc w:val="both"/>
              <w:rPr>
                <w:rFonts w:asciiTheme="minorHAnsi" w:hAnsiTheme="minorHAnsi"/>
                <w:bCs/>
                <w:sz w:val="24"/>
                <w:szCs w:val="24"/>
              </w:rPr>
            </w:pPr>
            <w:r w:rsidRPr="00AB6A3D">
              <w:rPr>
                <w:rFonts w:asciiTheme="minorHAnsi" w:hAnsiTheme="minorHAnsi"/>
                <w:bCs/>
                <w:sz w:val="24"/>
                <w:szCs w:val="24"/>
              </w:rPr>
              <w:t>Le Ministère du Portefeuille s'est engagé à mettre à jour le répertoire des participations de l'Etat dans les entreprises extractives.</w:t>
            </w:r>
          </w:p>
        </w:tc>
      </w:tr>
      <w:tr w:rsidR="00A16A14" w:rsidRPr="00AB6A3D" w:rsidTr="00A16A14">
        <w:tc>
          <w:tcPr>
            <w:tcW w:w="562" w:type="dxa"/>
          </w:tcPr>
          <w:p w:rsidR="00A16A14" w:rsidRPr="00AB6A3D" w:rsidRDefault="00A16A14" w:rsidP="00A16A14">
            <w:pPr>
              <w:contextualSpacing/>
              <w:rPr>
                <w:rFonts w:asciiTheme="minorHAnsi" w:hAnsiTheme="minorHAnsi"/>
                <w:bCs/>
                <w:sz w:val="24"/>
                <w:szCs w:val="24"/>
              </w:rPr>
            </w:pPr>
            <w:r w:rsidRPr="00AB6A3D">
              <w:rPr>
                <w:rFonts w:asciiTheme="minorHAnsi" w:hAnsiTheme="minorHAnsi"/>
                <w:bCs/>
                <w:sz w:val="24"/>
                <w:szCs w:val="24"/>
              </w:rPr>
              <w:t>4</w:t>
            </w:r>
          </w:p>
        </w:tc>
        <w:tc>
          <w:tcPr>
            <w:tcW w:w="3515" w:type="dxa"/>
          </w:tcPr>
          <w:p w:rsidR="00A16A14" w:rsidRPr="00AB6A3D" w:rsidRDefault="00A16A14" w:rsidP="00A16A14">
            <w:pPr>
              <w:jc w:val="both"/>
              <w:rPr>
                <w:rFonts w:asciiTheme="minorHAnsi" w:hAnsiTheme="minorHAnsi"/>
                <w:bCs/>
                <w:sz w:val="24"/>
                <w:szCs w:val="24"/>
              </w:rPr>
            </w:pPr>
            <w:r w:rsidRPr="00AB6A3D">
              <w:rPr>
                <w:rFonts w:asciiTheme="minorHAnsi" w:hAnsiTheme="minorHAnsi" w:cs="Arial"/>
                <w:sz w:val="24"/>
                <w:szCs w:val="24"/>
              </w:rPr>
              <w:t xml:space="preserve">Veiller à la mise  à jour du répertoire des titres miniers du CAMI. </w:t>
            </w:r>
          </w:p>
        </w:tc>
        <w:tc>
          <w:tcPr>
            <w:tcW w:w="1134" w:type="dxa"/>
          </w:tcPr>
          <w:p w:rsidR="00A16A14" w:rsidRPr="00AB6A3D" w:rsidRDefault="00A16A14" w:rsidP="00A16A14">
            <w:pPr>
              <w:contextualSpacing/>
              <w:rPr>
                <w:rFonts w:asciiTheme="minorHAnsi" w:hAnsiTheme="minorHAnsi"/>
                <w:b/>
                <w:bCs/>
                <w:sz w:val="24"/>
                <w:szCs w:val="24"/>
              </w:rPr>
            </w:pPr>
            <w:r w:rsidRPr="00AB6A3D">
              <w:rPr>
                <w:rFonts w:asciiTheme="minorHAnsi" w:hAnsiTheme="minorHAnsi"/>
                <w:bCs/>
                <w:sz w:val="24"/>
                <w:szCs w:val="24"/>
              </w:rPr>
              <w:t>Accomplie</w:t>
            </w:r>
          </w:p>
        </w:tc>
        <w:tc>
          <w:tcPr>
            <w:tcW w:w="4677" w:type="dxa"/>
          </w:tcPr>
          <w:p w:rsidR="00A16A14" w:rsidRPr="00AB6A3D" w:rsidRDefault="00A16A14" w:rsidP="00A16A14">
            <w:pPr>
              <w:contextualSpacing/>
              <w:rPr>
                <w:rFonts w:asciiTheme="minorHAnsi" w:hAnsiTheme="minorHAnsi"/>
                <w:bCs/>
                <w:sz w:val="24"/>
                <w:szCs w:val="24"/>
              </w:rPr>
            </w:pPr>
            <w:r w:rsidRPr="00AB6A3D">
              <w:rPr>
                <w:rFonts w:asciiTheme="minorHAnsi" w:hAnsiTheme="minorHAnsi"/>
                <w:bCs/>
                <w:sz w:val="24"/>
                <w:szCs w:val="24"/>
              </w:rPr>
              <w:t>Le CAMI a publié le répertoire actualisé des titres miniers.</w:t>
            </w:r>
          </w:p>
        </w:tc>
      </w:tr>
      <w:tr w:rsidR="00A16A14" w:rsidRPr="00AB6A3D" w:rsidTr="00A16A14">
        <w:tc>
          <w:tcPr>
            <w:tcW w:w="562" w:type="dxa"/>
          </w:tcPr>
          <w:p w:rsidR="00A16A14" w:rsidRPr="00AB6A3D" w:rsidRDefault="00A16A14" w:rsidP="00A16A14">
            <w:pPr>
              <w:contextualSpacing/>
              <w:rPr>
                <w:rFonts w:asciiTheme="minorHAnsi" w:hAnsiTheme="minorHAnsi"/>
                <w:bCs/>
                <w:sz w:val="24"/>
                <w:szCs w:val="24"/>
              </w:rPr>
            </w:pPr>
            <w:r w:rsidRPr="00AB6A3D">
              <w:rPr>
                <w:rFonts w:asciiTheme="minorHAnsi" w:hAnsiTheme="minorHAnsi"/>
                <w:bCs/>
                <w:sz w:val="24"/>
                <w:szCs w:val="24"/>
              </w:rPr>
              <w:t>5</w:t>
            </w:r>
          </w:p>
        </w:tc>
        <w:tc>
          <w:tcPr>
            <w:tcW w:w="3515" w:type="dxa"/>
          </w:tcPr>
          <w:p w:rsidR="00A16A14" w:rsidRPr="00AB6A3D" w:rsidRDefault="00A16A14" w:rsidP="00A16A14">
            <w:pPr>
              <w:jc w:val="both"/>
              <w:rPr>
                <w:rFonts w:asciiTheme="minorHAnsi" w:hAnsiTheme="minorHAnsi"/>
                <w:bCs/>
                <w:sz w:val="24"/>
                <w:szCs w:val="24"/>
              </w:rPr>
            </w:pPr>
            <w:r w:rsidRPr="00AB6A3D">
              <w:rPr>
                <w:rFonts w:asciiTheme="minorHAnsi" w:hAnsiTheme="minorHAnsi" w:cs="Arial"/>
                <w:sz w:val="24"/>
                <w:szCs w:val="24"/>
              </w:rPr>
              <w:t xml:space="preserve">Expliquer les écarts entre les données ITIE et celles du CTR. </w:t>
            </w:r>
          </w:p>
        </w:tc>
        <w:tc>
          <w:tcPr>
            <w:tcW w:w="1134" w:type="dxa"/>
          </w:tcPr>
          <w:p w:rsidR="00A16A14" w:rsidRPr="00AB6A3D" w:rsidRDefault="00A16A14" w:rsidP="00A16A14">
            <w:pPr>
              <w:contextualSpacing/>
              <w:rPr>
                <w:rFonts w:asciiTheme="minorHAnsi" w:hAnsiTheme="minorHAnsi"/>
                <w:b/>
                <w:bCs/>
                <w:sz w:val="24"/>
                <w:szCs w:val="24"/>
              </w:rPr>
            </w:pPr>
            <w:r w:rsidRPr="00AB6A3D">
              <w:rPr>
                <w:rFonts w:asciiTheme="minorHAnsi" w:hAnsiTheme="minorHAnsi"/>
                <w:bCs/>
                <w:sz w:val="24"/>
                <w:szCs w:val="24"/>
              </w:rPr>
              <w:t>Accomplie</w:t>
            </w:r>
          </w:p>
        </w:tc>
        <w:tc>
          <w:tcPr>
            <w:tcW w:w="4677" w:type="dxa"/>
          </w:tcPr>
          <w:p w:rsidR="00A16A14" w:rsidRPr="00AB6A3D" w:rsidRDefault="00A16A14" w:rsidP="00A16A14">
            <w:pPr>
              <w:contextualSpacing/>
              <w:rPr>
                <w:rFonts w:asciiTheme="minorHAnsi" w:hAnsiTheme="minorHAnsi"/>
                <w:bCs/>
                <w:sz w:val="24"/>
                <w:szCs w:val="24"/>
              </w:rPr>
            </w:pPr>
            <w:r w:rsidRPr="00AB6A3D">
              <w:rPr>
                <w:rFonts w:asciiTheme="minorHAnsi" w:hAnsiTheme="minorHAnsi"/>
                <w:bCs/>
                <w:sz w:val="24"/>
                <w:szCs w:val="24"/>
              </w:rPr>
              <w:t>Une commission mixte ITIE-CTR a identifié la source des écarts et les a expliqués.</w:t>
            </w:r>
          </w:p>
        </w:tc>
      </w:tr>
      <w:tr w:rsidR="00A16A14" w:rsidRPr="00AB6A3D" w:rsidTr="00A16A14">
        <w:tc>
          <w:tcPr>
            <w:tcW w:w="562" w:type="dxa"/>
          </w:tcPr>
          <w:p w:rsidR="00A16A14" w:rsidRPr="00AB6A3D" w:rsidRDefault="00A16A14" w:rsidP="00A16A14">
            <w:pPr>
              <w:contextualSpacing/>
              <w:rPr>
                <w:rFonts w:asciiTheme="minorHAnsi" w:hAnsiTheme="minorHAnsi"/>
                <w:bCs/>
                <w:sz w:val="24"/>
                <w:szCs w:val="24"/>
              </w:rPr>
            </w:pPr>
            <w:r w:rsidRPr="00AB6A3D">
              <w:rPr>
                <w:rFonts w:asciiTheme="minorHAnsi" w:hAnsiTheme="minorHAnsi"/>
                <w:bCs/>
                <w:sz w:val="24"/>
                <w:szCs w:val="24"/>
              </w:rPr>
              <w:t>6</w:t>
            </w:r>
          </w:p>
        </w:tc>
        <w:tc>
          <w:tcPr>
            <w:tcW w:w="3515" w:type="dxa"/>
          </w:tcPr>
          <w:p w:rsidR="00A16A14" w:rsidRPr="00AB6A3D" w:rsidRDefault="00A16A14" w:rsidP="00A16A14">
            <w:pPr>
              <w:jc w:val="both"/>
              <w:rPr>
                <w:rFonts w:asciiTheme="minorHAnsi" w:hAnsiTheme="minorHAnsi"/>
                <w:bCs/>
                <w:sz w:val="24"/>
                <w:szCs w:val="24"/>
              </w:rPr>
            </w:pPr>
            <w:r w:rsidRPr="00AB6A3D">
              <w:rPr>
                <w:rFonts w:asciiTheme="minorHAnsi" w:hAnsiTheme="minorHAnsi" w:cs="Arial"/>
                <w:sz w:val="24"/>
                <w:szCs w:val="24"/>
              </w:rPr>
              <w:t>Intégrer la redevance annuelle pour entités de traitement et de transformation de toutes catégories et tailleries dans le cadre référentiel.</w:t>
            </w:r>
          </w:p>
        </w:tc>
        <w:tc>
          <w:tcPr>
            <w:tcW w:w="1134" w:type="dxa"/>
          </w:tcPr>
          <w:p w:rsidR="00A16A14" w:rsidRPr="00AB6A3D" w:rsidRDefault="00A16A14" w:rsidP="00A16A14">
            <w:pPr>
              <w:contextualSpacing/>
              <w:rPr>
                <w:rFonts w:asciiTheme="minorHAnsi" w:hAnsiTheme="minorHAnsi"/>
                <w:b/>
                <w:bCs/>
                <w:sz w:val="24"/>
                <w:szCs w:val="24"/>
              </w:rPr>
            </w:pPr>
            <w:r w:rsidRPr="00AB6A3D">
              <w:rPr>
                <w:rFonts w:asciiTheme="minorHAnsi" w:hAnsiTheme="minorHAnsi"/>
                <w:bCs/>
                <w:sz w:val="24"/>
                <w:szCs w:val="24"/>
              </w:rPr>
              <w:t>Accomplie</w:t>
            </w:r>
          </w:p>
        </w:tc>
        <w:tc>
          <w:tcPr>
            <w:tcW w:w="4677" w:type="dxa"/>
          </w:tcPr>
          <w:p w:rsidR="00A16A14" w:rsidRPr="00AB6A3D" w:rsidRDefault="00A16A14" w:rsidP="00A16A14">
            <w:pPr>
              <w:contextualSpacing/>
              <w:rPr>
                <w:rFonts w:asciiTheme="minorHAnsi" w:hAnsiTheme="minorHAnsi"/>
                <w:bCs/>
                <w:sz w:val="24"/>
                <w:szCs w:val="24"/>
              </w:rPr>
            </w:pPr>
            <w:r w:rsidRPr="00AB6A3D">
              <w:rPr>
                <w:rFonts w:asciiTheme="minorHAnsi" w:hAnsiTheme="minorHAnsi"/>
                <w:bCs/>
                <w:sz w:val="24"/>
                <w:szCs w:val="24"/>
              </w:rPr>
              <w:t>Le Flux financier a été intégrer dans le cadre référentiel 2015.</w:t>
            </w:r>
          </w:p>
        </w:tc>
      </w:tr>
      <w:tr w:rsidR="00A16A14" w:rsidRPr="00AB6A3D" w:rsidTr="00A16A14">
        <w:tc>
          <w:tcPr>
            <w:tcW w:w="562" w:type="dxa"/>
            <w:shd w:val="clear" w:color="auto" w:fill="auto"/>
          </w:tcPr>
          <w:p w:rsidR="00A16A14" w:rsidRPr="00AB6A3D" w:rsidRDefault="00A16A14" w:rsidP="00A16A14">
            <w:pPr>
              <w:contextualSpacing/>
              <w:rPr>
                <w:rFonts w:asciiTheme="minorHAnsi" w:hAnsiTheme="minorHAnsi"/>
                <w:bCs/>
                <w:sz w:val="24"/>
                <w:szCs w:val="24"/>
              </w:rPr>
            </w:pPr>
            <w:r w:rsidRPr="00AB6A3D">
              <w:rPr>
                <w:rFonts w:asciiTheme="minorHAnsi" w:hAnsiTheme="minorHAnsi"/>
                <w:bCs/>
                <w:sz w:val="24"/>
                <w:szCs w:val="24"/>
              </w:rPr>
              <w:t>7</w:t>
            </w:r>
          </w:p>
        </w:tc>
        <w:tc>
          <w:tcPr>
            <w:tcW w:w="3515" w:type="dxa"/>
            <w:shd w:val="clear" w:color="auto" w:fill="auto"/>
          </w:tcPr>
          <w:p w:rsidR="00A16A14" w:rsidRPr="00AB6A3D" w:rsidRDefault="00A16A14" w:rsidP="00A16A14">
            <w:pPr>
              <w:rPr>
                <w:rFonts w:asciiTheme="minorHAnsi" w:hAnsiTheme="minorHAnsi"/>
                <w:bCs/>
                <w:sz w:val="24"/>
                <w:szCs w:val="24"/>
              </w:rPr>
            </w:pPr>
            <w:r w:rsidRPr="00AB6A3D">
              <w:rPr>
                <w:rFonts w:asciiTheme="minorHAnsi" w:hAnsiTheme="minorHAnsi" w:cs="Arial"/>
                <w:sz w:val="24"/>
                <w:szCs w:val="24"/>
              </w:rPr>
              <w:t xml:space="preserve">Veiller à ce que les parties déclarantes soumettent tous les formulaires de déclaration dans le délai fixé par </w:t>
            </w:r>
            <w:proofErr w:type="gramStart"/>
            <w:r w:rsidRPr="00AB6A3D">
              <w:rPr>
                <w:rFonts w:asciiTheme="minorHAnsi" w:hAnsiTheme="minorHAnsi" w:cs="Arial"/>
                <w:sz w:val="24"/>
                <w:szCs w:val="24"/>
              </w:rPr>
              <w:t>le</w:t>
            </w:r>
            <w:proofErr w:type="gramEnd"/>
            <w:r w:rsidRPr="00AB6A3D">
              <w:rPr>
                <w:rFonts w:asciiTheme="minorHAnsi" w:hAnsiTheme="minorHAnsi" w:cs="Arial"/>
                <w:sz w:val="24"/>
                <w:szCs w:val="24"/>
              </w:rPr>
              <w:t xml:space="preserve"> CE</w:t>
            </w:r>
            <w:r w:rsidRPr="00AB6A3D">
              <w:rPr>
                <w:rFonts w:asciiTheme="minorHAnsi" w:hAnsiTheme="minorHAnsi"/>
                <w:bCs/>
                <w:sz w:val="24"/>
                <w:szCs w:val="24"/>
              </w:rPr>
              <w:t xml:space="preserve"> </w:t>
            </w:r>
          </w:p>
        </w:tc>
        <w:tc>
          <w:tcPr>
            <w:tcW w:w="1134" w:type="dxa"/>
          </w:tcPr>
          <w:p w:rsidR="00A16A14" w:rsidRPr="00AB6A3D" w:rsidRDefault="00A16A14" w:rsidP="00A16A14">
            <w:pPr>
              <w:contextualSpacing/>
              <w:rPr>
                <w:rFonts w:asciiTheme="minorHAnsi" w:hAnsiTheme="minorHAnsi"/>
                <w:b/>
                <w:bCs/>
                <w:sz w:val="24"/>
                <w:szCs w:val="24"/>
              </w:rPr>
            </w:pPr>
            <w:r w:rsidRPr="00AB6A3D">
              <w:rPr>
                <w:rFonts w:asciiTheme="minorHAnsi" w:hAnsiTheme="minorHAnsi"/>
                <w:bCs/>
                <w:sz w:val="24"/>
                <w:szCs w:val="24"/>
              </w:rPr>
              <w:t>Accomplie</w:t>
            </w:r>
          </w:p>
        </w:tc>
        <w:tc>
          <w:tcPr>
            <w:tcW w:w="4677" w:type="dxa"/>
          </w:tcPr>
          <w:p w:rsidR="00A16A14" w:rsidRPr="00AB6A3D" w:rsidRDefault="00A16A14" w:rsidP="00A16A14">
            <w:pPr>
              <w:contextualSpacing/>
              <w:rPr>
                <w:rFonts w:asciiTheme="minorHAnsi" w:hAnsiTheme="minorHAnsi"/>
                <w:bCs/>
                <w:sz w:val="24"/>
                <w:szCs w:val="24"/>
              </w:rPr>
            </w:pPr>
            <w:r w:rsidRPr="00AB6A3D">
              <w:rPr>
                <w:rFonts w:asciiTheme="minorHAnsi" w:hAnsiTheme="minorHAnsi"/>
                <w:bCs/>
                <w:sz w:val="24"/>
                <w:szCs w:val="24"/>
              </w:rPr>
              <w:t>Les Ministres concernés ont donné des instructions à ce sujet.</w:t>
            </w:r>
          </w:p>
        </w:tc>
      </w:tr>
      <w:tr w:rsidR="00A16A14" w:rsidRPr="00AB6A3D" w:rsidTr="00A16A14">
        <w:tc>
          <w:tcPr>
            <w:tcW w:w="562" w:type="dxa"/>
            <w:shd w:val="clear" w:color="auto" w:fill="auto"/>
          </w:tcPr>
          <w:p w:rsidR="00A16A14" w:rsidRPr="00AB6A3D" w:rsidRDefault="00A16A14" w:rsidP="00A16A14">
            <w:pPr>
              <w:contextualSpacing/>
              <w:rPr>
                <w:rFonts w:asciiTheme="minorHAnsi" w:hAnsiTheme="minorHAnsi"/>
                <w:bCs/>
                <w:sz w:val="24"/>
                <w:szCs w:val="24"/>
              </w:rPr>
            </w:pPr>
            <w:r w:rsidRPr="00AB6A3D">
              <w:rPr>
                <w:rFonts w:asciiTheme="minorHAnsi" w:hAnsiTheme="minorHAnsi"/>
                <w:bCs/>
                <w:sz w:val="24"/>
                <w:szCs w:val="24"/>
              </w:rPr>
              <w:t>8</w:t>
            </w:r>
          </w:p>
        </w:tc>
        <w:tc>
          <w:tcPr>
            <w:tcW w:w="3515" w:type="dxa"/>
            <w:shd w:val="clear" w:color="auto" w:fill="auto"/>
          </w:tcPr>
          <w:p w:rsidR="00A16A14" w:rsidRPr="00AB6A3D" w:rsidRDefault="00A16A14" w:rsidP="00A16A14">
            <w:pPr>
              <w:rPr>
                <w:rFonts w:asciiTheme="minorHAnsi" w:hAnsiTheme="minorHAnsi"/>
                <w:bCs/>
                <w:sz w:val="24"/>
                <w:szCs w:val="24"/>
              </w:rPr>
            </w:pPr>
            <w:r w:rsidRPr="00AB6A3D">
              <w:rPr>
                <w:rFonts w:asciiTheme="minorHAnsi" w:hAnsiTheme="minorHAnsi" w:cs="Arial"/>
                <w:sz w:val="24"/>
                <w:szCs w:val="24"/>
              </w:rPr>
              <w:t>Veiller au respect du mécanisme de fiabilité des déclarations</w:t>
            </w:r>
          </w:p>
        </w:tc>
        <w:tc>
          <w:tcPr>
            <w:tcW w:w="1134" w:type="dxa"/>
          </w:tcPr>
          <w:p w:rsidR="00A16A14" w:rsidRPr="00AB6A3D" w:rsidRDefault="00A16A14" w:rsidP="00A16A14">
            <w:pPr>
              <w:contextualSpacing/>
              <w:rPr>
                <w:rFonts w:asciiTheme="minorHAnsi" w:hAnsiTheme="minorHAnsi"/>
                <w:b/>
                <w:bCs/>
                <w:sz w:val="24"/>
                <w:szCs w:val="24"/>
              </w:rPr>
            </w:pPr>
            <w:r w:rsidRPr="00AB6A3D">
              <w:rPr>
                <w:rFonts w:asciiTheme="minorHAnsi" w:hAnsiTheme="minorHAnsi"/>
                <w:bCs/>
                <w:sz w:val="24"/>
                <w:szCs w:val="24"/>
              </w:rPr>
              <w:t>Accomplie</w:t>
            </w:r>
          </w:p>
        </w:tc>
        <w:tc>
          <w:tcPr>
            <w:tcW w:w="4677" w:type="dxa"/>
          </w:tcPr>
          <w:p w:rsidR="00A16A14" w:rsidRPr="00AB6A3D" w:rsidRDefault="00A16A14" w:rsidP="00A16A14">
            <w:pPr>
              <w:contextualSpacing/>
              <w:rPr>
                <w:rFonts w:asciiTheme="minorHAnsi" w:hAnsiTheme="minorHAnsi"/>
                <w:b/>
                <w:bCs/>
                <w:sz w:val="24"/>
                <w:szCs w:val="24"/>
              </w:rPr>
            </w:pPr>
            <w:r w:rsidRPr="00AB6A3D">
              <w:rPr>
                <w:rFonts w:asciiTheme="minorHAnsi" w:hAnsiTheme="minorHAnsi"/>
                <w:bCs/>
                <w:sz w:val="24"/>
                <w:szCs w:val="24"/>
              </w:rPr>
              <w:t>Les Ministres concernés ont donné des instructions à ce sujet.</w:t>
            </w:r>
          </w:p>
        </w:tc>
      </w:tr>
      <w:tr w:rsidR="00A16A14" w:rsidRPr="00AB6A3D" w:rsidTr="00A16A14">
        <w:tc>
          <w:tcPr>
            <w:tcW w:w="562" w:type="dxa"/>
            <w:shd w:val="clear" w:color="auto" w:fill="auto"/>
          </w:tcPr>
          <w:p w:rsidR="00A16A14" w:rsidRPr="00AB6A3D" w:rsidRDefault="00A16A14" w:rsidP="00A16A14">
            <w:pPr>
              <w:contextualSpacing/>
              <w:rPr>
                <w:rFonts w:asciiTheme="minorHAnsi" w:hAnsiTheme="minorHAnsi"/>
                <w:bCs/>
                <w:sz w:val="24"/>
                <w:szCs w:val="24"/>
              </w:rPr>
            </w:pPr>
            <w:r w:rsidRPr="00AB6A3D">
              <w:rPr>
                <w:rFonts w:asciiTheme="minorHAnsi" w:hAnsiTheme="minorHAnsi"/>
                <w:bCs/>
                <w:sz w:val="24"/>
                <w:szCs w:val="24"/>
              </w:rPr>
              <w:t>9</w:t>
            </w:r>
          </w:p>
        </w:tc>
        <w:tc>
          <w:tcPr>
            <w:tcW w:w="3515" w:type="dxa"/>
            <w:shd w:val="clear" w:color="auto" w:fill="auto"/>
          </w:tcPr>
          <w:p w:rsidR="00A16A14" w:rsidRPr="00AB6A3D" w:rsidRDefault="00A16A14" w:rsidP="00A16A14">
            <w:pPr>
              <w:rPr>
                <w:rFonts w:asciiTheme="minorHAnsi" w:hAnsiTheme="minorHAnsi"/>
                <w:bCs/>
                <w:sz w:val="24"/>
                <w:szCs w:val="24"/>
              </w:rPr>
            </w:pPr>
            <w:r w:rsidRPr="00AB6A3D">
              <w:rPr>
                <w:rFonts w:asciiTheme="minorHAnsi" w:hAnsiTheme="minorHAnsi" w:cs="Arial"/>
                <w:sz w:val="24"/>
                <w:szCs w:val="24"/>
              </w:rPr>
              <w:t>Prendre des mesures pour pallier aux défaillances et veiller à l’obligation de ponctualité de la déclaration des Régies financières</w:t>
            </w:r>
          </w:p>
        </w:tc>
        <w:tc>
          <w:tcPr>
            <w:tcW w:w="1134" w:type="dxa"/>
          </w:tcPr>
          <w:p w:rsidR="00A16A14" w:rsidRPr="00AB6A3D" w:rsidRDefault="00A16A14" w:rsidP="00A16A14">
            <w:pPr>
              <w:contextualSpacing/>
              <w:rPr>
                <w:rFonts w:asciiTheme="minorHAnsi" w:hAnsiTheme="minorHAnsi"/>
                <w:b/>
                <w:bCs/>
                <w:sz w:val="24"/>
                <w:szCs w:val="24"/>
              </w:rPr>
            </w:pPr>
            <w:r w:rsidRPr="00AB6A3D">
              <w:rPr>
                <w:rFonts w:asciiTheme="minorHAnsi" w:hAnsiTheme="minorHAnsi"/>
                <w:bCs/>
                <w:sz w:val="24"/>
                <w:szCs w:val="24"/>
              </w:rPr>
              <w:t>Accomplie</w:t>
            </w:r>
          </w:p>
        </w:tc>
        <w:tc>
          <w:tcPr>
            <w:tcW w:w="4677" w:type="dxa"/>
          </w:tcPr>
          <w:p w:rsidR="00A16A14" w:rsidRPr="00AB6A3D" w:rsidRDefault="00A16A14" w:rsidP="00A16A14">
            <w:pPr>
              <w:contextualSpacing/>
              <w:rPr>
                <w:rFonts w:asciiTheme="minorHAnsi" w:hAnsiTheme="minorHAnsi"/>
                <w:b/>
                <w:bCs/>
                <w:sz w:val="24"/>
                <w:szCs w:val="24"/>
              </w:rPr>
            </w:pPr>
            <w:r w:rsidRPr="00AB6A3D">
              <w:rPr>
                <w:rFonts w:asciiTheme="minorHAnsi" w:hAnsiTheme="minorHAnsi"/>
                <w:bCs/>
                <w:sz w:val="24"/>
                <w:szCs w:val="24"/>
              </w:rPr>
              <w:t>Le Ministre des Finances a donné des instructions à ce sujet.</w:t>
            </w:r>
          </w:p>
        </w:tc>
      </w:tr>
      <w:tr w:rsidR="00A16A14" w:rsidRPr="00AB6A3D" w:rsidTr="00A16A14">
        <w:tc>
          <w:tcPr>
            <w:tcW w:w="562" w:type="dxa"/>
            <w:shd w:val="clear" w:color="auto" w:fill="auto"/>
          </w:tcPr>
          <w:p w:rsidR="00A16A14" w:rsidRPr="00AB6A3D" w:rsidRDefault="00A16A14" w:rsidP="00A16A14">
            <w:pPr>
              <w:contextualSpacing/>
              <w:rPr>
                <w:rFonts w:asciiTheme="minorHAnsi" w:hAnsiTheme="minorHAnsi"/>
                <w:bCs/>
                <w:sz w:val="24"/>
                <w:szCs w:val="24"/>
              </w:rPr>
            </w:pPr>
            <w:r w:rsidRPr="00AB6A3D">
              <w:rPr>
                <w:rFonts w:asciiTheme="minorHAnsi" w:hAnsiTheme="minorHAnsi"/>
                <w:bCs/>
                <w:sz w:val="24"/>
                <w:szCs w:val="24"/>
              </w:rPr>
              <w:t>10</w:t>
            </w:r>
          </w:p>
        </w:tc>
        <w:tc>
          <w:tcPr>
            <w:tcW w:w="3515" w:type="dxa"/>
            <w:shd w:val="clear" w:color="auto" w:fill="auto"/>
          </w:tcPr>
          <w:p w:rsidR="00A16A14" w:rsidRPr="00AB6A3D" w:rsidRDefault="00A16A14" w:rsidP="00A16A14">
            <w:pPr>
              <w:jc w:val="both"/>
              <w:rPr>
                <w:rFonts w:asciiTheme="minorHAnsi" w:hAnsiTheme="minorHAnsi" w:cs="Arial"/>
                <w:sz w:val="24"/>
                <w:szCs w:val="24"/>
              </w:rPr>
            </w:pPr>
            <w:r w:rsidRPr="00AB6A3D">
              <w:rPr>
                <w:rFonts w:asciiTheme="minorHAnsi" w:hAnsiTheme="minorHAnsi" w:cs="Arial"/>
                <w:sz w:val="24"/>
                <w:szCs w:val="24"/>
              </w:rPr>
              <w:t xml:space="preserve">Veiller au respect de  la nomenclature des produits marchands suivant l’Arrêté  </w:t>
            </w:r>
            <w:r w:rsidRPr="00AB6A3D">
              <w:rPr>
                <w:rFonts w:asciiTheme="minorHAnsi" w:hAnsiTheme="minorHAnsi" w:cs="Arial"/>
                <w:sz w:val="24"/>
                <w:szCs w:val="24"/>
              </w:rPr>
              <w:lastRenderedPageBreak/>
              <w:t>N°0122/MINES et N°0782/FINANCES du 05 avril 2013 sur les productions et les exportations des produits miniers</w:t>
            </w:r>
          </w:p>
        </w:tc>
        <w:tc>
          <w:tcPr>
            <w:tcW w:w="1134" w:type="dxa"/>
          </w:tcPr>
          <w:p w:rsidR="00A16A14" w:rsidRPr="00AB6A3D" w:rsidRDefault="00A16A14" w:rsidP="00A16A14">
            <w:pPr>
              <w:contextualSpacing/>
              <w:rPr>
                <w:rFonts w:asciiTheme="minorHAnsi" w:hAnsiTheme="minorHAnsi"/>
                <w:bCs/>
                <w:sz w:val="24"/>
                <w:szCs w:val="24"/>
              </w:rPr>
            </w:pPr>
            <w:r w:rsidRPr="00AB6A3D">
              <w:rPr>
                <w:rFonts w:asciiTheme="minorHAnsi" w:hAnsiTheme="minorHAnsi"/>
                <w:bCs/>
                <w:sz w:val="24"/>
                <w:szCs w:val="24"/>
              </w:rPr>
              <w:lastRenderedPageBreak/>
              <w:t>Accomplie</w:t>
            </w:r>
          </w:p>
        </w:tc>
        <w:tc>
          <w:tcPr>
            <w:tcW w:w="4677" w:type="dxa"/>
          </w:tcPr>
          <w:p w:rsidR="00A16A14" w:rsidRPr="00AB6A3D" w:rsidRDefault="00A16A14" w:rsidP="00A16A14">
            <w:pPr>
              <w:contextualSpacing/>
              <w:rPr>
                <w:rFonts w:asciiTheme="minorHAnsi" w:hAnsiTheme="minorHAnsi"/>
                <w:bCs/>
                <w:sz w:val="24"/>
                <w:szCs w:val="24"/>
              </w:rPr>
            </w:pPr>
            <w:r w:rsidRPr="00AB6A3D">
              <w:rPr>
                <w:rFonts w:asciiTheme="minorHAnsi" w:hAnsiTheme="minorHAnsi"/>
                <w:bCs/>
                <w:sz w:val="24"/>
                <w:szCs w:val="24"/>
              </w:rPr>
              <w:t>Le Ministre des Mines a donné des instructions à ce sujet.</w:t>
            </w:r>
          </w:p>
          <w:p w:rsidR="00A16A14" w:rsidRPr="00AB6A3D" w:rsidRDefault="00A16A14" w:rsidP="00A16A14">
            <w:pPr>
              <w:contextualSpacing/>
              <w:rPr>
                <w:rFonts w:asciiTheme="minorHAnsi" w:hAnsiTheme="minorHAnsi"/>
                <w:b/>
                <w:bCs/>
                <w:sz w:val="24"/>
                <w:szCs w:val="24"/>
              </w:rPr>
            </w:pPr>
            <w:r w:rsidRPr="00AB6A3D">
              <w:rPr>
                <w:rFonts w:asciiTheme="minorHAnsi" w:hAnsiTheme="minorHAnsi"/>
                <w:bCs/>
                <w:sz w:val="24"/>
                <w:szCs w:val="24"/>
              </w:rPr>
              <w:lastRenderedPageBreak/>
              <w:t>Adoption d'un formulaire adapté à la Nomenclature légale.</w:t>
            </w:r>
          </w:p>
        </w:tc>
      </w:tr>
      <w:tr w:rsidR="00A16A14" w:rsidRPr="00AB6A3D" w:rsidTr="00A16A14">
        <w:tc>
          <w:tcPr>
            <w:tcW w:w="562" w:type="dxa"/>
            <w:shd w:val="clear" w:color="auto" w:fill="auto"/>
          </w:tcPr>
          <w:p w:rsidR="00A16A14" w:rsidRPr="00AB6A3D" w:rsidRDefault="00A16A14" w:rsidP="00A16A14">
            <w:pPr>
              <w:contextualSpacing/>
              <w:rPr>
                <w:rFonts w:asciiTheme="minorHAnsi" w:hAnsiTheme="minorHAnsi"/>
                <w:bCs/>
                <w:sz w:val="24"/>
                <w:szCs w:val="24"/>
              </w:rPr>
            </w:pPr>
            <w:r w:rsidRPr="00AB6A3D">
              <w:rPr>
                <w:rFonts w:asciiTheme="minorHAnsi" w:hAnsiTheme="minorHAnsi"/>
                <w:bCs/>
                <w:sz w:val="24"/>
                <w:szCs w:val="24"/>
              </w:rPr>
              <w:lastRenderedPageBreak/>
              <w:t>11</w:t>
            </w:r>
          </w:p>
        </w:tc>
        <w:tc>
          <w:tcPr>
            <w:tcW w:w="3515" w:type="dxa"/>
            <w:shd w:val="clear" w:color="auto" w:fill="auto"/>
          </w:tcPr>
          <w:p w:rsidR="00A16A14" w:rsidRPr="00AB6A3D" w:rsidRDefault="00A16A14" w:rsidP="00A16A14">
            <w:pPr>
              <w:jc w:val="both"/>
              <w:rPr>
                <w:rFonts w:asciiTheme="minorHAnsi" w:hAnsiTheme="minorHAnsi"/>
                <w:bCs/>
                <w:sz w:val="24"/>
                <w:szCs w:val="24"/>
              </w:rPr>
            </w:pPr>
            <w:r w:rsidRPr="00AB6A3D">
              <w:rPr>
                <w:rFonts w:asciiTheme="minorHAnsi" w:hAnsiTheme="minorHAnsi" w:cs="Arial"/>
                <w:sz w:val="24"/>
                <w:szCs w:val="24"/>
              </w:rPr>
              <w:t>Veiller à la promotion de la traçabilité des paiements sociaux</w:t>
            </w:r>
          </w:p>
        </w:tc>
        <w:tc>
          <w:tcPr>
            <w:tcW w:w="1134" w:type="dxa"/>
          </w:tcPr>
          <w:p w:rsidR="00A16A14" w:rsidRPr="00AB6A3D" w:rsidRDefault="00A16A14" w:rsidP="00A16A14">
            <w:pPr>
              <w:contextualSpacing/>
              <w:rPr>
                <w:rFonts w:asciiTheme="minorHAnsi" w:hAnsiTheme="minorHAnsi"/>
                <w:b/>
                <w:bCs/>
                <w:sz w:val="24"/>
                <w:szCs w:val="24"/>
              </w:rPr>
            </w:pPr>
            <w:r w:rsidRPr="00AB6A3D">
              <w:rPr>
                <w:rFonts w:asciiTheme="minorHAnsi" w:hAnsiTheme="minorHAnsi"/>
                <w:bCs/>
                <w:sz w:val="24"/>
                <w:szCs w:val="24"/>
              </w:rPr>
              <w:t>En cours</w:t>
            </w:r>
          </w:p>
        </w:tc>
        <w:tc>
          <w:tcPr>
            <w:tcW w:w="4677" w:type="dxa"/>
          </w:tcPr>
          <w:p w:rsidR="00A16A14" w:rsidRPr="00AB6A3D" w:rsidRDefault="00A16A14" w:rsidP="00A16A14">
            <w:pPr>
              <w:contextualSpacing/>
              <w:jc w:val="both"/>
              <w:rPr>
                <w:rFonts w:asciiTheme="minorHAnsi" w:hAnsiTheme="minorHAnsi"/>
                <w:bCs/>
                <w:sz w:val="24"/>
                <w:szCs w:val="24"/>
              </w:rPr>
            </w:pPr>
            <w:r w:rsidRPr="00AB6A3D">
              <w:rPr>
                <w:rFonts w:asciiTheme="minorHAnsi" w:hAnsiTheme="minorHAnsi"/>
                <w:bCs/>
                <w:sz w:val="24"/>
                <w:szCs w:val="24"/>
              </w:rPr>
              <w:t xml:space="preserve">Les ONG de la Société Civile et les entreprises conçoivent un référentiel des paiements sociaux pour harmonisation. </w:t>
            </w:r>
          </w:p>
        </w:tc>
      </w:tr>
      <w:tr w:rsidR="00A16A14" w:rsidRPr="00AB6A3D" w:rsidTr="00A16A14">
        <w:tc>
          <w:tcPr>
            <w:tcW w:w="562" w:type="dxa"/>
            <w:shd w:val="clear" w:color="auto" w:fill="auto"/>
          </w:tcPr>
          <w:p w:rsidR="00A16A14" w:rsidRPr="00AB6A3D" w:rsidRDefault="00A16A14" w:rsidP="00A16A14">
            <w:pPr>
              <w:contextualSpacing/>
              <w:rPr>
                <w:rFonts w:asciiTheme="minorHAnsi" w:hAnsiTheme="minorHAnsi"/>
                <w:bCs/>
                <w:sz w:val="24"/>
                <w:szCs w:val="24"/>
              </w:rPr>
            </w:pPr>
            <w:r w:rsidRPr="00AB6A3D">
              <w:rPr>
                <w:rFonts w:asciiTheme="minorHAnsi" w:hAnsiTheme="minorHAnsi"/>
                <w:bCs/>
                <w:sz w:val="24"/>
                <w:szCs w:val="24"/>
              </w:rPr>
              <w:t>12</w:t>
            </w:r>
          </w:p>
        </w:tc>
        <w:tc>
          <w:tcPr>
            <w:tcW w:w="3515" w:type="dxa"/>
            <w:shd w:val="clear" w:color="auto" w:fill="auto"/>
          </w:tcPr>
          <w:p w:rsidR="00A16A14" w:rsidRPr="00AB6A3D" w:rsidRDefault="00A16A14" w:rsidP="00A16A14">
            <w:pPr>
              <w:rPr>
                <w:rFonts w:asciiTheme="minorHAnsi" w:hAnsiTheme="minorHAnsi" w:cs="Arial"/>
                <w:sz w:val="24"/>
                <w:szCs w:val="24"/>
              </w:rPr>
            </w:pPr>
            <w:r w:rsidRPr="00AB6A3D">
              <w:rPr>
                <w:rFonts w:asciiTheme="minorHAnsi" w:hAnsiTheme="minorHAnsi" w:cs="Arial"/>
                <w:sz w:val="24"/>
                <w:szCs w:val="24"/>
              </w:rPr>
              <w:t>Pallier aux insuffisances des parties déclarantes dans l’utilisation du progiciel TS/L</w:t>
            </w:r>
          </w:p>
        </w:tc>
        <w:tc>
          <w:tcPr>
            <w:tcW w:w="1134" w:type="dxa"/>
          </w:tcPr>
          <w:p w:rsidR="00A16A14" w:rsidRPr="00AB6A3D" w:rsidRDefault="00A16A14" w:rsidP="00A16A14">
            <w:pPr>
              <w:contextualSpacing/>
              <w:rPr>
                <w:rFonts w:asciiTheme="minorHAnsi" w:hAnsiTheme="minorHAnsi"/>
                <w:b/>
                <w:bCs/>
                <w:sz w:val="24"/>
                <w:szCs w:val="24"/>
              </w:rPr>
            </w:pPr>
            <w:r w:rsidRPr="00AB6A3D">
              <w:rPr>
                <w:rFonts w:asciiTheme="minorHAnsi" w:hAnsiTheme="minorHAnsi"/>
                <w:bCs/>
                <w:sz w:val="24"/>
                <w:szCs w:val="24"/>
              </w:rPr>
              <w:t>Accomplie</w:t>
            </w:r>
          </w:p>
        </w:tc>
        <w:tc>
          <w:tcPr>
            <w:tcW w:w="4677" w:type="dxa"/>
          </w:tcPr>
          <w:p w:rsidR="00A16A14" w:rsidRPr="00AB6A3D" w:rsidRDefault="00A16A14" w:rsidP="00A16A14">
            <w:pPr>
              <w:pStyle w:val="Paragraphedeliste"/>
              <w:ind w:left="0"/>
              <w:jc w:val="both"/>
              <w:rPr>
                <w:rFonts w:asciiTheme="minorHAnsi" w:hAnsiTheme="minorHAnsi"/>
                <w:b/>
                <w:bCs/>
                <w:sz w:val="24"/>
                <w:szCs w:val="24"/>
              </w:rPr>
            </w:pPr>
            <w:r w:rsidRPr="00AB6A3D">
              <w:rPr>
                <w:rFonts w:asciiTheme="minorHAnsi" w:hAnsiTheme="minorHAnsi" w:cs="Arial"/>
                <w:sz w:val="24"/>
                <w:szCs w:val="24"/>
              </w:rPr>
              <w:t>L'Administrateur Indépendant a fait part au ST de ses desiderata concernant le fonctionnement du Progiciel TSL qui ont été analysés et pris en charge.</w:t>
            </w:r>
          </w:p>
        </w:tc>
      </w:tr>
      <w:tr w:rsidR="00A16A14" w:rsidRPr="00AB6A3D" w:rsidTr="00A16A14">
        <w:tc>
          <w:tcPr>
            <w:tcW w:w="562" w:type="dxa"/>
            <w:shd w:val="clear" w:color="auto" w:fill="auto"/>
          </w:tcPr>
          <w:p w:rsidR="00A16A14" w:rsidRPr="00AB6A3D" w:rsidRDefault="00A16A14" w:rsidP="00A16A14">
            <w:pPr>
              <w:contextualSpacing/>
              <w:rPr>
                <w:rFonts w:asciiTheme="minorHAnsi" w:hAnsiTheme="minorHAnsi"/>
                <w:bCs/>
                <w:sz w:val="24"/>
                <w:szCs w:val="24"/>
              </w:rPr>
            </w:pPr>
            <w:r w:rsidRPr="00AB6A3D">
              <w:rPr>
                <w:rFonts w:asciiTheme="minorHAnsi" w:hAnsiTheme="minorHAnsi"/>
                <w:bCs/>
                <w:sz w:val="24"/>
                <w:szCs w:val="24"/>
              </w:rPr>
              <w:t>13</w:t>
            </w:r>
          </w:p>
        </w:tc>
        <w:tc>
          <w:tcPr>
            <w:tcW w:w="3515" w:type="dxa"/>
            <w:shd w:val="clear" w:color="auto" w:fill="auto"/>
          </w:tcPr>
          <w:p w:rsidR="00A16A14" w:rsidRPr="00AB6A3D" w:rsidRDefault="00A16A14" w:rsidP="00A16A14">
            <w:pPr>
              <w:pStyle w:val="Paragraphedeliste"/>
              <w:ind w:left="0"/>
              <w:jc w:val="both"/>
              <w:rPr>
                <w:rFonts w:asciiTheme="minorHAnsi" w:hAnsiTheme="minorHAnsi"/>
                <w:bCs/>
                <w:sz w:val="24"/>
                <w:szCs w:val="24"/>
              </w:rPr>
            </w:pPr>
            <w:r w:rsidRPr="00AB6A3D">
              <w:rPr>
                <w:rFonts w:asciiTheme="minorHAnsi" w:hAnsiTheme="minorHAnsi" w:cs="Arial"/>
                <w:sz w:val="24"/>
                <w:szCs w:val="24"/>
              </w:rPr>
              <w:t>Veiller à l’élaboration et à la mise à jour du Registre des titres miniers et des permis pétroliers  et aussi à la publication de tous les contrats pétroliers sur le site du Ministère des Hydrocarbures.</w:t>
            </w:r>
          </w:p>
        </w:tc>
        <w:tc>
          <w:tcPr>
            <w:tcW w:w="1134" w:type="dxa"/>
          </w:tcPr>
          <w:p w:rsidR="00A16A14" w:rsidRPr="00AB6A3D" w:rsidRDefault="00A16A14" w:rsidP="00A16A14">
            <w:pPr>
              <w:contextualSpacing/>
              <w:rPr>
                <w:rFonts w:asciiTheme="minorHAnsi" w:hAnsiTheme="minorHAnsi"/>
                <w:b/>
                <w:bCs/>
                <w:sz w:val="24"/>
                <w:szCs w:val="24"/>
              </w:rPr>
            </w:pPr>
            <w:r w:rsidRPr="00AB6A3D">
              <w:rPr>
                <w:rFonts w:asciiTheme="minorHAnsi" w:hAnsiTheme="minorHAnsi"/>
                <w:bCs/>
                <w:sz w:val="24"/>
                <w:szCs w:val="24"/>
              </w:rPr>
              <w:t>En cours</w:t>
            </w:r>
          </w:p>
        </w:tc>
        <w:tc>
          <w:tcPr>
            <w:tcW w:w="4677" w:type="dxa"/>
          </w:tcPr>
          <w:p w:rsidR="00A16A14" w:rsidRPr="00AB6A3D" w:rsidRDefault="00A16A14" w:rsidP="00A16A14">
            <w:pPr>
              <w:contextualSpacing/>
              <w:jc w:val="both"/>
              <w:rPr>
                <w:rFonts w:asciiTheme="minorHAnsi" w:hAnsiTheme="minorHAnsi" w:cs="Arial"/>
                <w:sz w:val="24"/>
                <w:szCs w:val="24"/>
              </w:rPr>
            </w:pPr>
            <w:r w:rsidRPr="00AB6A3D">
              <w:rPr>
                <w:rFonts w:asciiTheme="minorHAnsi" w:hAnsiTheme="minorHAnsi" w:cs="Arial"/>
                <w:sz w:val="24"/>
                <w:szCs w:val="24"/>
              </w:rPr>
              <w:t>Le Ministre des Hydrocarbures a instruit le SGH de créer et de mettre à jour le  cadastre pétrolier.</w:t>
            </w:r>
          </w:p>
          <w:p w:rsidR="00A16A14" w:rsidRPr="00AB6A3D" w:rsidRDefault="00A16A14" w:rsidP="00A16A14">
            <w:pPr>
              <w:contextualSpacing/>
              <w:jc w:val="both"/>
              <w:rPr>
                <w:rFonts w:asciiTheme="minorHAnsi" w:hAnsiTheme="minorHAnsi"/>
                <w:b/>
                <w:bCs/>
                <w:sz w:val="24"/>
                <w:szCs w:val="24"/>
              </w:rPr>
            </w:pPr>
            <w:r w:rsidRPr="00AB6A3D">
              <w:rPr>
                <w:rFonts w:asciiTheme="minorHAnsi" w:hAnsiTheme="minorHAnsi" w:cs="Arial"/>
                <w:sz w:val="24"/>
                <w:szCs w:val="24"/>
              </w:rPr>
              <w:t>Le Secrétariat Technique appuie les Ministères des Hydrocarbures et des Mines dans l'amélioration de leurs sites Internet.</w:t>
            </w:r>
          </w:p>
        </w:tc>
      </w:tr>
      <w:tr w:rsidR="00A16A14" w:rsidRPr="00AB6A3D" w:rsidTr="00A16A14">
        <w:tc>
          <w:tcPr>
            <w:tcW w:w="562" w:type="dxa"/>
            <w:shd w:val="clear" w:color="auto" w:fill="auto"/>
          </w:tcPr>
          <w:p w:rsidR="00A16A14" w:rsidRPr="00AB6A3D" w:rsidRDefault="00A16A14" w:rsidP="00A16A14">
            <w:pPr>
              <w:contextualSpacing/>
              <w:rPr>
                <w:rFonts w:asciiTheme="minorHAnsi" w:hAnsiTheme="minorHAnsi"/>
                <w:bCs/>
                <w:sz w:val="24"/>
                <w:szCs w:val="24"/>
              </w:rPr>
            </w:pPr>
            <w:r w:rsidRPr="00AB6A3D">
              <w:rPr>
                <w:rFonts w:asciiTheme="minorHAnsi" w:hAnsiTheme="minorHAnsi"/>
                <w:bCs/>
                <w:sz w:val="24"/>
                <w:szCs w:val="24"/>
              </w:rPr>
              <w:t>14</w:t>
            </w:r>
          </w:p>
        </w:tc>
        <w:tc>
          <w:tcPr>
            <w:tcW w:w="3515" w:type="dxa"/>
            <w:shd w:val="clear" w:color="auto" w:fill="auto"/>
          </w:tcPr>
          <w:p w:rsidR="00A16A14" w:rsidRPr="00AB6A3D" w:rsidRDefault="00A16A14" w:rsidP="00A16A14">
            <w:pPr>
              <w:jc w:val="both"/>
              <w:rPr>
                <w:rFonts w:asciiTheme="minorHAnsi" w:hAnsiTheme="minorHAnsi"/>
                <w:bCs/>
                <w:sz w:val="24"/>
                <w:szCs w:val="24"/>
              </w:rPr>
            </w:pPr>
            <w:r w:rsidRPr="00AB6A3D">
              <w:rPr>
                <w:rFonts w:asciiTheme="minorHAnsi" w:hAnsiTheme="minorHAnsi" w:cs="Arial"/>
                <w:sz w:val="24"/>
                <w:szCs w:val="24"/>
              </w:rPr>
              <w:t>Veiller à créer un registre des propriétaires réels.</w:t>
            </w:r>
          </w:p>
        </w:tc>
        <w:tc>
          <w:tcPr>
            <w:tcW w:w="1134" w:type="dxa"/>
          </w:tcPr>
          <w:p w:rsidR="00A16A14" w:rsidRPr="00AB6A3D" w:rsidRDefault="00A16A14" w:rsidP="00A16A14">
            <w:pPr>
              <w:contextualSpacing/>
              <w:rPr>
                <w:rFonts w:asciiTheme="minorHAnsi" w:hAnsiTheme="minorHAnsi"/>
                <w:b/>
                <w:bCs/>
                <w:sz w:val="24"/>
                <w:szCs w:val="24"/>
              </w:rPr>
            </w:pPr>
            <w:r w:rsidRPr="00AB6A3D">
              <w:rPr>
                <w:rFonts w:asciiTheme="minorHAnsi" w:hAnsiTheme="minorHAnsi"/>
                <w:bCs/>
                <w:sz w:val="24"/>
                <w:szCs w:val="24"/>
              </w:rPr>
              <w:t>En cours</w:t>
            </w:r>
          </w:p>
        </w:tc>
        <w:tc>
          <w:tcPr>
            <w:tcW w:w="4677" w:type="dxa"/>
          </w:tcPr>
          <w:p w:rsidR="00A16A14" w:rsidRPr="00AB6A3D" w:rsidRDefault="00A16A14" w:rsidP="00A16A14">
            <w:pPr>
              <w:contextualSpacing/>
              <w:rPr>
                <w:rFonts w:asciiTheme="minorHAnsi" w:hAnsiTheme="minorHAnsi"/>
                <w:bCs/>
                <w:sz w:val="24"/>
                <w:szCs w:val="24"/>
              </w:rPr>
            </w:pPr>
            <w:r w:rsidRPr="00AB6A3D">
              <w:rPr>
                <w:rFonts w:asciiTheme="minorHAnsi" w:hAnsiTheme="minorHAnsi"/>
                <w:bCs/>
                <w:sz w:val="24"/>
                <w:szCs w:val="24"/>
              </w:rPr>
              <w:t>Elaboration de la feuille de route conformément à la Norme.</w:t>
            </w:r>
          </w:p>
        </w:tc>
      </w:tr>
      <w:tr w:rsidR="00A16A14" w:rsidRPr="00AB6A3D" w:rsidTr="00A16A14">
        <w:tc>
          <w:tcPr>
            <w:tcW w:w="562" w:type="dxa"/>
            <w:shd w:val="clear" w:color="auto" w:fill="auto"/>
          </w:tcPr>
          <w:p w:rsidR="00A16A14" w:rsidRPr="00AB6A3D" w:rsidRDefault="00A16A14" w:rsidP="00A16A14">
            <w:pPr>
              <w:contextualSpacing/>
              <w:rPr>
                <w:rFonts w:asciiTheme="minorHAnsi" w:hAnsiTheme="minorHAnsi"/>
                <w:bCs/>
                <w:sz w:val="24"/>
                <w:szCs w:val="24"/>
              </w:rPr>
            </w:pPr>
            <w:r w:rsidRPr="00AB6A3D">
              <w:rPr>
                <w:rFonts w:asciiTheme="minorHAnsi" w:hAnsiTheme="minorHAnsi"/>
                <w:bCs/>
                <w:sz w:val="24"/>
                <w:szCs w:val="24"/>
              </w:rPr>
              <w:t>15</w:t>
            </w:r>
          </w:p>
        </w:tc>
        <w:tc>
          <w:tcPr>
            <w:tcW w:w="3515" w:type="dxa"/>
            <w:shd w:val="clear" w:color="auto" w:fill="auto"/>
          </w:tcPr>
          <w:p w:rsidR="00A16A14" w:rsidRPr="00AB6A3D" w:rsidRDefault="00A16A14" w:rsidP="00A16A14">
            <w:pPr>
              <w:jc w:val="both"/>
              <w:rPr>
                <w:rFonts w:asciiTheme="minorHAnsi" w:hAnsiTheme="minorHAnsi"/>
                <w:bCs/>
                <w:sz w:val="24"/>
                <w:szCs w:val="24"/>
              </w:rPr>
            </w:pPr>
            <w:r w:rsidRPr="00AB6A3D">
              <w:rPr>
                <w:rFonts w:asciiTheme="minorHAnsi" w:hAnsiTheme="minorHAnsi" w:cs="Arial"/>
                <w:sz w:val="24"/>
                <w:szCs w:val="24"/>
              </w:rPr>
              <w:t>Procéder à l’examen de l’aptitude de la cour des comptes à certifier la déclaration des Régies financières.</w:t>
            </w:r>
          </w:p>
        </w:tc>
        <w:tc>
          <w:tcPr>
            <w:tcW w:w="1134" w:type="dxa"/>
          </w:tcPr>
          <w:p w:rsidR="00A16A14" w:rsidRPr="00AB6A3D" w:rsidRDefault="00A16A14" w:rsidP="00A16A14">
            <w:pPr>
              <w:contextualSpacing/>
              <w:rPr>
                <w:rFonts w:asciiTheme="minorHAnsi" w:hAnsiTheme="minorHAnsi"/>
                <w:bCs/>
                <w:sz w:val="24"/>
                <w:szCs w:val="24"/>
              </w:rPr>
            </w:pPr>
            <w:r w:rsidRPr="00AB6A3D">
              <w:rPr>
                <w:rFonts w:asciiTheme="minorHAnsi" w:hAnsiTheme="minorHAnsi"/>
                <w:bCs/>
                <w:sz w:val="24"/>
                <w:szCs w:val="24"/>
              </w:rPr>
              <w:t>Accomplie</w:t>
            </w:r>
          </w:p>
        </w:tc>
        <w:tc>
          <w:tcPr>
            <w:tcW w:w="4677" w:type="dxa"/>
          </w:tcPr>
          <w:p w:rsidR="00A16A14" w:rsidRPr="00AB6A3D" w:rsidRDefault="00A16A14" w:rsidP="00A16A14">
            <w:pPr>
              <w:contextualSpacing/>
              <w:rPr>
                <w:rFonts w:asciiTheme="minorHAnsi" w:hAnsiTheme="minorHAnsi"/>
                <w:bCs/>
                <w:sz w:val="24"/>
                <w:szCs w:val="24"/>
              </w:rPr>
            </w:pPr>
            <w:r w:rsidRPr="00AB6A3D">
              <w:rPr>
                <w:rFonts w:asciiTheme="minorHAnsi" w:hAnsiTheme="minorHAnsi"/>
                <w:bCs/>
                <w:sz w:val="24"/>
                <w:szCs w:val="24"/>
              </w:rPr>
              <w:t xml:space="preserve">L'IGF a été </w:t>
            </w:r>
            <w:proofErr w:type="gramStart"/>
            <w:r w:rsidRPr="00AB6A3D">
              <w:rPr>
                <w:rFonts w:asciiTheme="minorHAnsi" w:hAnsiTheme="minorHAnsi"/>
                <w:bCs/>
                <w:sz w:val="24"/>
                <w:szCs w:val="24"/>
              </w:rPr>
              <w:t>confirmée</w:t>
            </w:r>
            <w:proofErr w:type="gramEnd"/>
            <w:r w:rsidRPr="00AB6A3D">
              <w:rPr>
                <w:rFonts w:asciiTheme="minorHAnsi" w:hAnsiTheme="minorHAnsi"/>
                <w:bCs/>
                <w:sz w:val="24"/>
                <w:szCs w:val="24"/>
              </w:rPr>
              <w:t xml:space="preserve"> pour certifier les déclarations de l'Etat à l'ITIE et certaines Entreprises du Portefeuille de l'Etat.</w:t>
            </w:r>
          </w:p>
        </w:tc>
      </w:tr>
      <w:tr w:rsidR="00A16A14" w:rsidRPr="00AB6A3D" w:rsidTr="00A16A14">
        <w:tc>
          <w:tcPr>
            <w:tcW w:w="562" w:type="dxa"/>
            <w:shd w:val="clear" w:color="auto" w:fill="auto"/>
          </w:tcPr>
          <w:p w:rsidR="00A16A14" w:rsidRPr="00AB6A3D" w:rsidRDefault="00A16A14" w:rsidP="00A16A14">
            <w:pPr>
              <w:contextualSpacing/>
              <w:rPr>
                <w:rFonts w:asciiTheme="minorHAnsi" w:hAnsiTheme="minorHAnsi"/>
                <w:bCs/>
                <w:sz w:val="24"/>
                <w:szCs w:val="24"/>
              </w:rPr>
            </w:pPr>
            <w:r w:rsidRPr="00AB6A3D">
              <w:rPr>
                <w:rFonts w:asciiTheme="minorHAnsi" w:hAnsiTheme="minorHAnsi"/>
                <w:bCs/>
                <w:sz w:val="24"/>
                <w:szCs w:val="24"/>
              </w:rPr>
              <w:t>16</w:t>
            </w:r>
          </w:p>
        </w:tc>
        <w:tc>
          <w:tcPr>
            <w:tcW w:w="3515" w:type="dxa"/>
            <w:shd w:val="clear" w:color="auto" w:fill="auto"/>
          </w:tcPr>
          <w:p w:rsidR="00A16A14" w:rsidRPr="00AB6A3D" w:rsidRDefault="00A16A14" w:rsidP="00A16A14">
            <w:pPr>
              <w:jc w:val="both"/>
              <w:rPr>
                <w:rFonts w:asciiTheme="minorHAnsi" w:hAnsiTheme="minorHAnsi"/>
                <w:bCs/>
                <w:sz w:val="24"/>
                <w:szCs w:val="24"/>
              </w:rPr>
            </w:pPr>
            <w:r w:rsidRPr="00AB6A3D">
              <w:rPr>
                <w:rFonts w:asciiTheme="minorHAnsi" w:hAnsiTheme="minorHAnsi" w:cs="Arial"/>
                <w:sz w:val="24"/>
                <w:szCs w:val="24"/>
              </w:rPr>
              <w:t>Veiller au Respect des recommandations de l'IGF par les Régies financières</w:t>
            </w:r>
          </w:p>
        </w:tc>
        <w:tc>
          <w:tcPr>
            <w:tcW w:w="1134" w:type="dxa"/>
          </w:tcPr>
          <w:p w:rsidR="00A16A14" w:rsidRPr="00AB6A3D" w:rsidRDefault="00A16A14" w:rsidP="00A16A14">
            <w:pPr>
              <w:contextualSpacing/>
              <w:rPr>
                <w:rFonts w:asciiTheme="minorHAnsi" w:hAnsiTheme="minorHAnsi"/>
                <w:b/>
                <w:bCs/>
                <w:sz w:val="24"/>
                <w:szCs w:val="24"/>
              </w:rPr>
            </w:pPr>
            <w:r w:rsidRPr="00AB6A3D">
              <w:rPr>
                <w:rFonts w:asciiTheme="minorHAnsi" w:hAnsiTheme="minorHAnsi"/>
                <w:bCs/>
                <w:sz w:val="24"/>
                <w:szCs w:val="24"/>
              </w:rPr>
              <w:t>Accomplie</w:t>
            </w:r>
          </w:p>
        </w:tc>
        <w:tc>
          <w:tcPr>
            <w:tcW w:w="4677" w:type="dxa"/>
          </w:tcPr>
          <w:p w:rsidR="00A16A14" w:rsidRPr="00AB6A3D" w:rsidRDefault="00A16A14" w:rsidP="00A16A14">
            <w:pPr>
              <w:contextualSpacing/>
              <w:rPr>
                <w:rFonts w:asciiTheme="minorHAnsi" w:hAnsiTheme="minorHAnsi"/>
                <w:b/>
                <w:bCs/>
                <w:sz w:val="24"/>
                <w:szCs w:val="24"/>
              </w:rPr>
            </w:pPr>
            <w:r w:rsidRPr="00AB6A3D">
              <w:rPr>
                <w:rFonts w:asciiTheme="minorHAnsi" w:hAnsiTheme="minorHAnsi"/>
                <w:bCs/>
                <w:sz w:val="24"/>
                <w:szCs w:val="24"/>
              </w:rPr>
              <w:t>Le Ministre des Finances a donné des instructions à ce sujet.</w:t>
            </w:r>
          </w:p>
        </w:tc>
      </w:tr>
      <w:tr w:rsidR="00A16A14" w:rsidRPr="00AB6A3D" w:rsidTr="00A16A14">
        <w:tc>
          <w:tcPr>
            <w:tcW w:w="562" w:type="dxa"/>
            <w:shd w:val="clear" w:color="auto" w:fill="auto"/>
          </w:tcPr>
          <w:p w:rsidR="00A16A14" w:rsidRPr="00AB6A3D" w:rsidRDefault="00A16A14" w:rsidP="00A16A14">
            <w:pPr>
              <w:contextualSpacing/>
              <w:rPr>
                <w:rFonts w:asciiTheme="minorHAnsi" w:hAnsiTheme="minorHAnsi"/>
                <w:bCs/>
                <w:sz w:val="24"/>
                <w:szCs w:val="24"/>
              </w:rPr>
            </w:pPr>
            <w:r w:rsidRPr="00AB6A3D">
              <w:rPr>
                <w:rFonts w:asciiTheme="minorHAnsi" w:hAnsiTheme="minorHAnsi"/>
                <w:bCs/>
                <w:sz w:val="24"/>
                <w:szCs w:val="24"/>
              </w:rPr>
              <w:lastRenderedPageBreak/>
              <w:t>17</w:t>
            </w:r>
          </w:p>
        </w:tc>
        <w:tc>
          <w:tcPr>
            <w:tcW w:w="3515" w:type="dxa"/>
            <w:shd w:val="clear" w:color="auto" w:fill="auto"/>
          </w:tcPr>
          <w:p w:rsidR="00A16A14" w:rsidRPr="00AB6A3D" w:rsidRDefault="00A16A14" w:rsidP="00A16A14">
            <w:pPr>
              <w:jc w:val="both"/>
              <w:rPr>
                <w:rFonts w:asciiTheme="minorHAnsi" w:hAnsiTheme="minorHAnsi"/>
                <w:bCs/>
                <w:sz w:val="24"/>
                <w:szCs w:val="24"/>
              </w:rPr>
            </w:pPr>
            <w:r w:rsidRPr="00AB6A3D">
              <w:rPr>
                <w:rFonts w:asciiTheme="minorHAnsi" w:hAnsiTheme="minorHAnsi" w:cs="Arial"/>
                <w:sz w:val="24"/>
                <w:szCs w:val="24"/>
              </w:rPr>
              <w:t>Veiller à ce que tous les paiements soient encadrés par les Régies financières.</w:t>
            </w:r>
          </w:p>
        </w:tc>
        <w:tc>
          <w:tcPr>
            <w:tcW w:w="1134" w:type="dxa"/>
          </w:tcPr>
          <w:p w:rsidR="00A16A14" w:rsidRPr="00AB6A3D" w:rsidRDefault="00A16A14" w:rsidP="00A16A14">
            <w:pPr>
              <w:contextualSpacing/>
              <w:rPr>
                <w:rFonts w:asciiTheme="minorHAnsi" w:hAnsiTheme="minorHAnsi"/>
                <w:bCs/>
                <w:sz w:val="24"/>
                <w:szCs w:val="24"/>
              </w:rPr>
            </w:pPr>
            <w:r w:rsidRPr="00AB6A3D">
              <w:rPr>
                <w:rFonts w:asciiTheme="minorHAnsi" w:hAnsiTheme="minorHAnsi"/>
                <w:bCs/>
                <w:sz w:val="24"/>
                <w:szCs w:val="24"/>
              </w:rPr>
              <w:t>Accomplie</w:t>
            </w:r>
          </w:p>
        </w:tc>
        <w:tc>
          <w:tcPr>
            <w:tcW w:w="4677" w:type="dxa"/>
          </w:tcPr>
          <w:p w:rsidR="00A16A14" w:rsidRPr="00AB6A3D" w:rsidRDefault="00A16A14" w:rsidP="00A16A14">
            <w:pPr>
              <w:contextualSpacing/>
              <w:rPr>
                <w:rFonts w:asciiTheme="minorHAnsi" w:hAnsiTheme="minorHAnsi"/>
                <w:bCs/>
                <w:sz w:val="24"/>
                <w:szCs w:val="24"/>
              </w:rPr>
            </w:pPr>
            <w:r w:rsidRPr="00AB6A3D">
              <w:rPr>
                <w:rFonts w:asciiTheme="minorHAnsi" w:hAnsiTheme="minorHAnsi"/>
                <w:bCs/>
                <w:sz w:val="24"/>
                <w:szCs w:val="24"/>
              </w:rPr>
              <w:t>Le Comité Exécutif a intégré la Banque Centrale du Congo dans le périmètre des parties déclarantes à l'ITIE.</w:t>
            </w:r>
          </w:p>
        </w:tc>
      </w:tr>
    </w:tbl>
    <w:p w:rsidR="00A16A14" w:rsidRPr="00AB6A3D" w:rsidRDefault="00A16A14" w:rsidP="00A16A14">
      <w:pPr>
        <w:spacing w:after="0" w:line="240" w:lineRule="auto"/>
        <w:contextualSpacing/>
        <w:rPr>
          <w:rFonts w:asciiTheme="minorHAnsi" w:hAnsiTheme="minorHAnsi"/>
          <w:b/>
          <w:bCs/>
          <w:sz w:val="24"/>
          <w:szCs w:val="24"/>
        </w:rPr>
      </w:pPr>
    </w:p>
    <w:p w:rsidR="00A16A14" w:rsidRPr="00AB6A3D" w:rsidRDefault="00A16A14" w:rsidP="00A16A14">
      <w:pPr>
        <w:spacing w:after="0" w:line="240" w:lineRule="auto"/>
        <w:contextualSpacing/>
        <w:rPr>
          <w:rFonts w:asciiTheme="minorHAnsi" w:hAnsiTheme="minorHAnsi"/>
          <w:b/>
          <w:bCs/>
          <w:sz w:val="24"/>
          <w:szCs w:val="24"/>
        </w:rPr>
      </w:pPr>
    </w:p>
    <w:p w:rsidR="00A16A14" w:rsidRPr="00AB6A3D" w:rsidRDefault="00A16A14" w:rsidP="00A16A14">
      <w:pPr>
        <w:numPr>
          <w:ilvl w:val="0"/>
          <w:numId w:val="20"/>
        </w:numPr>
        <w:spacing w:after="0" w:line="240" w:lineRule="auto"/>
        <w:ind w:hanging="720"/>
        <w:contextualSpacing/>
        <w:rPr>
          <w:rFonts w:asciiTheme="minorHAnsi" w:hAnsiTheme="minorHAnsi"/>
          <w:b/>
          <w:bCs/>
          <w:sz w:val="24"/>
          <w:szCs w:val="24"/>
        </w:rPr>
      </w:pPr>
      <w:r w:rsidRPr="00AB6A3D">
        <w:rPr>
          <w:rFonts w:asciiTheme="minorHAnsi" w:hAnsiTheme="minorHAnsi"/>
          <w:b/>
          <w:bCs/>
          <w:sz w:val="24"/>
          <w:szCs w:val="24"/>
        </w:rPr>
        <w:t>Points forts ou faiblesses identifiées dans le processus ITIE</w:t>
      </w:r>
    </w:p>
    <w:p w:rsidR="00A16A14" w:rsidRPr="00AB6A3D" w:rsidRDefault="00A16A14" w:rsidP="00A16A14">
      <w:pPr>
        <w:spacing w:after="0" w:line="240" w:lineRule="auto"/>
        <w:ind w:left="720" w:hanging="720"/>
        <w:contextualSpacing/>
        <w:rPr>
          <w:rFonts w:asciiTheme="minorHAnsi" w:hAnsiTheme="minorHAnsi"/>
          <w:b/>
          <w:bCs/>
          <w:sz w:val="24"/>
          <w:szCs w:val="24"/>
        </w:rPr>
      </w:pPr>
    </w:p>
    <w:p w:rsidR="00A16A14" w:rsidRPr="00AB6A3D" w:rsidRDefault="00A16A14" w:rsidP="00A16A14">
      <w:pPr>
        <w:pStyle w:val="Paragraphedeliste"/>
        <w:numPr>
          <w:ilvl w:val="0"/>
          <w:numId w:val="34"/>
        </w:numPr>
        <w:spacing w:after="0" w:line="240" w:lineRule="auto"/>
        <w:rPr>
          <w:rFonts w:asciiTheme="minorHAnsi" w:hAnsiTheme="minorHAnsi"/>
          <w:b/>
          <w:bCs/>
          <w:sz w:val="24"/>
          <w:szCs w:val="24"/>
          <w:u w:val="single"/>
        </w:rPr>
      </w:pPr>
      <w:r w:rsidRPr="00AB6A3D">
        <w:rPr>
          <w:rFonts w:asciiTheme="minorHAnsi" w:hAnsiTheme="minorHAnsi"/>
          <w:b/>
          <w:bCs/>
          <w:sz w:val="24"/>
          <w:szCs w:val="24"/>
          <w:u w:val="single"/>
        </w:rPr>
        <w:t>Points forts</w:t>
      </w:r>
    </w:p>
    <w:p w:rsidR="00A16A14" w:rsidRPr="00AB6A3D" w:rsidRDefault="00A16A14" w:rsidP="00A16A14">
      <w:pPr>
        <w:spacing w:after="0" w:line="240" w:lineRule="auto"/>
        <w:ind w:left="720" w:hanging="720"/>
        <w:contextualSpacing/>
        <w:rPr>
          <w:rFonts w:asciiTheme="minorHAnsi" w:hAnsiTheme="minorHAnsi"/>
          <w:b/>
          <w:bCs/>
          <w:sz w:val="24"/>
          <w:szCs w:val="24"/>
          <w:u w:val="single"/>
        </w:rPr>
      </w:pPr>
    </w:p>
    <w:p w:rsidR="00A16A14" w:rsidRPr="00AB6A3D" w:rsidRDefault="00A16A14" w:rsidP="00A16A14">
      <w:pPr>
        <w:numPr>
          <w:ilvl w:val="0"/>
          <w:numId w:val="21"/>
        </w:numPr>
        <w:spacing w:after="0" w:line="240" w:lineRule="auto"/>
        <w:contextualSpacing/>
        <w:rPr>
          <w:rFonts w:asciiTheme="minorHAnsi" w:hAnsiTheme="minorHAnsi"/>
          <w:i/>
          <w:color w:val="000000"/>
          <w:sz w:val="24"/>
          <w:szCs w:val="24"/>
        </w:rPr>
      </w:pPr>
      <w:r w:rsidRPr="00AB6A3D">
        <w:rPr>
          <w:rFonts w:asciiTheme="minorHAnsi" w:hAnsiTheme="minorHAnsi"/>
          <w:bCs/>
          <w:i/>
          <w:sz w:val="24"/>
          <w:szCs w:val="24"/>
        </w:rPr>
        <w:t>Manière dont le périmètre d’application du processus de déclaration ITIE a été élargi afin de réaliser les objectifs définis dans le plan de travail ;</w:t>
      </w:r>
    </w:p>
    <w:p w:rsidR="00A16A14" w:rsidRPr="00AB6A3D" w:rsidRDefault="00A16A14" w:rsidP="00A16A14">
      <w:pPr>
        <w:spacing w:after="0" w:line="240" w:lineRule="auto"/>
        <w:ind w:left="360"/>
        <w:contextualSpacing/>
        <w:rPr>
          <w:rFonts w:asciiTheme="minorHAnsi" w:hAnsiTheme="minorHAnsi"/>
          <w:bCs/>
          <w:i/>
          <w:sz w:val="24"/>
          <w:szCs w:val="24"/>
        </w:rPr>
      </w:pPr>
    </w:p>
    <w:p w:rsidR="00A16A14" w:rsidRPr="00AB6A3D" w:rsidRDefault="00A16A14" w:rsidP="00A16A14">
      <w:pPr>
        <w:pStyle w:val="Paragraphedeliste"/>
        <w:numPr>
          <w:ilvl w:val="0"/>
          <w:numId w:val="25"/>
        </w:numPr>
        <w:spacing w:after="0" w:line="240" w:lineRule="auto"/>
        <w:rPr>
          <w:rFonts w:asciiTheme="minorHAnsi" w:hAnsiTheme="minorHAnsi"/>
          <w:b/>
          <w:bCs/>
          <w:sz w:val="24"/>
          <w:szCs w:val="24"/>
        </w:rPr>
      </w:pPr>
      <w:r w:rsidRPr="00AB6A3D">
        <w:rPr>
          <w:rFonts w:asciiTheme="minorHAnsi" w:hAnsiTheme="minorHAnsi"/>
          <w:b/>
          <w:bCs/>
          <w:sz w:val="24"/>
          <w:szCs w:val="24"/>
        </w:rPr>
        <w:t>Critères de cadrage des entreprises :</w:t>
      </w:r>
    </w:p>
    <w:p w:rsidR="00A16A14" w:rsidRPr="00AB6A3D" w:rsidRDefault="00A16A14" w:rsidP="00A16A14">
      <w:pPr>
        <w:pStyle w:val="Paragraphedeliste"/>
        <w:numPr>
          <w:ilvl w:val="0"/>
          <w:numId w:val="23"/>
        </w:numPr>
        <w:spacing w:after="0" w:line="240" w:lineRule="auto"/>
        <w:rPr>
          <w:rFonts w:asciiTheme="minorHAnsi" w:hAnsiTheme="minorHAnsi"/>
          <w:bCs/>
          <w:sz w:val="24"/>
          <w:szCs w:val="24"/>
        </w:rPr>
      </w:pPr>
      <w:r w:rsidRPr="00AB6A3D">
        <w:rPr>
          <w:rFonts w:asciiTheme="minorHAnsi" w:hAnsiTheme="minorHAnsi"/>
          <w:bCs/>
          <w:sz w:val="24"/>
          <w:szCs w:val="24"/>
        </w:rPr>
        <w:t xml:space="preserve">Toutes les entreprises ayant effectué un paiement supérieur ou égal au seuil de matérialité fixé. </w:t>
      </w:r>
    </w:p>
    <w:p w:rsidR="00A16A14" w:rsidRPr="00AB6A3D" w:rsidRDefault="00A16A14" w:rsidP="00A16A14">
      <w:pPr>
        <w:pStyle w:val="Paragraphedeliste"/>
        <w:numPr>
          <w:ilvl w:val="0"/>
          <w:numId w:val="23"/>
        </w:numPr>
        <w:spacing w:after="0" w:line="240" w:lineRule="auto"/>
        <w:rPr>
          <w:rFonts w:asciiTheme="minorHAnsi" w:hAnsiTheme="minorHAnsi"/>
          <w:bCs/>
          <w:sz w:val="24"/>
          <w:szCs w:val="24"/>
        </w:rPr>
      </w:pPr>
      <w:r w:rsidRPr="00AB6A3D">
        <w:rPr>
          <w:rFonts w:asciiTheme="minorHAnsi" w:hAnsiTheme="minorHAnsi"/>
          <w:bCs/>
          <w:sz w:val="24"/>
          <w:szCs w:val="24"/>
        </w:rPr>
        <w:t>Toute entreprise publique sans condition.</w:t>
      </w:r>
    </w:p>
    <w:p w:rsidR="00A16A14" w:rsidRPr="00AB6A3D" w:rsidRDefault="00A16A14" w:rsidP="00A16A14">
      <w:pPr>
        <w:pStyle w:val="Paragraphedeliste"/>
        <w:numPr>
          <w:ilvl w:val="0"/>
          <w:numId w:val="23"/>
        </w:numPr>
        <w:spacing w:after="0" w:line="240" w:lineRule="auto"/>
        <w:rPr>
          <w:rFonts w:asciiTheme="minorHAnsi" w:hAnsiTheme="minorHAnsi"/>
          <w:bCs/>
          <w:sz w:val="24"/>
          <w:szCs w:val="24"/>
        </w:rPr>
      </w:pPr>
      <w:r w:rsidRPr="00AB6A3D">
        <w:rPr>
          <w:rFonts w:asciiTheme="minorHAnsi" w:hAnsiTheme="minorHAnsi"/>
          <w:bCs/>
          <w:sz w:val="24"/>
          <w:szCs w:val="24"/>
        </w:rPr>
        <w:t>Toute entreprise en JV avec les entreprises publiques sans condition</w:t>
      </w:r>
    </w:p>
    <w:p w:rsidR="00A16A14" w:rsidRPr="00AB6A3D" w:rsidRDefault="00A16A14" w:rsidP="00A16A14">
      <w:pPr>
        <w:pStyle w:val="Paragraphedeliste"/>
        <w:numPr>
          <w:ilvl w:val="0"/>
          <w:numId w:val="23"/>
        </w:numPr>
        <w:spacing w:after="0" w:line="240" w:lineRule="auto"/>
        <w:rPr>
          <w:rFonts w:asciiTheme="minorHAnsi" w:hAnsiTheme="minorHAnsi"/>
          <w:bCs/>
          <w:sz w:val="24"/>
          <w:szCs w:val="24"/>
        </w:rPr>
      </w:pPr>
      <w:r w:rsidRPr="00AB6A3D">
        <w:rPr>
          <w:rFonts w:asciiTheme="minorHAnsi" w:hAnsiTheme="minorHAnsi"/>
          <w:bCs/>
          <w:sz w:val="24"/>
          <w:szCs w:val="24"/>
        </w:rPr>
        <w:t xml:space="preserve">Toute entreprise ayant participé  à la déclaration des Rapports ITIE antérieurs </w:t>
      </w:r>
    </w:p>
    <w:p w:rsidR="00A16A14" w:rsidRPr="00AB6A3D" w:rsidRDefault="00A16A14" w:rsidP="00A16A14">
      <w:pPr>
        <w:spacing w:after="0" w:line="240" w:lineRule="auto"/>
        <w:ind w:left="360"/>
        <w:contextualSpacing/>
        <w:rPr>
          <w:rFonts w:asciiTheme="minorHAnsi" w:hAnsiTheme="minorHAnsi"/>
          <w:bCs/>
          <w:sz w:val="24"/>
          <w:szCs w:val="24"/>
        </w:rPr>
      </w:pPr>
    </w:p>
    <w:p w:rsidR="00A16A14" w:rsidRPr="00AB6A3D" w:rsidRDefault="00A16A14" w:rsidP="00A16A14">
      <w:pPr>
        <w:pStyle w:val="Paragraphedeliste"/>
        <w:numPr>
          <w:ilvl w:val="0"/>
          <w:numId w:val="25"/>
        </w:numPr>
        <w:spacing w:after="0" w:line="240" w:lineRule="auto"/>
        <w:rPr>
          <w:rFonts w:asciiTheme="minorHAnsi" w:hAnsiTheme="minorHAnsi"/>
          <w:b/>
          <w:bCs/>
          <w:sz w:val="24"/>
          <w:szCs w:val="24"/>
        </w:rPr>
      </w:pPr>
      <w:r w:rsidRPr="00AB6A3D">
        <w:rPr>
          <w:rFonts w:asciiTheme="minorHAnsi" w:hAnsiTheme="minorHAnsi"/>
          <w:b/>
          <w:bCs/>
          <w:sz w:val="24"/>
          <w:szCs w:val="24"/>
        </w:rPr>
        <w:t>Critères de cadrage des flux :</w:t>
      </w:r>
    </w:p>
    <w:p w:rsidR="00A16A14" w:rsidRPr="00AB6A3D" w:rsidRDefault="00A16A14" w:rsidP="00A16A14">
      <w:pPr>
        <w:pStyle w:val="Paragraphedeliste"/>
        <w:numPr>
          <w:ilvl w:val="0"/>
          <w:numId w:val="24"/>
        </w:numPr>
        <w:spacing w:after="0" w:line="240" w:lineRule="auto"/>
        <w:rPr>
          <w:rFonts w:asciiTheme="minorHAnsi" w:hAnsiTheme="minorHAnsi"/>
          <w:bCs/>
          <w:sz w:val="24"/>
          <w:szCs w:val="24"/>
        </w:rPr>
      </w:pPr>
      <w:r w:rsidRPr="00AB6A3D">
        <w:rPr>
          <w:rFonts w:asciiTheme="minorHAnsi" w:hAnsiTheme="minorHAnsi"/>
          <w:bCs/>
          <w:sz w:val="24"/>
          <w:szCs w:val="24"/>
        </w:rPr>
        <w:t>Tous les flux légaux spécifiques au secteur extractif.</w:t>
      </w:r>
    </w:p>
    <w:p w:rsidR="00A16A14" w:rsidRPr="00AB6A3D" w:rsidRDefault="00A16A14" w:rsidP="00A16A14">
      <w:pPr>
        <w:pStyle w:val="Paragraphedeliste"/>
        <w:numPr>
          <w:ilvl w:val="0"/>
          <w:numId w:val="24"/>
        </w:numPr>
        <w:spacing w:after="0" w:line="240" w:lineRule="auto"/>
        <w:rPr>
          <w:rFonts w:asciiTheme="minorHAnsi" w:hAnsiTheme="minorHAnsi"/>
          <w:bCs/>
          <w:sz w:val="24"/>
          <w:szCs w:val="24"/>
        </w:rPr>
      </w:pPr>
      <w:r w:rsidRPr="00AB6A3D">
        <w:rPr>
          <w:rFonts w:asciiTheme="minorHAnsi" w:hAnsiTheme="minorHAnsi"/>
          <w:bCs/>
          <w:sz w:val="24"/>
          <w:szCs w:val="24"/>
        </w:rPr>
        <w:t>Tous les flux de droit commun dont le montant est supérieur ou égal au seuil de matérialité fixé.</w:t>
      </w:r>
    </w:p>
    <w:p w:rsidR="00A16A14" w:rsidRPr="00AB6A3D" w:rsidRDefault="00A16A14" w:rsidP="00A16A14">
      <w:pPr>
        <w:pStyle w:val="Paragraphedeliste"/>
        <w:numPr>
          <w:ilvl w:val="0"/>
          <w:numId w:val="24"/>
        </w:numPr>
        <w:spacing w:after="0" w:line="240" w:lineRule="auto"/>
        <w:rPr>
          <w:rFonts w:asciiTheme="minorHAnsi" w:hAnsiTheme="minorHAnsi"/>
          <w:bCs/>
          <w:sz w:val="24"/>
          <w:szCs w:val="24"/>
        </w:rPr>
      </w:pPr>
      <w:r w:rsidRPr="00AB6A3D">
        <w:rPr>
          <w:rFonts w:asciiTheme="minorHAnsi" w:hAnsiTheme="minorHAnsi"/>
          <w:bCs/>
          <w:sz w:val="24"/>
          <w:szCs w:val="24"/>
        </w:rPr>
        <w:t>Tous les flux contractuels.</w:t>
      </w:r>
    </w:p>
    <w:p w:rsidR="00A16A14" w:rsidRPr="00AB6A3D" w:rsidRDefault="00A16A14" w:rsidP="00A16A14">
      <w:pPr>
        <w:pStyle w:val="Paragraphedeliste"/>
        <w:numPr>
          <w:ilvl w:val="0"/>
          <w:numId w:val="24"/>
        </w:numPr>
        <w:spacing w:after="0" w:line="240" w:lineRule="auto"/>
        <w:rPr>
          <w:rFonts w:asciiTheme="minorHAnsi" w:hAnsiTheme="minorHAnsi"/>
          <w:bCs/>
          <w:sz w:val="24"/>
          <w:szCs w:val="24"/>
        </w:rPr>
      </w:pPr>
      <w:r w:rsidRPr="00AB6A3D">
        <w:rPr>
          <w:rFonts w:asciiTheme="minorHAnsi" w:hAnsiTheme="minorHAnsi"/>
          <w:bCs/>
          <w:sz w:val="24"/>
          <w:szCs w:val="24"/>
        </w:rPr>
        <w:t>Autres flux significatifs.</w:t>
      </w:r>
    </w:p>
    <w:p w:rsidR="00A16A14" w:rsidRPr="00AB6A3D" w:rsidRDefault="00A16A14" w:rsidP="00A16A14">
      <w:pPr>
        <w:pStyle w:val="Paragraphedeliste"/>
        <w:spacing w:after="0" w:line="240" w:lineRule="auto"/>
        <w:ind w:left="1080"/>
        <w:rPr>
          <w:rFonts w:asciiTheme="minorHAnsi" w:hAnsiTheme="minorHAnsi"/>
          <w:bCs/>
          <w:sz w:val="24"/>
          <w:szCs w:val="24"/>
        </w:rPr>
      </w:pPr>
    </w:p>
    <w:p w:rsidR="00A16A14" w:rsidRPr="00AB6A3D" w:rsidRDefault="00A16A14" w:rsidP="00A16A14">
      <w:pPr>
        <w:pStyle w:val="Paragraphedeliste"/>
        <w:numPr>
          <w:ilvl w:val="0"/>
          <w:numId w:val="25"/>
        </w:numPr>
        <w:spacing w:after="0" w:line="240" w:lineRule="auto"/>
        <w:rPr>
          <w:rFonts w:asciiTheme="minorHAnsi" w:hAnsiTheme="minorHAnsi"/>
          <w:b/>
          <w:bCs/>
          <w:sz w:val="24"/>
          <w:szCs w:val="24"/>
        </w:rPr>
      </w:pPr>
      <w:r w:rsidRPr="00AB6A3D">
        <w:rPr>
          <w:rFonts w:asciiTheme="minorHAnsi" w:hAnsiTheme="minorHAnsi"/>
          <w:b/>
          <w:bCs/>
          <w:sz w:val="24"/>
          <w:szCs w:val="24"/>
        </w:rPr>
        <w:t>Informations</w:t>
      </w:r>
    </w:p>
    <w:p w:rsidR="00A16A14" w:rsidRPr="00AB6A3D" w:rsidRDefault="00A16A14" w:rsidP="00A16A14">
      <w:pPr>
        <w:pStyle w:val="Paragraphedeliste"/>
        <w:spacing w:after="0" w:line="240" w:lineRule="auto"/>
        <w:ind w:left="360"/>
        <w:rPr>
          <w:rFonts w:asciiTheme="minorHAnsi" w:hAnsiTheme="minorHAnsi"/>
          <w:b/>
          <w:bCs/>
          <w:sz w:val="24"/>
          <w:szCs w:val="24"/>
        </w:rPr>
      </w:pPr>
    </w:p>
    <w:p w:rsidR="00A16A14" w:rsidRPr="00AB6A3D" w:rsidRDefault="00A16A14" w:rsidP="00A16A14">
      <w:pPr>
        <w:pStyle w:val="Paragraphedeliste"/>
        <w:numPr>
          <w:ilvl w:val="1"/>
          <w:numId w:val="21"/>
        </w:numPr>
        <w:spacing w:after="0" w:line="240" w:lineRule="auto"/>
        <w:jc w:val="both"/>
        <w:rPr>
          <w:rFonts w:asciiTheme="minorHAnsi" w:hAnsiTheme="minorHAnsi"/>
          <w:color w:val="000000"/>
          <w:sz w:val="24"/>
          <w:szCs w:val="24"/>
        </w:rPr>
      </w:pPr>
      <w:r w:rsidRPr="00AB6A3D">
        <w:rPr>
          <w:rFonts w:asciiTheme="minorHAnsi" w:hAnsiTheme="minorHAnsi"/>
          <w:color w:val="000000"/>
          <w:sz w:val="24"/>
          <w:szCs w:val="24"/>
        </w:rPr>
        <w:t xml:space="preserve">Dans l'amélioration du processus de déclaration, le GMP a réussi à appliquer les recommandations de l'Administrateur Indépendant.  </w:t>
      </w:r>
    </w:p>
    <w:p w:rsidR="00A16A14" w:rsidRPr="00AB6A3D" w:rsidRDefault="00A16A14" w:rsidP="00A16A14">
      <w:pPr>
        <w:pStyle w:val="Paragraphedeliste"/>
        <w:numPr>
          <w:ilvl w:val="1"/>
          <w:numId w:val="21"/>
        </w:numPr>
        <w:spacing w:after="0" w:line="240" w:lineRule="auto"/>
        <w:jc w:val="both"/>
        <w:rPr>
          <w:rFonts w:asciiTheme="minorHAnsi" w:hAnsiTheme="minorHAnsi"/>
          <w:color w:val="000000"/>
          <w:sz w:val="24"/>
          <w:szCs w:val="24"/>
        </w:rPr>
      </w:pPr>
      <w:r w:rsidRPr="00AB6A3D">
        <w:rPr>
          <w:rFonts w:asciiTheme="minorHAnsi" w:hAnsiTheme="minorHAnsi"/>
          <w:color w:val="000000"/>
          <w:sz w:val="24"/>
          <w:szCs w:val="24"/>
        </w:rPr>
        <w:lastRenderedPageBreak/>
        <w:t xml:space="preserve">Le GMP s'est doté d'un progiciel de collecte et de traitement des données qui permet d'écourter le délai de déclaration. </w:t>
      </w:r>
    </w:p>
    <w:p w:rsidR="00A16A14" w:rsidRPr="00AB6A3D" w:rsidRDefault="00A16A14" w:rsidP="00A16A14">
      <w:pPr>
        <w:pStyle w:val="Paragraphedeliste"/>
        <w:numPr>
          <w:ilvl w:val="1"/>
          <w:numId w:val="21"/>
        </w:numPr>
        <w:spacing w:after="0" w:line="240" w:lineRule="auto"/>
        <w:jc w:val="both"/>
        <w:rPr>
          <w:rFonts w:asciiTheme="minorHAnsi" w:hAnsiTheme="minorHAnsi"/>
          <w:color w:val="000000"/>
          <w:sz w:val="24"/>
          <w:szCs w:val="24"/>
        </w:rPr>
      </w:pPr>
      <w:r w:rsidRPr="00AB6A3D">
        <w:rPr>
          <w:rFonts w:asciiTheme="minorHAnsi" w:hAnsiTheme="minorHAnsi"/>
          <w:color w:val="000000"/>
          <w:sz w:val="24"/>
          <w:szCs w:val="24"/>
        </w:rPr>
        <w:t>L'ITIE-RDC publie régulièrement ses rapports.</w:t>
      </w:r>
    </w:p>
    <w:p w:rsidR="00A16A14" w:rsidRPr="00AB6A3D" w:rsidRDefault="00A16A14" w:rsidP="00A16A14">
      <w:pPr>
        <w:pStyle w:val="Paragraphedeliste"/>
        <w:numPr>
          <w:ilvl w:val="1"/>
          <w:numId w:val="21"/>
        </w:numPr>
        <w:spacing w:after="0" w:line="240" w:lineRule="auto"/>
        <w:jc w:val="both"/>
        <w:rPr>
          <w:rFonts w:asciiTheme="minorHAnsi" w:hAnsiTheme="minorHAnsi"/>
          <w:color w:val="000000"/>
          <w:sz w:val="24"/>
          <w:szCs w:val="24"/>
        </w:rPr>
      </w:pPr>
      <w:r w:rsidRPr="00AB6A3D">
        <w:rPr>
          <w:rFonts w:asciiTheme="minorHAnsi" w:hAnsiTheme="minorHAnsi"/>
          <w:color w:val="000000"/>
          <w:sz w:val="24"/>
          <w:szCs w:val="24"/>
        </w:rPr>
        <w:t>Le GMP intervient auprès des entreprises pour améliorer leur disposition à établir des déclarations.</w:t>
      </w:r>
    </w:p>
    <w:p w:rsidR="00A16A14" w:rsidRPr="00AB6A3D" w:rsidRDefault="00A16A14" w:rsidP="00A16A14">
      <w:pPr>
        <w:spacing w:after="0" w:line="240" w:lineRule="auto"/>
        <w:ind w:left="360"/>
        <w:contextualSpacing/>
        <w:rPr>
          <w:rFonts w:asciiTheme="minorHAnsi" w:hAnsiTheme="minorHAnsi"/>
          <w:i/>
          <w:color w:val="000000"/>
          <w:sz w:val="24"/>
          <w:szCs w:val="24"/>
        </w:rPr>
      </w:pPr>
    </w:p>
    <w:p w:rsidR="00A16A14" w:rsidRPr="00AB6A3D" w:rsidRDefault="00A16A14" w:rsidP="00A16A14">
      <w:pPr>
        <w:numPr>
          <w:ilvl w:val="0"/>
          <w:numId w:val="21"/>
        </w:numPr>
        <w:spacing w:after="0" w:line="240" w:lineRule="auto"/>
        <w:contextualSpacing/>
        <w:rPr>
          <w:rFonts w:asciiTheme="minorHAnsi" w:hAnsiTheme="minorHAnsi"/>
          <w:i/>
          <w:color w:val="000000"/>
          <w:sz w:val="24"/>
          <w:szCs w:val="24"/>
        </w:rPr>
      </w:pPr>
      <w:r w:rsidRPr="00AB6A3D">
        <w:rPr>
          <w:rFonts w:asciiTheme="minorHAnsi" w:hAnsiTheme="minorHAnsi"/>
          <w:bCs/>
          <w:i/>
          <w:sz w:val="24"/>
          <w:szCs w:val="24"/>
        </w:rPr>
        <w:t>Les efforts accomplis pour que le rapport ITIE contribue à une meilleure prise de conscience du public, tout particulièrement en ce qui concerne la contribution fiscale des industries extractives et la manière dont ces revenus sont attribués et dépensés ;</w:t>
      </w:r>
    </w:p>
    <w:p w:rsidR="00A16A14" w:rsidRPr="00AB6A3D" w:rsidRDefault="00A16A14" w:rsidP="00A16A14">
      <w:pPr>
        <w:spacing w:after="0" w:line="240" w:lineRule="auto"/>
        <w:ind w:left="360"/>
        <w:contextualSpacing/>
        <w:rPr>
          <w:rFonts w:asciiTheme="minorHAnsi" w:hAnsiTheme="minorHAnsi"/>
          <w:i/>
          <w:color w:val="000000"/>
          <w:sz w:val="24"/>
          <w:szCs w:val="24"/>
        </w:rPr>
      </w:pPr>
    </w:p>
    <w:p w:rsidR="00A16A14" w:rsidRPr="00AB6A3D" w:rsidRDefault="00A16A14" w:rsidP="00A16A14">
      <w:pPr>
        <w:pStyle w:val="Paragraphedeliste"/>
        <w:numPr>
          <w:ilvl w:val="1"/>
          <w:numId w:val="21"/>
        </w:numPr>
        <w:spacing w:after="0" w:line="240" w:lineRule="auto"/>
        <w:jc w:val="both"/>
        <w:rPr>
          <w:rFonts w:asciiTheme="minorHAnsi" w:hAnsiTheme="minorHAnsi"/>
          <w:color w:val="000000"/>
          <w:sz w:val="24"/>
          <w:szCs w:val="24"/>
        </w:rPr>
      </w:pPr>
      <w:r w:rsidRPr="00AB6A3D">
        <w:rPr>
          <w:rFonts w:asciiTheme="minorHAnsi" w:hAnsiTheme="minorHAnsi"/>
          <w:color w:val="000000"/>
          <w:sz w:val="24"/>
          <w:szCs w:val="24"/>
        </w:rPr>
        <w:t>Les Rapports ITIE ont été synthétisés, traduits en langues nationales et disséminés auprès du public.</w:t>
      </w:r>
    </w:p>
    <w:p w:rsidR="00A16A14" w:rsidRPr="00AB6A3D" w:rsidRDefault="00A16A14" w:rsidP="00A16A14">
      <w:pPr>
        <w:pStyle w:val="Paragraphedeliste"/>
        <w:spacing w:after="0" w:line="240" w:lineRule="auto"/>
        <w:ind w:left="1080"/>
        <w:jc w:val="both"/>
        <w:rPr>
          <w:rFonts w:asciiTheme="minorHAnsi" w:hAnsiTheme="minorHAnsi"/>
          <w:color w:val="000000"/>
          <w:sz w:val="24"/>
          <w:szCs w:val="24"/>
        </w:rPr>
      </w:pPr>
    </w:p>
    <w:p w:rsidR="00A16A14" w:rsidRPr="00AB6A3D" w:rsidRDefault="00A16A14" w:rsidP="00A16A14">
      <w:pPr>
        <w:numPr>
          <w:ilvl w:val="0"/>
          <w:numId w:val="21"/>
        </w:numPr>
        <w:spacing w:after="0" w:line="240" w:lineRule="auto"/>
        <w:contextualSpacing/>
        <w:rPr>
          <w:rFonts w:asciiTheme="minorHAnsi" w:hAnsiTheme="minorHAnsi"/>
          <w:i/>
          <w:color w:val="000000"/>
          <w:sz w:val="24"/>
          <w:szCs w:val="24"/>
        </w:rPr>
      </w:pPr>
      <w:r w:rsidRPr="00AB6A3D">
        <w:rPr>
          <w:rFonts w:asciiTheme="minorHAnsi" w:hAnsiTheme="minorHAnsi"/>
          <w:i/>
          <w:sz w:val="24"/>
          <w:szCs w:val="24"/>
        </w:rPr>
        <w:t>Les efforts accomplis pour susciter la prise de conscience et le soutien des parties prenantes, et pour renforcer leurs capacités ;</w:t>
      </w:r>
    </w:p>
    <w:p w:rsidR="00A16A14" w:rsidRPr="00AB6A3D" w:rsidRDefault="00A16A14" w:rsidP="00A16A14">
      <w:pPr>
        <w:spacing w:after="0" w:line="240" w:lineRule="auto"/>
        <w:ind w:left="360"/>
        <w:contextualSpacing/>
        <w:rPr>
          <w:rFonts w:asciiTheme="minorHAnsi" w:hAnsiTheme="minorHAnsi"/>
          <w:i/>
          <w:color w:val="000000"/>
          <w:sz w:val="24"/>
          <w:szCs w:val="24"/>
        </w:rPr>
      </w:pPr>
    </w:p>
    <w:p w:rsidR="00A16A14" w:rsidRPr="00AB6A3D" w:rsidRDefault="00A16A14" w:rsidP="00A16A14">
      <w:pPr>
        <w:pStyle w:val="Paragraphedeliste"/>
        <w:numPr>
          <w:ilvl w:val="1"/>
          <w:numId w:val="21"/>
        </w:numPr>
        <w:spacing w:after="0" w:line="240" w:lineRule="auto"/>
        <w:jc w:val="both"/>
        <w:rPr>
          <w:rFonts w:asciiTheme="minorHAnsi" w:hAnsiTheme="minorHAnsi"/>
          <w:color w:val="000000"/>
          <w:sz w:val="24"/>
          <w:szCs w:val="24"/>
        </w:rPr>
      </w:pPr>
      <w:r w:rsidRPr="00AB6A3D">
        <w:rPr>
          <w:rFonts w:asciiTheme="minorHAnsi" w:hAnsiTheme="minorHAnsi"/>
          <w:color w:val="000000"/>
          <w:sz w:val="24"/>
          <w:szCs w:val="24"/>
        </w:rPr>
        <w:t>Le GMP prend en compte le résultat de l'évaluation du processus par la Société Civile.</w:t>
      </w:r>
    </w:p>
    <w:p w:rsidR="00A16A14" w:rsidRPr="00AB6A3D" w:rsidRDefault="00A16A14" w:rsidP="00A16A14">
      <w:pPr>
        <w:pStyle w:val="Paragraphedeliste"/>
        <w:numPr>
          <w:ilvl w:val="1"/>
          <w:numId w:val="21"/>
        </w:numPr>
        <w:spacing w:after="0" w:line="240" w:lineRule="auto"/>
        <w:jc w:val="both"/>
        <w:rPr>
          <w:rFonts w:asciiTheme="minorHAnsi" w:hAnsiTheme="minorHAnsi"/>
          <w:color w:val="000000"/>
          <w:sz w:val="24"/>
          <w:szCs w:val="24"/>
        </w:rPr>
      </w:pPr>
      <w:r w:rsidRPr="00AB6A3D">
        <w:rPr>
          <w:rFonts w:asciiTheme="minorHAnsi" w:hAnsiTheme="minorHAnsi"/>
          <w:color w:val="000000"/>
          <w:sz w:val="24"/>
          <w:szCs w:val="24"/>
        </w:rPr>
        <w:t xml:space="preserve">Plusieurs ateliers </w:t>
      </w:r>
      <w:proofErr w:type="gramStart"/>
      <w:r w:rsidRPr="00AB6A3D">
        <w:rPr>
          <w:rFonts w:asciiTheme="minorHAnsi" w:hAnsiTheme="minorHAnsi"/>
          <w:color w:val="000000"/>
          <w:sz w:val="24"/>
          <w:szCs w:val="24"/>
        </w:rPr>
        <w:t>des renforcement</w:t>
      </w:r>
      <w:proofErr w:type="gramEnd"/>
      <w:r w:rsidRPr="00AB6A3D">
        <w:rPr>
          <w:rFonts w:asciiTheme="minorHAnsi" w:hAnsiTheme="minorHAnsi"/>
          <w:color w:val="000000"/>
          <w:sz w:val="24"/>
          <w:szCs w:val="24"/>
        </w:rPr>
        <w:t xml:space="preserve"> des capacités des Parties prenantes.</w:t>
      </w:r>
    </w:p>
    <w:p w:rsidR="00A16A14" w:rsidRPr="00AB6A3D" w:rsidRDefault="00A16A14" w:rsidP="00A16A14">
      <w:pPr>
        <w:pStyle w:val="Paragraphedeliste"/>
        <w:spacing w:after="0" w:line="240" w:lineRule="auto"/>
        <w:ind w:left="0"/>
        <w:jc w:val="both"/>
        <w:rPr>
          <w:rFonts w:asciiTheme="minorHAnsi" w:hAnsiTheme="minorHAnsi"/>
          <w:color w:val="000000"/>
          <w:sz w:val="24"/>
          <w:szCs w:val="24"/>
        </w:rPr>
      </w:pPr>
    </w:p>
    <w:p w:rsidR="00A16A14" w:rsidRPr="00AB6A3D" w:rsidRDefault="00A16A14" w:rsidP="00A16A14">
      <w:pPr>
        <w:pStyle w:val="Paragraphedeliste"/>
        <w:numPr>
          <w:ilvl w:val="0"/>
          <w:numId w:val="34"/>
        </w:numPr>
        <w:spacing w:after="0" w:line="240" w:lineRule="auto"/>
        <w:rPr>
          <w:rFonts w:asciiTheme="minorHAnsi" w:hAnsiTheme="minorHAnsi"/>
          <w:b/>
          <w:bCs/>
          <w:sz w:val="24"/>
          <w:szCs w:val="24"/>
          <w:u w:val="single"/>
        </w:rPr>
      </w:pPr>
      <w:r w:rsidRPr="00AB6A3D">
        <w:rPr>
          <w:rFonts w:asciiTheme="minorHAnsi" w:hAnsiTheme="minorHAnsi"/>
          <w:b/>
          <w:bCs/>
          <w:sz w:val="24"/>
          <w:szCs w:val="24"/>
          <w:u w:val="single"/>
        </w:rPr>
        <w:t>Points faibles</w:t>
      </w:r>
    </w:p>
    <w:p w:rsidR="00A16A14" w:rsidRPr="00AB6A3D" w:rsidRDefault="00A16A14" w:rsidP="00A16A14">
      <w:pPr>
        <w:spacing w:after="0" w:line="240" w:lineRule="auto"/>
        <w:ind w:left="360"/>
        <w:contextualSpacing/>
        <w:rPr>
          <w:rFonts w:asciiTheme="minorHAnsi" w:hAnsiTheme="minorHAnsi"/>
          <w:color w:val="000000"/>
          <w:sz w:val="24"/>
          <w:szCs w:val="24"/>
        </w:rPr>
      </w:pPr>
    </w:p>
    <w:p w:rsidR="00A16A14" w:rsidRPr="00AB6A3D" w:rsidRDefault="00A16A14" w:rsidP="00A16A14">
      <w:pPr>
        <w:numPr>
          <w:ilvl w:val="0"/>
          <w:numId w:val="21"/>
        </w:numPr>
        <w:spacing w:after="0" w:line="240" w:lineRule="auto"/>
        <w:contextualSpacing/>
        <w:rPr>
          <w:rFonts w:asciiTheme="minorHAnsi" w:hAnsiTheme="minorHAnsi"/>
          <w:i/>
          <w:sz w:val="24"/>
          <w:szCs w:val="24"/>
        </w:rPr>
      </w:pPr>
      <w:r w:rsidRPr="00AB6A3D">
        <w:rPr>
          <w:rFonts w:asciiTheme="minorHAnsi" w:hAnsiTheme="minorHAnsi"/>
          <w:i/>
          <w:color w:val="000000"/>
          <w:sz w:val="24"/>
          <w:szCs w:val="24"/>
        </w:rPr>
        <w:t>Toute faiblesse identifiée dans le processus ITIE, ainsi que les actions entreprises pour y remédier.</w:t>
      </w:r>
    </w:p>
    <w:p w:rsidR="00A16A14" w:rsidRPr="00AB6A3D" w:rsidRDefault="00A16A14" w:rsidP="00A16A14">
      <w:pPr>
        <w:spacing w:after="0" w:line="240" w:lineRule="auto"/>
        <w:ind w:left="360"/>
        <w:contextualSpacing/>
        <w:rPr>
          <w:rFonts w:asciiTheme="minorHAnsi" w:hAnsiTheme="minorHAnsi"/>
          <w:i/>
          <w:sz w:val="24"/>
          <w:szCs w:val="24"/>
        </w:rPr>
      </w:pPr>
    </w:p>
    <w:p w:rsidR="00A16A14" w:rsidRPr="00AB6A3D" w:rsidRDefault="00A16A14" w:rsidP="00A16A14">
      <w:pPr>
        <w:pStyle w:val="Paragraphedeliste"/>
        <w:numPr>
          <w:ilvl w:val="1"/>
          <w:numId w:val="21"/>
        </w:numPr>
        <w:spacing w:after="0" w:line="240" w:lineRule="auto"/>
        <w:jc w:val="both"/>
        <w:rPr>
          <w:rFonts w:asciiTheme="minorHAnsi" w:hAnsiTheme="minorHAnsi"/>
          <w:color w:val="000000"/>
          <w:sz w:val="24"/>
          <w:szCs w:val="24"/>
        </w:rPr>
      </w:pPr>
      <w:r w:rsidRPr="00AB6A3D">
        <w:rPr>
          <w:rFonts w:asciiTheme="minorHAnsi" w:hAnsiTheme="minorHAnsi"/>
          <w:color w:val="000000"/>
          <w:sz w:val="24"/>
          <w:szCs w:val="24"/>
        </w:rPr>
        <w:t>Absence du débat public autour de la gestion des revenus et des dépenses du secteur extractif.</w:t>
      </w:r>
    </w:p>
    <w:p w:rsidR="00A16A14" w:rsidRPr="00AB6A3D" w:rsidRDefault="00A16A14" w:rsidP="00A16A14">
      <w:pPr>
        <w:pStyle w:val="Paragraphedeliste"/>
        <w:numPr>
          <w:ilvl w:val="1"/>
          <w:numId w:val="21"/>
        </w:numPr>
        <w:spacing w:after="0" w:line="240" w:lineRule="auto"/>
        <w:jc w:val="both"/>
        <w:rPr>
          <w:rFonts w:asciiTheme="minorHAnsi" w:hAnsiTheme="minorHAnsi"/>
          <w:color w:val="000000"/>
          <w:sz w:val="24"/>
          <w:szCs w:val="24"/>
        </w:rPr>
      </w:pPr>
      <w:r w:rsidRPr="00AB6A3D">
        <w:rPr>
          <w:rFonts w:asciiTheme="minorHAnsi" w:hAnsiTheme="minorHAnsi"/>
          <w:color w:val="000000"/>
          <w:sz w:val="24"/>
          <w:szCs w:val="24"/>
        </w:rPr>
        <w:t>Action entreprise : Le GMP a fait du débat public un objectif à atteindre dans le PTT révisé.</w:t>
      </w:r>
    </w:p>
    <w:p w:rsidR="00A16A14" w:rsidRPr="00AB6A3D" w:rsidRDefault="00A16A14" w:rsidP="00A16A14">
      <w:pPr>
        <w:pStyle w:val="Paragraphedeliste"/>
        <w:numPr>
          <w:ilvl w:val="1"/>
          <w:numId w:val="21"/>
        </w:numPr>
        <w:spacing w:after="0" w:line="240" w:lineRule="auto"/>
        <w:jc w:val="both"/>
        <w:rPr>
          <w:rFonts w:asciiTheme="minorHAnsi" w:hAnsiTheme="minorHAnsi"/>
          <w:color w:val="000000"/>
          <w:sz w:val="24"/>
          <w:szCs w:val="24"/>
        </w:rPr>
      </w:pPr>
      <w:r w:rsidRPr="00AB6A3D">
        <w:rPr>
          <w:rFonts w:asciiTheme="minorHAnsi" w:hAnsiTheme="minorHAnsi"/>
          <w:color w:val="000000"/>
          <w:sz w:val="24"/>
          <w:szCs w:val="24"/>
        </w:rPr>
        <w:t>Faible accompagnement  du Secrétariat Technique de l'ITIE pour l'utilisation  du Progiciel TSL et le remplissage des formulaires pour des Entreprises qui ne le savent pas</w:t>
      </w:r>
    </w:p>
    <w:p w:rsidR="00A16A14" w:rsidRPr="00AB6A3D" w:rsidRDefault="00A16A14" w:rsidP="00A16A14">
      <w:pPr>
        <w:pStyle w:val="Paragraphedeliste"/>
        <w:numPr>
          <w:ilvl w:val="1"/>
          <w:numId w:val="21"/>
        </w:numPr>
        <w:spacing w:after="0" w:line="240" w:lineRule="auto"/>
        <w:jc w:val="both"/>
        <w:rPr>
          <w:rFonts w:asciiTheme="minorHAnsi" w:hAnsiTheme="minorHAnsi"/>
          <w:color w:val="000000"/>
          <w:sz w:val="24"/>
          <w:szCs w:val="24"/>
        </w:rPr>
      </w:pPr>
      <w:r w:rsidRPr="00AB6A3D">
        <w:rPr>
          <w:rFonts w:asciiTheme="minorHAnsi" w:hAnsiTheme="minorHAnsi"/>
          <w:color w:val="000000"/>
          <w:sz w:val="24"/>
          <w:szCs w:val="24"/>
        </w:rPr>
        <w:t>Déficit de communication  entre le Secrétariat Technique et les parties prenantes, entre les parties prenantes elles-mêmes, entre les structures de I'ITIE et les communautés locales</w:t>
      </w:r>
    </w:p>
    <w:p w:rsidR="00A16A14" w:rsidRPr="00AB6A3D" w:rsidRDefault="00A16A14" w:rsidP="00A16A14">
      <w:pPr>
        <w:pStyle w:val="Paragraphedeliste"/>
        <w:numPr>
          <w:ilvl w:val="1"/>
          <w:numId w:val="21"/>
        </w:numPr>
        <w:spacing w:after="0" w:line="240" w:lineRule="auto"/>
        <w:jc w:val="both"/>
        <w:rPr>
          <w:rFonts w:asciiTheme="minorHAnsi" w:hAnsiTheme="minorHAnsi"/>
          <w:color w:val="000000"/>
          <w:sz w:val="24"/>
          <w:szCs w:val="24"/>
        </w:rPr>
      </w:pPr>
      <w:r w:rsidRPr="00AB6A3D">
        <w:rPr>
          <w:rFonts w:asciiTheme="minorHAnsi" w:hAnsiTheme="minorHAnsi"/>
          <w:color w:val="000000"/>
          <w:sz w:val="24"/>
          <w:szCs w:val="24"/>
        </w:rPr>
        <w:t>Publication et diffusion  insuffisantes,  dissémination  non décentralisée des rapports ITIE</w:t>
      </w:r>
    </w:p>
    <w:p w:rsidR="00A16A14" w:rsidRPr="00AB6A3D" w:rsidRDefault="00A16A14" w:rsidP="00A16A14">
      <w:pPr>
        <w:spacing w:after="0" w:line="240" w:lineRule="auto"/>
        <w:contextualSpacing/>
        <w:rPr>
          <w:rFonts w:asciiTheme="minorHAnsi" w:hAnsiTheme="minorHAnsi"/>
          <w:bCs/>
          <w:sz w:val="24"/>
          <w:szCs w:val="24"/>
        </w:rPr>
      </w:pPr>
    </w:p>
    <w:p w:rsidR="00A16A14" w:rsidRPr="00AB6A3D" w:rsidRDefault="00A16A14" w:rsidP="00A16A14">
      <w:pPr>
        <w:spacing w:after="0" w:line="240" w:lineRule="auto"/>
        <w:contextualSpacing/>
        <w:rPr>
          <w:rFonts w:asciiTheme="minorHAnsi" w:hAnsiTheme="minorHAnsi"/>
          <w:bCs/>
          <w:sz w:val="24"/>
          <w:szCs w:val="24"/>
        </w:rPr>
      </w:pPr>
    </w:p>
    <w:p w:rsidR="00A16A14" w:rsidRPr="00AB6A3D" w:rsidRDefault="00A16A14" w:rsidP="00A16A14">
      <w:pPr>
        <w:spacing w:after="0" w:line="240" w:lineRule="auto"/>
        <w:contextualSpacing/>
        <w:rPr>
          <w:rFonts w:asciiTheme="minorHAnsi" w:hAnsiTheme="minorHAnsi"/>
          <w:bCs/>
          <w:sz w:val="24"/>
          <w:szCs w:val="24"/>
        </w:rPr>
      </w:pPr>
    </w:p>
    <w:p w:rsidR="00A16A14" w:rsidRPr="00AB6A3D" w:rsidRDefault="00A16A14" w:rsidP="00A16A14">
      <w:pPr>
        <w:numPr>
          <w:ilvl w:val="0"/>
          <w:numId w:val="20"/>
        </w:numPr>
        <w:spacing w:after="0" w:line="276" w:lineRule="auto"/>
        <w:ind w:left="426" w:hanging="720"/>
        <w:contextualSpacing/>
        <w:jc w:val="both"/>
        <w:outlineLvl w:val="0"/>
        <w:rPr>
          <w:rFonts w:asciiTheme="minorHAnsi" w:hAnsiTheme="minorHAnsi" w:cs="Arial"/>
          <w:b/>
          <w:sz w:val="24"/>
          <w:szCs w:val="24"/>
        </w:rPr>
      </w:pPr>
      <w:r w:rsidRPr="00AB6A3D">
        <w:rPr>
          <w:rFonts w:asciiTheme="minorHAnsi" w:hAnsiTheme="minorHAnsi" w:cs="Arial"/>
          <w:b/>
          <w:sz w:val="24"/>
          <w:szCs w:val="24"/>
        </w:rPr>
        <w:t>COUTS TOTAUX DE MISE EN ŒUVRE EN DOLLAR AMERICAIN (</w:t>
      </w:r>
      <w:proofErr w:type="gramStart"/>
      <w:r w:rsidRPr="00AB6A3D">
        <w:rPr>
          <w:rFonts w:asciiTheme="minorHAnsi" w:hAnsiTheme="minorHAnsi" w:cs="Arial"/>
          <w:b/>
          <w:sz w:val="24"/>
          <w:szCs w:val="24"/>
        </w:rPr>
        <w:t>USD</w:t>
      </w:r>
      <w:r w:rsidRPr="00AB6A3D">
        <w:rPr>
          <w:rFonts w:asciiTheme="minorHAnsi" w:hAnsiTheme="minorHAnsi"/>
          <w:b/>
          <w:bCs/>
          <w:sz w:val="24"/>
          <w:szCs w:val="24"/>
        </w:rPr>
        <w:t xml:space="preserve"> )</w:t>
      </w:r>
      <w:proofErr w:type="gramEnd"/>
    </w:p>
    <w:p w:rsidR="00A16A14" w:rsidRPr="00AB6A3D" w:rsidRDefault="00A16A14" w:rsidP="00A16A14">
      <w:pPr>
        <w:spacing w:after="0"/>
        <w:ind w:left="426"/>
        <w:contextualSpacing/>
        <w:jc w:val="both"/>
        <w:outlineLvl w:val="0"/>
        <w:rPr>
          <w:rFonts w:asciiTheme="minorHAnsi" w:hAnsiTheme="minorHAnsi" w:cs="Arial"/>
          <w:b/>
          <w:sz w:val="24"/>
          <w:szCs w:val="24"/>
        </w:rPr>
      </w:pPr>
    </w:p>
    <w:tbl>
      <w:tblPr>
        <w:tblStyle w:val="Tramemoyenne1-Accent11"/>
        <w:tblpPr w:leftFromText="141" w:rightFromText="141" w:vertAnchor="text" w:horzAnchor="margin" w:tblpXSpec="center" w:tblpY="35"/>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A0" w:firstRow="1" w:lastRow="0" w:firstColumn="1" w:lastColumn="0" w:noHBand="0" w:noVBand="1"/>
      </w:tblPr>
      <w:tblGrid>
        <w:gridCol w:w="1951"/>
        <w:gridCol w:w="1309"/>
        <w:gridCol w:w="1559"/>
        <w:gridCol w:w="1557"/>
        <w:gridCol w:w="1704"/>
        <w:gridCol w:w="1701"/>
      </w:tblGrid>
      <w:tr w:rsidR="00A16A14" w:rsidRPr="00AB6A3D" w:rsidTr="00A16A14">
        <w:trPr>
          <w:cnfStyle w:val="100000000000" w:firstRow="1" w:lastRow="0" w:firstColumn="0" w:lastColumn="0" w:oddVBand="0" w:evenVBand="0" w:oddHBand="0" w:evenHBand="0" w:firstRowFirstColumn="0" w:firstRowLastColumn="0" w:lastRowFirstColumn="0" w:lastRowLastColumn="0"/>
          <w:trHeight w:val="599"/>
        </w:trPr>
        <w:tc>
          <w:tcPr>
            <w:cnfStyle w:val="001000000000" w:firstRow="0" w:lastRow="0" w:firstColumn="1" w:lastColumn="0" w:oddVBand="0" w:evenVBand="0" w:oddHBand="0" w:evenHBand="0" w:firstRowFirstColumn="0" w:firstRowLastColumn="0" w:lastRowFirstColumn="0" w:lastRowLastColumn="0"/>
            <w:tcW w:w="1951" w:type="dxa"/>
            <w:vMerge w:val="restart"/>
            <w:shd w:val="clear" w:color="auto" w:fill="FFFFFF" w:themeFill="background1"/>
            <w:vAlign w:val="center"/>
            <w:hideMark/>
          </w:tcPr>
          <w:p w:rsidR="00A16A14" w:rsidRPr="00AB6A3D" w:rsidRDefault="00A16A14" w:rsidP="00A16A14">
            <w:pPr>
              <w:jc w:val="center"/>
              <w:rPr>
                <w:rFonts w:asciiTheme="minorHAnsi" w:hAnsiTheme="minorHAnsi" w:cs="Arial"/>
                <w:bCs w:val="0"/>
                <w:color w:val="auto"/>
                <w:sz w:val="24"/>
                <w:szCs w:val="24"/>
                <w:lang w:eastAsia="fr-FR"/>
              </w:rPr>
            </w:pPr>
            <w:r w:rsidRPr="00AB6A3D">
              <w:rPr>
                <w:rFonts w:asciiTheme="minorHAnsi" w:hAnsiTheme="minorHAnsi" w:cs="Arial"/>
                <w:color w:val="auto"/>
                <w:sz w:val="24"/>
                <w:szCs w:val="24"/>
                <w:lang w:eastAsia="fr-FR"/>
              </w:rPr>
              <w:lastRenderedPageBreak/>
              <w:t>SOURCES DE FINANCEMENT</w:t>
            </w:r>
          </w:p>
        </w:tc>
        <w:tc>
          <w:tcPr>
            <w:tcW w:w="1309" w:type="dxa"/>
            <w:vMerge w:val="restart"/>
            <w:shd w:val="clear" w:color="auto" w:fill="FFFFFF" w:themeFill="background1"/>
            <w:noWrap/>
            <w:vAlign w:val="center"/>
            <w:hideMark/>
          </w:tcPr>
          <w:p w:rsidR="00A16A14" w:rsidRPr="00AB6A3D" w:rsidRDefault="00A16A14" w:rsidP="00A16A14">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Arial"/>
                <w:bCs w:val="0"/>
                <w:color w:val="auto"/>
                <w:sz w:val="24"/>
                <w:szCs w:val="24"/>
                <w:lang w:eastAsia="fr-FR"/>
              </w:rPr>
            </w:pPr>
            <w:r w:rsidRPr="00AB6A3D">
              <w:rPr>
                <w:rFonts w:asciiTheme="minorHAnsi" w:hAnsiTheme="minorHAnsi" w:cs="Arial"/>
                <w:color w:val="auto"/>
                <w:sz w:val="24"/>
                <w:szCs w:val="24"/>
                <w:lang w:eastAsia="fr-FR"/>
              </w:rPr>
              <w:t>BUDGET</w:t>
            </w:r>
          </w:p>
        </w:tc>
        <w:tc>
          <w:tcPr>
            <w:tcW w:w="1559" w:type="dxa"/>
            <w:vMerge w:val="restart"/>
            <w:shd w:val="clear" w:color="auto" w:fill="FFFFFF" w:themeFill="background1"/>
            <w:vAlign w:val="center"/>
            <w:hideMark/>
          </w:tcPr>
          <w:p w:rsidR="00A16A14" w:rsidRPr="00AB6A3D" w:rsidRDefault="00A16A14" w:rsidP="00A16A14">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Arial"/>
                <w:bCs w:val="0"/>
                <w:color w:val="auto"/>
                <w:sz w:val="24"/>
                <w:szCs w:val="24"/>
                <w:lang w:eastAsia="fr-FR"/>
              </w:rPr>
            </w:pPr>
            <w:r w:rsidRPr="00AB6A3D">
              <w:rPr>
                <w:rFonts w:asciiTheme="minorHAnsi" w:hAnsiTheme="minorHAnsi" w:cs="Arial"/>
                <w:color w:val="auto"/>
                <w:sz w:val="24"/>
                <w:szCs w:val="24"/>
                <w:lang w:eastAsia="fr-FR"/>
              </w:rPr>
              <w:t>Recettes</w:t>
            </w:r>
          </w:p>
        </w:tc>
        <w:tc>
          <w:tcPr>
            <w:tcW w:w="1557" w:type="dxa"/>
            <w:vMerge w:val="restart"/>
            <w:shd w:val="clear" w:color="auto" w:fill="FFFFFF" w:themeFill="background1"/>
            <w:vAlign w:val="center"/>
          </w:tcPr>
          <w:p w:rsidR="00A16A14" w:rsidRPr="00AB6A3D" w:rsidRDefault="00A16A14" w:rsidP="00A16A14">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Arial"/>
                <w:bCs w:val="0"/>
                <w:color w:val="auto"/>
                <w:sz w:val="24"/>
                <w:szCs w:val="24"/>
                <w:lang w:eastAsia="fr-FR"/>
              </w:rPr>
            </w:pPr>
            <w:r w:rsidRPr="00AB6A3D">
              <w:rPr>
                <w:rFonts w:asciiTheme="minorHAnsi" w:hAnsiTheme="minorHAnsi" w:cs="Arial"/>
                <w:color w:val="auto"/>
                <w:sz w:val="24"/>
                <w:szCs w:val="24"/>
                <w:lang w:eastAsia="fr-FR"/>
              </w:rPr>
              <w:t>Taux d'exécution en Recettes</w:t>
            </w:r>
          </w:p>
        </w:tc>
        <w:tc>
          <w:tcPr>
            <w:tcW w:w="1704" w:type="dxa"/>
            <w:vMerge w:val="restart"/>
            <w:shd w:val="clear" w:color="auto" w:fill="FFFFFF" w:themeFill="background1"/>
            <w:noWrap/>
            <w:vAlign w:val="center"/>
            <w:hideMark/>
          </w:tcPr>
          <w:p w:rsidR="00A16A14" w:rsidRPr="00AB6A3D" w:rsidRDefault="00A16A14" w:rsidP="00A16A14">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Arial"/>
                <w:bCs w:val="0"/>
                <w:color w:val="auto"/>
                <w:sz w:val="24"/>
                <w:szCs w:val="24"/>
                <w:lang w:eastAsia="fr-FR"/>
              </w:rPr>
            </w:pPr>
            <w:r w:rsidRPr="00AB6A3D">
              <w:rPr>
                <w:rFonts w:asciiTheme="minorHAnsi" w:hAnsiTheme="minorHAnsi" w:cs="Arial"/>
                <w:color w:val="auto"/>
                <w:sz w:val="24"/>
                <w:szCs w:val="24"/>
                <w:lang w:eastAsia="fr-FR"/>
              </w:rPr>
              <w:t>Dépenses</w:t>
            </w:r>
          </w:p>
        </w:tc>
        <w:tc>
          <w:tcPr>
            <w:tcW w:w="1701" w:type="dxa"/>
            <w:vMerge w:val="restart"/>
            <w:shd w:val="clear" w:color="auto" w:fill="FFFFFF" w:themeFill="background1"/>
            <w:vAlign w:val="center"/>
          </w:tcPr>
          <w:p w:rsidR="00A16A14" w:rsidRPr="00AB6A3D" w:rsidDel="00997139" w:rsidRDefault="00A16A14" w:rsidP="00A16A14">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Arial"/>
                <w:bCs w:val="0"/>
                <w:color w:val="auto"/>
                <w:sz w:val="24"/>
                <w:szCs w:val="24"/>
                <w:lang w:eastAsia="fr-FR"/>
              </w:rPr>
            </w:pPr>
            <w:r w:rsidRPr="00AB6A3D">
              <w:rPr>
                <w:rFonts w:asciiTheme="minorHAnsi" w:hAnsiTheme="minorHAnsi" w:cs="Arial"/>
                <w:color w:val="auto"/>
                <w:sz w:val="24"/>
                <w:szCs w:val="24"/>
                <w:lang w:eastAsia="fr-FR"/>
              </w:rPr>
              <w:t>Taux d'exécution en Dépenses</w:t>
            </w:r>
          </w:p>
        </w:tc>
      </w:tr>
      <w:tr w:rsidR="00A16A14" w:rsidRPr="00AB6A3D" w:rsidTr="00A16A14">
        <w:trPr>
          <w:cnfStyle w:val="000000100000" w:firstRow="0" w:lastRow="0" w:firstColumn="0" w:lastColumn="0" w:oddVBand="0" w:evenVBand="0" w:oddHBand="1" w:evenHBand="0" w:firstRowFirstColumn="0" w:firstRowLastColumn="0" w:lastRowFirstColumn="0" w:lastRowLastColumn="0"/>
          <w:trHeight w:val="537"/>
        </w:trPr>
        <w:tc>
          <w:tcPr>
            <w:cnfStyle w:val="001000000000" w:firstRow="0" w:lastRow="0" w:firstColumn="1" w:lastColumn="0" w:oddVBand="0" w:evenVBand="0" w:oddHBand="0" w:evenHBand="0" w:firstRowFirstColumn="0" w:firstRowLastColumn="0" w:lastRowFirstColumn="0" w:lastRowLastColumn="0"/>
            <w:tcW w:w="1951" w:type="dxa"/>
            <w:vMerge/>
            <w:shd w:val="clear" w:color="auto" w:fill="FFFFFF" w:themeFill="background1"/>
            <w:hideMark/>
          </w:tcPr>
          <w:p w:rsidR="00A16A14" w:rsidRPr="00AB6A3D" w:rsidRDefault="00A16A14" w:rsidP="00A16A14">
            <w:pPr>
              <w:rPr>
                <w:rFonts w:asciiTheme="minorHAnsi" w:hAnsiTheme="minorHAnsi" w:cs="Arial"/>
                <w:bCs w:val="0"/>
                <w:sz w:val="24"/>
                <w:szCs w:val="24"/>
                <w:lang w:eastAsia="fr-FR"/>
              </w:rPr>
            </w:pPr>
          </w:p>
        </w:tc>
        <w:tc>
          <w:tcPr>
            <w:tcW w:w="1309" w:type="dxa"/>
            <w:vMerge/>
            <w:shd w:val="clear" w:color="auto" w:fill="FFFFFF" w:themeFill="background1"/>
            <w:hideMark/>
          </w:tcPr>
          <w:p w:rsidR="00A16A14" w:rsidRPr="00AB6A3D" w:rsidRDefault="00A16A14" w:rsidP="00A16A14">
            <w:pPr>
              <w:cnfStyle w:val="000000100000" w:firstRow="0" w:lastRow="0" w:firstColumn="0" w:lastColumn="0" w:oddVBand="0" w:evenVBand="0" w:oddHBand="1" w:evenHBand="0" w:firstRowFirstColumn="0" w:firstRowLastColumn="0" w:lastRowFirstColumn="0" w:lastRowLastColumn="0"/>
              <w:rPr>
                <w:rFonts w:asciiTheme="minorHAnsi" w:hAnsiTheme="minorHAnsi" w:cs="Arial"/>
                <w:b/>
                <w:bCs/>
                <w:sz w:val="24"/>
                <w:szCs w:val="24"/>
                <w:lang w:eastAsia="fr-FR"/>
              </w:rPr>
            </w:pPr>
          </w:p>
        </w:tc>
        <w:tc>
          <w:tcPr>
            <w:tcW w:w="1559" w:type="dxa"/>
            <w:vMerge/>
            <w:shd w:val="clear" w:color="auto" w:fill="FFFFFF" w:themeFill="background1"/>
            <w:hideMark/>
          </w:tcPr>
          <w:p w:rsidR="00A16A14" w:rsidRPr="00AB6A3D" w:rsidRDefault="00A16A14" w:rsidP="00A16A14">
            <w:pPr>
              <w:cnfStyle w:val="000000100000" w:firstRow="0" w:lastRow="0" w:firstColumn="0" w:lastColumn="0" w:oddVBand="0" w:evenVBand="0" w:oddHBand="1" w:evenHBand="0" w:firstRowFirstColumn="0" w:firstRowLastColumn="0" w:lastRowFirstColumn="0" w:lastRowLastColumn="0"/>
              <w:rPr>
                <w:rFonts w:asciiTheme="minorHAnsi" w:hAnsiTheme="minorHAnsi" w:cs="Arial"/>
                <w:b/>
                <w:bCs/>
                <w:sz w:val="24"/>
                <w:szCs w:val="24"/>
                <w:lang w:eastAsia="fr-FR"/>
              </w:rPr>
            </w:pPr>
          </w:p>
        </w:tc>
        <w:tc>
          <w:tcPr>
            <w:tcW w:w="1557" w:type="dxa"/>
            <w:vMerge/>
            <w:shd w:val="clear" w:color="auto" w:fill="FFFFFF" w:themeFill="background1"/>
          </w:tcPr>
          <w:p w:rsidR="00A16A14" w:rsidRPr="00AB6A3D" w:rsidRDefault="00A16A14" w:rsidP="00A16A14">
            <w:pPr>
              <w:cnfStyle w:val="000000100000" w:firstRow="0" w:lastRow="0" w:firstColumn="0" w:lastColumn="0" w:oddVBand="0" w:evenVBand="0" w:oddHBand="1" w:evenHBand="0" w:firstRowFirstColumn="0" w:firstRowLastColumn="0" w:lastRowFirstColumn="0" w:lastRowLastColumn="0"/>
              <w:rPr>
                <w:rFonts w:asciiTheme="minorHAnsi" w:hAnsiTheme="minorHAnsi" w:cs="Arial"/>
                <w:b/>
                <w:bCs/>
                <w:sz w:val="24"/>
                <w:szCs w:val="24"/>
                <w:lang w:eastAsia="fr-FR"/>
              </w:rPr>
            </w:pPr>
          </w:p>
        </w:tc>
        <w:tc>
          <w:tcPr>
            <w:tcW w:w="1704" w:type="dxa"/>
            <w:vMerge/>
            <w:shd w:val="clear" w:color="auto" w:fill="FFFFFF" w:themeFill="background1"/>
            <w:hideMark/>
          </w:tcPr>
          <w:p w:rsidR="00A16A14" w:rsidRPr="00AB6A3D" w:rsidRDefault="00A16A14" w:rsidP="00A16A14">
            <w:pPr>
              <w:cnfStyle w:val="000000100000" w:firstRow="0" w:lastRow="0" w:firstColumn="0" w:lastColumn="0" w:oddVBand="0" w:evenVBand="0" w:oddHBand="1" w:evenHBand="0" w:firstRowFirstColumn="0" w:firstRowLastColumn="0" w:lastRowFirstColumn="0" w:lastRowLastColumn="0"/>
              <w:rPr>
                <w:rFonts w:asciiTheme="minorHAnsi" w:hAnsiTheme="minorHAnsi" w:cs="Arial"/>
                <w:b/>
                <w:bCs/>
                <w:sz w:val="24"/>
                <w:szCs w:val="24"/>
                <w:lang w:eastAsia="fr-FR"/>
              </w:rPr>
            </w:pPr>
          </w:p>
        </w:tc>
        <w:tc>
          <w:tcPr>
            <w:tcW w:w="1701" w:type="dxa"/>
            <w:vMerge/>
            <w:shd w:val="clear" w:color="auto" w:fill="FFFFFF" w:themeFill="background1"/>
          </w:tcPr>
          <w:p w:rsidR="00A16A14" w:rsidRPr="00AB6A3D" w:rsidDel="004B48BF" w:rsidRDefault="00A16A14" w:rsidP="00A16A14">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Arial"/>
                <w:b/>
                <w:bCs/>
                <w:sz w:val="24"/>
                <w:szCs w:val="24"/>
                <w:lang w:eastAsia="fr-FR"/>
              </w:rPr>
            </w:pPr>
          </w:p>
        </w:tc>
      </w:tr>
      <w:tr w:rsidR="00A16A14" w:rsidRPr="00AB6A3D" w:rsidTr="00A16A14">
        <w:trPr>
          <w:cnfStyle w:val="000000010000" w:firstRow="0" w:lastRow="0" w:firstColumn="0" w:lastColumn="0" w:oddVBand="0" w:evenVBand="0" w:oddHBand="0" w:evenHBand="1" w:firstRowFirstColumn="0" w:firstRowLastColumn="0" w:lastRowFirstColumn="0" w:lastRowLastColumn="0"/>
          <w:trHeight w:val="638"/>
        </w:trPr>
        <w:tc>
          <w:tcPr>
            <w:cnfStyle w:val="001000000000" w:firstRow="0" w:lastRow="0" w:firstColumn="1" w:lastColumn="0" w:oddVBand="0" w:evenVBand="0" w:oddHBand="0" w:evenHBand="0" w:firstRowFirstColumn="0" w:firstRowLastColumn="0" w:lastRowFirstColumn="0" w:lastRowLastColumn="0"/>
            <w:tcW w:w="1951" w:type="dxa"/>
            <w:shd w:val="clear" w:color="auto" w:fill="FFFFFF" w:themeFill="background1"/>
            <w:vAlign w:val="center"/>
            <w:hideMark/>
          </w:tcPr>
          <w:p w:rsidR="00A16A14" w:rsidRPr="00AB6A3D" w:rsidRDefault="00A16A14" w:rsidP="00A16A14">
            <w:pPr>
              <w:rPr>
                <w:rFonts w:asciiTheme="minorHAnsi" w:hAnsiTheme="minorHAnsi" w:cs="Arial"/>
                <w:bCs w:val="0"/>
                <w:sz w:val="24"/>
                <w:szCs w:val="24"/>
                <w:lang w:eastAsia="fr-FR"/>
              </w:rPr>
            </w:pPr>
            <w:r w:rsidRPr="00AB6A3D">
              <w:rPr>
                <w:rFonts w:asciiTheme="minorHAnsi" w:hAnsiTheme="minorHAnsi" w:cs="Arial"/>
                <w:sz w:val="24"/>
                <w:szCs w:val="24"/>
                <w:lang w:eastAsia="fr-FR"/>
              </w:rPr>
              <w:t>DOTATION BUDGETAIRE GOUVERN. RDC</w:t>
            </w:r>
          </w:p>
        </w:tc>
        <w:tc>
          <w:tcPr>
            <w:tcW w:w="1309" w:type="dxa"/>
            <w:shd w:val="clear" w:color="auto" w:fill="FFFFFF" w:themeFill="background1"/>
            <w:noWrap/>
            <w:vAlign w:val="center"/>
            <w:hideMark/>
          </w:tcPr>
          <w:p w:rsidR="00A16A14" w:rsidRPr="00AB6A3D" w:rsidRDefault="00A16A14" w:rsidP="00A16A14">
            <w:pPr>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Arial"/>
                <w:b/>
                <w:sz w:val="24"/>
                <w:szCs w:val="24"/>
                <w:lang w:eastAsia="fr-FR"/>
              </w:rPr>
            </w:pPr>
            <w:r w:rsidRPr="00AB6A3D">
              <w:rPr>
                <w:rFonts w:asciiTheme="minorHAnsi" w:hAnsiTheme="minorHAnsi" w:cs="Arial"/>
                <w:b/>
                <w:sz w:val="24"/>
                <w:szCs w:val="24"/>
                <w:lang w:eastAsia="fr-FR"/>
              </w:rPr>
              <w:t>4 157 742,00</w:t>
            </w:r>
          </w:p>
        </w:tc>
        <w:tc>
          <w:tcPr>
            <w:tcW w:w="1559" w:type="dxa"/>
            <w:shd w:val="clear" w:color="auto" w:fill="FFFFFF" w:themeFill="background1"/>
            <w:noWrap/>
            <w:vAlign w:val="center"/>
            <w:hideMark/>
          </w:tcPr>
          <w:p w:rsidR="00A16A14" w:rsidRPr="00AB6A3D" w:rsidRDefault="00A16A14" w:rsidP="00A16A14">
            <w:pPr>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Arial"/>
                <w:b/>
                <w:sz w:val="24"/>
                <w:szCs w:val="24"/>
                <w:lang w:eastAsia="fr-FR"/>
              </w:rPr>
            </w:pPr>
            <w:r w:rsidRPr="00AB6A3D">
              <w:rPr>
                <w:rFonts w:asciiTheme="minorHAnsi" w:hAnsiTheme="minorHAnsi" w:cs="Arial"/>
                <w:b/>
                <w:sz w:val="24"/>
                <w:szCs w:val="24"/>
                <w:lang w:eastAsia="fr-FR"/>
              </w:rPr>
              <w:t>3 517 963,02</w:t>
            </w:r>
          </w:p>
        </w:tc>
        <w:tc>
          <w:tcPr>
            <w:tcW w:w="1557" w:type="dxa"/>
            <w:shd w:val="clear" w:color="auto" w:fill="FFFFFF" w:themeFill="background1"/>
            <w:vAlign w:val="center"/>
          </w:tcPr>
          <w:p w:rsidR="00A16A14" w:rsidRPr="00AB6A3D" w:rsidRDefault="00A16A14" w:rsidP="00A16A14">
            <w:pPr>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Arial"/>
                <w:b/>
                <w:sz w:val="24"/>
                <w:szCs w:val="24"/>
                <w:lang w:eastAsia="fr-FR"/>
              </w:rPr>
            </w:pPr>
            <w:r w:rsidRPr="00AB6A3D">
              <w:rPr>
                <w:rFonts w:asciiTheme="minorHAnsi" w:hAnsiTheme="minorHAnsi" w:cs="Arial"/>
                <w:b/>
                <w:sz w:val="24"/>
                <w:szCs w:val="24"/>
                <w:lang w:eastAsia="fr-FR"/>
              </w:rPr>
              <w:t>84,61%</w:t>
            </w:r>
          </w:p>
        </w:tc>
        <w:tc>
          <w:tcPr>
            <w:tcW w:w="1704" w:type="dxa"/>
            <w:shd w:val="clear" w:color="auto" w:fill="FFFFFF" w:themeFill="background1"/>
            <w:noWrap/>
            <w:vAlign w:val="center"/>
            <w:hideMark/>
          </w:tcPr>
          <w:p w:rsidR="00A16A14" w:rsidRPr="00AB6A3D" w:rsidRDefault="00A16A14" w:rsidP="00A16A14">
            <w:pPr>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Arial"/>
                <w:b/>
                <w:sz w:val="24"/>
                <w:szCs w:val="24"/>
                <w:lang w:eastAsia="fr-FR"/>
              </w:rPr>
            </w:pPr>
            <w:r w:rsidRPr="00AB6A3D">
              <w:rPr>
                <w:rFonts w:asciiTheme="minorHAnsi" w:hAnsiTheme="minorHAnsi" w:cs="Arial"/>
                <w:b/>
                <w:sz w:val="24"/>
                <w:szCs w:val="24"/>
                <w:lang w:eastAsia="fr-FR"/>
              </w:rPr>
              <w:t>3 462 517,85</w:t>
            </w:r>
          </w:p>
        </w:tc>
        <w:tc>
          <w:tcPr>
            <w:tcW w:w="1701" w:type="dxa"/>
            <w:shd w:val="clear" w:color="auto" w:fill="FFFFFF" w:themeFill="background1"/>
            <w:vAlign w:val="center"/>
          </w:tcPr>
          <w:p w:rsidR="00A16A14" w:rsidRPr="00AB6A3D" w:rsidDel="004B48BF" w:rsidRDefault="00A16A14" w:rsidP="00A16A14">
            <w:pPr>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Arial"/>
                <w:b/>
                <w:sz w:val="24"/>
                <w:szCs w:val="24"/>
                <w:lang w:eastAsia="fr-FR"/>
              </w:rPr>
            </w:pPr>
            <w:r w:rsidRPr="00AB6A3D">
              <w:rPr>
                <w:rFonts w:asciiTheme="minorHAnsi" w:hAnsiTheme="minorHAnsi" w:cs="Arial"/>
                <w:b/>
                <w:sz w:val="24"/>
                <w:szCs w:val="24"/>
                <w:lang w:eastAsia="fr-FR"/>
              </w:rPr>
              <w:t>98,42%</w:t>
            </w:r>
          </w:p>
        </w:tc>
      </w:tr>
      <w:tr w:rsidR="00A16A14" w:rsidRPr="00AB6A3D" w:rsidTr="00A16A14">
        <w:trPr>
          <w:cnfStyle w:val="000000100000" w:firstRow="0" w:lastRow="0" w:firstColumn="0" w:lastColumn="0" w:oddVBand="0" w:evenVBand="0" w:oddHBand="1" w:evenHBand="0" w:firstRowFirstColumn="0" w:firstRowLastColumn="0" w:lastRowFirstColumn="0" w:lastRowLastColumn="0"/>
          <w:trHeight w:val="612"/>
        </w:trPr>
        <w:tc>
          <w:tcPr>
            <w:cnfStyle w:val="001000000000" w:firstRow="0" w:lastRow="0" w:firstColumn="1" w:lastColumn="0" w:oddVBand="0" w:evenVBand="0" w:oddHBand="0" w:evenHBand="0" w:firstRowFirstColumn="0" w:firstRowLastColumn="0" w:lastRowFirstColumn="0" w:lastRowLastColumn="0"/>
            <w:tcW w:w="1951" w:type="dxa"/>
            <w:shd w:val="clear" w:color="auto" w:fill="FFFFFF" w:themeFill="background1"/>
            <w:noWrap/>
            <w:vAlign w:val="center"/>
            <w:hideMark/>
          </w:tcPr>
          <w:p w:rsidR="00A16A14" w:rsidRPr="00AB6A3D" w:rsidRDefault="00A16A14" w:rsidP="00A16A14">
            <w:pPr>
              <w:rPr>
                <w:rFonts w:asciiTheme="minorHAnsi" w:hAnsiTheme="minorHAnsi" w:cs="Arial"/>
                <w:sz w:val="24"/>
                <w:szCs w:val="24"/>
                <w:lang w:eastAsia="fr-FR"/>
              </w:rPr>
            </w:pPr>
            <w:r w:rsidRPr="00AB6A3D">
              <w:rPr>
                <w:rFonts w:asciiTheme="minorHAnsi" w:hAnsiTheme="minorHAnsi" w:cs="Arial"/>
                <w:sz w:val="24"/>
                <w:szCs w:val="24"/>
                <w:lang w:eastAsia="fr-FR"/>
              </w:rPr>
              <w:t>BANQUE MONDIALE/</w:t>
            </w:r>
          </w:p>
          <w:p w:rsidR="00A16A14" w:rsidRPr="00AB6A3D" w:rsidRDefault="00A16A14" w:rsidP="00A16A14">
            <w:pPr>
              <w:rPr>
                <w:rFonts w:asciiTheme="minorHAnsi" w:hAnsiTheme="minorHAnsi" w:cs="Arial"/>
                <w:bCs w:val="0"/>
                <w:sz w:val="24"/>
                <w:szCs w:val="24"/>
                <w:lang w:eastAsia="fr-FR"/>
              </w:rPr>
            </w:pPr>
            <w:r w:rsidRPr="00AB6A3D">
              <w:rPr>
                <w:rFonts w:asciiTheme="minorHAnsi" w:hAnsiTheme="minorHAnsi" w:cs="Arial"/>
                <w:sz w:val="24"/>
                <w:szCs w:val="24"/>
                <w:lang w:eastAsia="fr-FR"/>
              </w:rPr>
              <w:t>MDTF</w:t>
            </w:r>
          </w:p>
        </w:tc>
        <w:tc>
          <w:tcPr>
            <w:tcW w:w="1309" w:type="dxa"/>
            <w:shd w:val="clear" w:color="auto" w:fill="FFFFFF" w:themeFill="background1"/>
            <w:noWrap/>
            <w:vAlign w:val="center"/>
            <w:hideMark/>
          </w:tcPr>
          <w:p w:rsidR="00A16A14" w:rsidRPr="00AB6A3D" w:rsidRDefault="00A16A14" w:rsidP="00A16A14">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24"/>
                <w:szCs w:val="24"/>
                <w:lang w:eastAsia="fr-FR"/>
              </w:rPr>
            </w:pPr>
            <w:r w:rsidRPr="00AB6A3D">
              <w:rPr>
                <w:rFonts w:asciiTheme="minorHAnsi" w:hAnsiTheme="minorHAnsi" w:cs="Arial"/>
                <w:b/>
                <w:sz w:val="24"/>
                <w:szCs w:val="24"/>
                <w:lang w:eastAsia="fr-FR"/>
              </w:rPr>
              <w:t>419 900,32</w:t>
            </w:r>
          </w:p>
        </w:tc>
        <w:tc>
          <w:tcPr>
            <w:tcW w:w="1559" w:type="dxa"/>
            <w:shd w:val="clear" w:color="auto" w:fill="FFFFFF" w:themeFill="background1"/>
            <w:noWrap/>
            <w:vAlign w:val="center"/>
            <w:hideMark/>
          </w:tcPr>
          <w:p w:rsidR="00A16A14" w:rsidRPr="00AB6A3D" w:rsidRDefault="00A16A14" w:rsidP="00A16A14">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24"/>
                <w:szCs w:val="24"/>
                <w:lang w:eastAsia="fr-FR"/>
              </w:rPr>
            </w:pPr>
            <w:r w:rsidRPr="00AB6A3D">
              <w:rPr>
                <w:rFonts w:asciiTheme="minorHAnsi" w:hAnsiTheme="minorHAnsi" w:cs="Arial"/>
                <w:b/>
                <w:sz w:val="24"/>
                <w:szCs w:val="24"/>
                <w:lang w:eastAsia="fr-FR"/>
              </w:rPr>
              <w:t>419 900,32</w:t>
            </w:r>
          </w:p>
        </w:tc>
        <w:tc>
          <w:tcPr>
            <w:tcW w:w="1557" w:type="dxa"/>
            <w:shd w:val="clear" w:color="auto" w:fill="FFFFFF" w:themeFill="background1"/>
            <w:vAlign w:val="center"/>
          </w:tcPr>
          <w:p w:rsidR="00A16A14" w:rsidRPr="00AB6A3D" w:rsidRDefault="00A16A14" w:rsidP="00A16A14">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24"/>
                <w:szCs w:val="24"/>
                <w:lang w:eastAsia="fr-FR"/>
              </w:rPr>
            </w:pPr>
            <w:r w:rsidRPr="00AB6A3D">
              <w:rPr>
                <w:rFonts w:asciiTheme="minorHAnsi" w:hAnsiTheme="minorHAnsi" w:cs="Arial"/>
                <w:b/>
                <w:sz w:val="24"/>
                <w:szCs w:val="24"/>
                <w:lang w:eastAsia="fr-FR"/>
              </w:rPr>
              <w:t>100,00%</w:t>
            </w:r>
          </w:p>
        </w:tc>
        <w:tc>
          <w:tcPr>
            <w:tcW w:w="1704" w:type="dxa"/>
            <w:shd w:val="clear" w:color="auto" w:fill="FFFFFF" w:themeFill="background1"/>
            <w:noWrap/>
            <w:vAlign w:val="center"/>
            <w:hideMark/>
          </w:tcPr>
          <w:p w:rsidR="00A16A14" w:rsidRPr="00AB6A3D" w:rsidRDefault="00A16A14" w:rsidP="00A16A14">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24"/>
                <w:szCs w:val="24"/>
                <w:lang w:eastAsia="fr-FR"/>
              </w:rPr>
            </w:pPr>
            <w:r w:rsidRPr="00AB6A3D">
              <w:rPr>
                <w:rFonts w:asciiTheme="minorHAnsi" w:hAnsiTheme="minorHAnsi" w:cs="Arial"/>
                <w:b/>
                <w:sz w:val="24"/>
                <w:szCs w:val="24"/>
                <w:lang w:eastAsia="fr-FR"/>
              </w:rPr>
              <w:t>361 707,17</w:t>
            </w:r>
          </w:p>
        </w:tc>
        <w:tc>
          <w:tcPr>
            <w:tcW w:w="1701" w:type="dxa"/>
            <w:shd w:val="clear" w:color="auto" w:fill="FFFFFF" w:themeFill="background1"/>
            <w:vAlign w:val="center"/>
          </w:tcPr>
          <w:p w:rsidR="00A16A14" w:rsidRPr="00AB6A3D" w:rsidDel="004B48BF" w:rsidRDefault="00A16A14" w:rsidP="00A16A14">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24"/>
                <w:szCs w:val="24"/>
                <w:lang w:eastAsia="fr-FR"/>
              </w:rPr>
            </w:pPr>
            <w:r w:rsidRPr="00AB6A3D">
              <w:rPr>
                <w:rFonts w:asciiTheme="minorHAnsi" w:hAnsiTheme="minorHAnsi" w:cs="Arial"/>
                <w:b/>
                <w:sz w:val="24"/>
                <w:szCs w:val="24"/>
                <w:lang w:eastAsia="fr-FR"/>
              </w:rPr>
              <w:t>86,14%</w:t>
            </w:r>
          </w:p>
        </w:tc>
      </w:tr>
      <w:tr w:rsidR="00A16A14" w:rsidRPr="00AB6A3D" w:rsidTr="00A16A14">
        <w:trPr>
          <w:cnfStyle w:val="000000010000" w:firstRow="0" w:lastRow="0" w:firstColumn="0" w:lastColumn="0" w:oddVBand="0" w:evenVBand="0" w:oddHBand="0" w:evenHBand="1" w:firstRowFirstColumn="0" w:firstRowLastColumn="0" w:lastRowFirstColumn="0" w:lastRowLastColumn="0"/>
          <w:trHeight w:val="458"/>
        </w:trPr>
        <w:tc>
          <w:tcPr>
            <w:cnfStyle w:val="001000000000" w:firstRow="0" w:lastRow="0" w:firstColumn="1" w:lastColumn="0" w:oddVBand="0" w:evenVBand="0" w:oddHBand="0" w:evenHBand="0" w:firstRowFirstColumn="0" w:firstRowLastColumn="0" w:lastRowFirstColumn="0" w:lastRowLastColumn="0"/>
            <w:tcW w:w="1951" w:type="dxa"/>
            <w:shd w:val="clear" w:color="auto" w:fill="FFFFFF" w:themeFill="background1"/>
            <w:noWrap/>
            <w:vAlign w:val="center"/>
            <w:hideMark/>
          </w:tcPr>
          <w:p w:rsidR="00A16A14" w:rsidRPr="00AB6A3D" w:rsidRDefault="00A16A14" w:rsidP="00A16A14">
            <w:pPr>
              <w:rPr>
                <w:rFonts w:asciiTheme="minorHAnsi" w:hAnsiTheme="minorHAnsi" w:cs="Arial"/>
                <w:bCs w:val="0"/>
                <w:sz w:val="24"/>
                <w:szCs w:val="24"/>
                <w:lang w:eastAsia="fr-FR"/>
              </w:rPr>
            </w:pPr>
            <w:r w:rsidRPr="00AB6A3D">
              <w:rPr>
                <w:rFonts w:asciiTheme="minorHAnsi" w:hAnsiTheme="minorHAnsi" w:cs="Arial"/>
                <w:sz w:val="24"/>
                <w:szCs w:val="24"/>
                <w:lang w:eastAsia="fr-FR"/>
              </w:rPr>
              <w:t>PARTENAIRES</w:t>
            </w:r>
          </w:p>
        </w:tc>
        <w:tc>
          <w:tcPr>
            <w:tcW w:w="1309" w:type="dxa"/>
            <w:shd w:val="clear" w:color="auto" w:fill="FFFFFF" w:themeFill="background1"/>
            <w:noWrap/>
            <w:vAlign w:val="center"/>
            <w:hideMark/>
          </w:tcPr>
          <w:p w:rsidR="00A16A14" w:rsidRPr="00AB6A3D" w:rsidRDefault="00A16A14" w:rsidP="00A16A14">
            <w:pPr>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Arial"/>
                <w:b/>
                <w:sz w:val="24"/>
                <w:szCs w:val="24"/>
                <w:lang w:eastAsia="fr-FR"/>
              </w:rPr>
            </w:pPr>
            <w:r w:rsidRPr="00AB6A3D">
              <w:rPr>
                <w:rFonts w:asciiTheme="minorHAnsi" w:hAnsiTheme="minorHAnsi" w:cs="Arial"/>
                <w:b/>
                <w:sz w:val="24"/>
                <w:szCs w:val="24"/>
                <w:lang w:eastAsia="fr-FR"/>
              </w:rPr>
              <w:t> </w:t>
            </w:r>
          </w:p>
        </w:tc>
        <w:tc>
          <w:tcPr>
            <w:tcW w:w="1559" w:type="dxa"/>
            <w:shd w:val="clear" w:color="auto" w:fill="FFFFFF" w:themeFill="background1"/>
            <w:noWrap/>
            <w:vAlign w:val="center"/>
            <w:hideMark/>
          </w:tcPr>
          <w:p w:rsidR="00A16A14" w:rsidRPr="00AB6A3D" w:rsidRDefault="00A16A14" w:rsidP="00A16A14">
            <w:pPr>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Arial"/>
                <w:b/>
                <w:sz w:val="24"/>
                <w:szCs w:val="24"/>
                <w:lang w:eastAsia="fr-FR"/>
              </w:rPr>
            </w:pPr>
            <w:r w:rsidRPr="00AB6A3D">
              <w:rPr>
                <w:rFonts w:asciiTheme="minorHAnsi" w:hAnsiTheme="minorHAnsi" w:cs="Arial"/>
                <w:b/>
                <w:sz w:val="24"/>
                <w:szCs w:val="24"/>
                <w:lang w:eastAsia="fr-FR"/>
              </w:rPr>
              <w:t>92 218,00</w:t>
            </w:r>
          </w:p>
        </w:tc>
        <w:tc>
          <w:tcPr>
            <w:tcW w:w="1557" w:type="dxa"/>
            <w:shd w:val="clear" w:color="auto" w:fill="FFFFFF" w:themeFill="background1"/>
            <w:vAlign w:val="center"/>
          </w:tcPr>
          <w:p w:rsidR="00A16A14" w:rsidRPr="00AB6A3D" w:rsidRDefault="00A16A14" w:rsidP="00A16A14">
            <w:pPr>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Arial"/>
                <w:b/>
                <w:sz w:val="24"/>
                <w:szCs w:val="24"/>
                <w:lang w:eastAsia="fr-FR"/>
              </w:rPr>
            </w:pPr>
          </w:p>
        </w:tc>
        <w:tc>
          <w:tcPr>
            <w:tcW w:w="1704" w:type="dxa"/>
            <w:shd w:val="clear" w:color="auto" w:fill="FFFFFF" w:themeFill="background1"/>
            <w:noWrap/>
            <w:vAlign w:val="center"/>
            <w:hideMark/>
          </w:tcPr>
          <w:p w:rsidR="00A16A14" w:rsidRPr="00AB6A3D" w:rsidRDefault="00A16A14" w:rsidP="00A16A14">
            <w:pPr>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Arial"/>
                <w:b/>
                <w:sz w:val="24"/>
                <w:szCs w:val="24"/>
                <w:lang w:eastAsia="fr-FR"/>
              </w:rPr>
            </w:pPr>
            <w:r w:rsidRPr="00AB6A3D">
              <w:rPr>
                <w:rFonts w:asciiTheme="minorHAnsi" w:hAnsiTheme="minorHAnsi" w:cs="Arial"/>
                <w:b/>
                <w:sz w:val="24"/>
                <w:szCs w:val="24"/>
                <w:lang w:eastAsia="fr-FR"/>
              </w:rPr>
              <w:t>92 218,00</w:t>
            </w:r>
          </w:p>
        </w:tc>
        <w:tc>
          <w:tcPr>
            <w:tcW w:w="1701" w:type="dxa"/>
            <w:shd w:val="clear" w:color="auto" w:fill="FFFFFF" w:themeFill="background1"/>
            <w:vAlign w:val="center"/>
          </w:tcPr>
          <w:p w:rsidR="00A16A14" w:rsidRPr="00AB6A3D" w:rsidRDefault="00A16A14" w:rsidP="00A16A14">
            <w:pPr>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Arial"/>
                <w:b/>
                <w:sz w:val="24"/>
                <w:szCs w:val="24"/>
                <w:lang w:eastAsia="fr-FR"/>
              </w:rPr>
            </w:pPr>
            <w:r w:rsidRPr="00AB6A3D">
              <w:rPr>
                <w:rFonts w:asciiTheme="minorHAnsi" w:hAnsiTheme="minorHAnsi" w:cs="Arial"/>
                <w:b/>
                <w:sz w:val="24"/>
                <w:szCs w:val="24"/>
                <w:lang w:eastAsia="fr-FR"/>
              </w:rPr>
              <w:t>100,00%</w:t>
            </w:r>
          </w:p>
        </w:tc>
      </w:tr>
      <w:tr w:rsidR="00A16A14" w:rsidRPr="00AB6A3D" w:rsidTr="00A16A14">
        <w:trPr>
          <w:cnfStyle w:val="000000100000" w:firstRow="0" w:lastRow="0" w:firstColumn="0" w:lastColumn="0" w:oddVBand="0" w:evenVBand="0" w:oddHBand="1" w:evenHBand="0" w:firstRowFirstColumn="0" w:firstRowLastColumn="0" w:lastRowFirstColumn="0" w:lastRowLastColumn="0"/>
          <w:trHeight w:val="409"/>
        </w:trPr>
        <w:tc>
          <w:tcPr>
            <w:cnfStyle w:val="001000000000" w:firstRow="0" w:lastRow="0" w:firstColumn="1" w:lastColumn="0" w:oddVBand="0" w:evenVBand="0" w:oddHBand="0" w:evenHBand="0" w:firstRowFirstColumn="0" w:firstRowLastColumn="0" w:lastRowFirstColumn="0" w:lastRowLastColumn="0"/>
            <w:tcW w:w="1951" w:type="dxa"/>
            <w:shd w:val="clear" w:color="auto" w:fill="FFFFFF" w:themeFill="background1"/>
            <w:noWrap/>
            <w:vAlign w:val="center"/>
            <w:hideMark/>
          </w:tcPr>
          <w:p w:rsidR="00A16A14" w:rsidRPr="00AB6A3D" w:rsidRDefault="00A16A14" w:rsidP="00A16A14">
            <w:pPr>
              <w:rPr>
                <w:rFonts w:asciiTheme="minorHAnsi" w:hAnsiTheme="minorHAnsi" w:cs="Arial"/>
                <w:bCs w:val="0"/>
                <w:sz w:val="24"/>
                <w:szCs w:val="24"/>
                <w:lang w:eastAsia="fr-FR"/>
              </w:rPr>
            </w:pPr>
            <w:r w:rsidRPr="00AB6A3D">
              <w:rPr>
                <w:rFonts w:asciiTheme="minorHAnsi" w:hAnsiTheme="minorHAnsi" w:cs="Arial"/>
                <w:sz w:val="24"/>
                <w:szCs w:val="24"/>
                <w:lang w:eastAsia="fr-FR"/>
              </w:rPr>
              <w:t>TOTAL</w:t>
            </w:r>
          </w:p>
        </w:tc>
        <w:tc>
          <w:tcPr>
            <w:tcW w:w="1309" w:type="dxa"/>
            <w:shd w:val="clear" w:color="auto" w:fill="FFFFFF" w:themeFill="background1"/>
            <w:noWrap/>
            <w:vAlign w:val="center"/>
            <w:hideMark/>
          </w:tcPr>
          <w:p w:rsidR="00A16A14" w:rsidRPr="00AB6A3D" w:rsidRDefault="00A16A14" w:rsidP="00A16A14">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Arial"/>
                <w:b/>
                <w:bCs/>
                <w:sz w:val="24"/>
                <w:szCs w:val="24"/>
                <w:lang w:eastAsia="fr-FR"/>
              </w:rPr>
            </w:pPr>
            <w:r w:rsidRPr="00AB6A3D">
              <w:rPr>
                <w:rFonts w:asciiTheme="minorHAnsi" w:hAnsiTheme="minorHAnsi" w:cs="Arial"/>
                <w:b/>
                <w:bCs/>
                <w:sz w:val="24"/>
                <w:szCs w:val="24"/>
                <w:lang w:eastAsia="fr-FR"/>
              </w:rPr>
              <w:t> </w:t>
            </w:r>
          </w:p>
        </w:tc>
        <w:tc>
          <w:tcPr>
            <w:tcW w:w="1559" w:type="dxa"/>
            <w:shd w:val="clear" w:color="auto" w:fill="FFFFFF" w:themeFill="background1"/>
            <w:noWrap/>
            <w:vAlign w:val="center"/>
            <w:hideMark/>
          </w:tcPr>
          <w:p w:rsidR="00A16A14" w:rsidRPr="00AB6A3D" w:rsidRDefault="00A16A14" w:rsidP="00A16A14">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Arial"/>
                <w:b/>
                <w:bCs/>
                <w:sz w:val="24"/>
                <w:szCs w:val="24"/>
                <w:lang w:eastAsia="fr-FR"/>
              </w:rPr>
            </w:pPr>
            <w:r w:rsidRPr="00AB6A3D">
              <w:rPr>
                <w:rFonts w:asciiTheme="minorHAnsi" w:hAnsiTheme="minorHAnsi" w:cs="Arial"/>
                <w:b/>
                <w:bCs/>
                <w:sz w:val="24"/>
                <w:szCs w:val="24"/>
                <w:lang w:eastAsia="fr-FR"/>
              </w:rPr>
              <w:t>4 030 081,34</w:t>
            </w:r>
          </w:p>
        </w:tc>
        <w:tc>
          <w:tcPr>
            <w:tcW w:w="1557" w:type="dxa"/>
            <w:shd w:val="clear" w:color="auto" w:fill="FFFFFF" w:themeFill="background1"/>
            <w:vAlign w:val="center"/>
          </w:tcPr>
          <w:p w:rsidR="00A16A14" w:rsidRPr="00AB6A3D" w:rsidRDefault="00A16A14" w:rsidP="00A16A14">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Arial"/>
                <w:b/>
                <w:bCs/>
                <w:sz w:val="24"/>
                <w:szCs w:val="24"/>
                <w:lang w:eastAsia="fr-FR"/>
              </w:rPr>
            </w:pPr>
          </w:p>
        </w:tc>
        <w:tc>
          <w:tcPr>
            <w:tcW w:w="1704" w:type="dxa"/>
            <w:shd w:val="clear" w:color="auto" w:fill="FFFFFF" w:themeFill="background1"/>
            <w:noWrap/>
            <w:vAlign w:val="center"/>
            <w:hideMark/>
          </w:tcPr>
          <w:p w:rsidR="00A16A14" w:rsidRPr="00AB6A3D" w:rsidRDefault="00A16A14" w:rsidP="00A16A14">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Arial"/>
                <w:b/>
                <w:bCs/>
                <w:sz w:val="24"/>
                <w:szCs w:val="24"/>
                <w:lang w:eastAsia="fr-FR"/>
              </w:rPr>
            </w:pPr>
            <w:r w:rsidRPr="00AB6A3D">
              <w:rPr>
                <w:rFonts w:asciiTheme="minorHAnsi" w:hAnsiTheme="minorHAnsi" w:cs="Arial"/>
                <w:b/>
                <w:bCs/>
                <w:sz w:val="24"/>
                <w:szCs w:val="24"/>
                <w:lang w:eastAsia="fr-FR"/>
              </w:rPr>
              <w:t>3 916 443,86</w:t>
            </w:r>
          </w:p>
        </w:tc>
        <w:tc>
          <w:tcPr>
            <w:tcW w:w="1701" w:type="dxa"/>
            <w:shd w:val="clear" w:color="auto" w:fill="FFFFFF" w:themeFill="background1"/>
            <w:vAlign w:val="center"/>
          </w:tcPr>
          <w:p w:rsidR="00A16A14" w:rsidRPr="00AB6A3D" w:rsidRDefault="00A16A14" w:rsidP="00A16A14">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Arial"/>
                <w:b/>
                <w:bCs/>
                <w:sz w:val="24"/>
                <w:szCs w:val="24"/>
                <w:lang w:eastAsia="fr-FR"/>
              </w:rPr>
            </w:pPr>
          </w:p>
        </w:tc>
      </w:tr>
    </w:tbl>
    <w:p w:rsidR="00A16A14" w:rsidRPr="00AB6A3D" w:rsidRDefault="00A16A14" w:rsidP="00A16A14">
      <w:pPr>
        <w:spacing w:after="0" w:line="240" w:lineRule="auto"/>
        <w:contextualSpacing/>
        <w:rPr>
          <w:rFonts w:asciiTheme="minorHAnsi" w:hAnsiTheme="minorHAnsi"/>
          <w:b/>
          <w:bCs/>
          <w:sz w:val="24"/>
          <w:szCs w:val="24"/>
        </w:rPr>
      </w:pPr>
    </w:p>
    <w:p w:rsidR="00A16A14" w:rsidRPr="00AB6A3D" w:rsidRDefault="00A16A14" w:rsidP="00A16A14">
      <w:pPr>
        <w:numPr>
          <w:ilvl w:val="0"/>
          <w:numId w:val="20"/>
        </w:numPr>
        <w:spacing w:after="0" w:line="240" w:lineRule="auto"/>
        <w:ind w:hanging="720"/>
        <w:contextualSpacing/>
        <w:rPr>
          <w:rFonts w:asciiTheme="minorHAnsi" w:hAnsiTheme="minorHAnsi"/>
          <w:b/>
          <w:bCs/>
          <w:sz w:val="24"/>
          <w:szCs w:val="24"/>
        </w:rPr>
      </w:pPr>
      <w:r w:rsidRPr="00AB6A3D">
        <w:rPr>
          <w:rFonts w:asciiTheme="minorHAnsi" w:hAnsiTheme="minorHAnsi"/>
          <w:b/>
          <w:bCs/>
          <w:sz w:val="24"/>
          <w:szCs w:val="24"/>
        </w:rPr>
        <w:t>Commentaires supplémentaires sur :</w:t>
      </w:r>
    </w:p>
    <w:p w:rsidR="00A16A14" w:rsidRPr="00AB6A3D" w:rsidRDefault="00A16A14" w:rsidP="00A16A14">
      <w:pPr>
        <w:spacing w:after="0" w:line="240" w:lineRule="auto"/>
        <w:contextualSpacing/>
        <w:rPr>
          <w:rFonts w:asciiTheme="minorHAnsi" w:hAnsiTheme="minorHAnsi"/>
          <w:bCs/>
          <w:sz w:val="24"/>
          <w:szCs w:val="24"/>
        </w:rPr>
      </w:pPr>
    </w:p>
    <w:p w:rsidR="00A16A14" w:rsidRPr="00AB6A3D" w:rsidRDefault="00A16A14" w:rsidP="00A16A14">
      <w:pPr>
        <w:pStyle w:val="Paragraphedeliste"/>
        <w:numPr>
          <w:ilvl w:val="0"/>
          <w:numId w:val="28"/>
        </w:numPr>
        <w:spacing w:after="200" w:line="276" w:lineRule="auto"/>
        <w:jc w:val="both"/>
        <w:rPr>
          <w:rFonts w:asciiTheme="minorHAnsi" w:hAnsiTheme="minorHAnsi" w:cstheme="minorHAnsi"/>
          <w:b/>
          <w:i/>
          <w:sz w:val="24"/>
          <w:szCs w:val="24"/>
          <w:u w:val="single"/>
        </w:rPr>
      </w:pPr>
      <w:r w:rsidRPr="00AB6A3D">
        <w:rPr>
          <w:rFonts w:asciiTheme="minorHAnsi" w:hAnsiTheme="minorHAnsi" w:cstheme="minorHAnsi"/>
          <w:b/>
          <w:i/>
          <w:sz w:val="24"/>
          <w:szCs w:val="24"/>
          <w:u w:val="single"/>
        </w:rPr>
        <w:t xml:space="preserve">la divulgation de la propriété réelle, </w:t>
      </w:r>
    </w:p>
    <w:p w:rsidR="00A16A14" w:rsidRPr="00AB6A3D" w:rsidRDefault="00A16A14" w:rsidP="00A16A14">
      <w:pPr>
        <w:ind w:left="360"/>
        <w:jc w:val="both"/>
        <w:rPr>
          <w:rFonts w:asciiTheme="minorHAnsi" w:hAnsiTheme="minorHAnsi" w:cs="Arial"/>
          <w:sz w:val="24"/>
          <w:szCs w:val="24"/>
        </w:rPr>
      </w:pPr>
      <w:r w:rsidRPr="00AB6A3D">
        <w:rPr>
          <w:rFonts w:asciiTheme="minorHAnsi" w:hAnsiTheme="minorHAnsi" w:cs="Arial"/>
          <w:sz w:val="24"/>
          <w:szCs w:val="24"/>
        </w:rPr>
        <w:t xml:space="preserve">La République Démocratique du Congo avait souscrit au projet pilote de la divulgation de la Propriété réelle des entreprises extractives </w:t>
      </w:r>
      <w:r w:rsidRPr="00AB6A3D">
        <w:rPr>
          <w:rFonts w:asciiTheme="minorHAnsi" w:hAnsiTheme="minorHAnsi"/>
          <w:sz w:val="24"/>
          <w:szCs w:val="24"/>
        </w:rPr>
        <w:t>lancé par le Secrétariat International de l'ITIE en octobre 2013</w:t>
      </w:r>
      <w:r w:rsidRPr="00AB6A3D">
        <w:rPr>
          <w:rFonts w:asciiTheme="minorHAnsi" w:hAnsiTheme="minorHAnsi" w:cs="Arial"/>
          <w:sz w:val="24"/>
          <w:szCs w:val="24"/>
        </w:rPr>
        <w:t xml:space="preserve">. </w:t>
      </w:r>
      <w:r w:rsidRPr="00AB6A3D">
        <w:rPr>
          <w:rFonts w:asciiTheme="minorHAnsi" w:hAnsiTheme="minorHAnsi"/>
          <w:sz w:val="24"/>
          <w:szCs w:val="24"/>
        </w:rPr>
        <w:t>Dans le cadre de ce projet</w:t>
      </w:r>
      <w:r w:rsidRPr="00AB6A3D">
        <w:rPr>
          <w:rFonts w:asciiTheme="minorHAnsi" w:hAnsiTheme="minorHAnsi" w:cs="Arial"/>
          <w:sz w:val="24"/>
          <w:szCs w:val="24"/>
        </w:rPr>
        <w:t>, le Comité Exécutif s’est employé à la recherche de la définition de la propriété réelle et à la sensibilisation des industries du périmètre de l’exercice 2012. La première divulgation de la propriété réelle a eu lieu en 2014 et le résultat a été prodigieux.</w:t>
      </w:r>
    </w:p>
    <w:p w:rsidR="00A16A14" w:rsidRPr="00AB6A3D" w:rsidRDefault="00A16A14" w:rsidP="00A16A14">
      <w:pPr>
        <w:ind w:left="360"/>
        <w:jc w:val="both"/>
        <w:rPr>
          <w:rFonts w:asciiTheme="minorHAnsi" w:hAnsiTheme="minorHAnsi" w:cs="Arial"/>
          <w:sz w:val="24"/>
          <w:szCs w:val="24"/>
        </w:rPr>
      </w:pPr>
      <w:r w:rsidRPr="00AB6A3D">
        <w:rPr>
          <w:rFonts w:asciiTheme="minorHAnsi" w:hAnsiTheme="minorHAnsi" w:cs="Arial"/>
          <w:sz w:val="24"/>
          <w:szCs w:val="24"/>
        </w:rPr>
        <w:t>Sans relâche, le Comité Exécutif a poursuivi ses efforts de sensibilisation en 2015 pour la divulgation de la propriété réelle dans le cadre des Rapports ITIE-RDC 2013 et 2014.</w:t>
      </w:r>
    </w:p>
    <w:p w:rsidR="00A16A14" w:rsidRPr="00AB6A3D" w:rsidRDefault="00A16A14" w:rsidP="00A16A14">
      <w:pPr>
        <w:spacing w:after="0"/>
        <w:ind w:left="360"/>
        <w:jc w:val="both"/>
        <w:rPr>
          <w:rFonts w:asciiTheme="minorHAnsi" w:hAnsiTheme="minorHAnsi"/>
          <w:sz w:val="24"/>
          <w:szCs w:val="24"/>
        </w:rPr>
      </w:pPr>
      <w:r w:rsidRPr="00AB6A3D">
        <w:rPr>
          <w:rFonts w:asciiTheme="minorHAnsi" w:hAnsiTheme="minorHAnsi" w:cs="Arial"/>
          <w:sz w:val="24"/>
          <w:szCs w:val="24"/>
        </w:rPr>
        <w:t xml:space="preserve">Au titre des avancées, </w:t>
      </w:r>
      <w:r w:rsidRPr="00AB6A3D">
        <w:rPr>
          <w:rFonts w:asciiTheme="minorHAnsi" w:hAnsiTheme="minorHAnsi"/>
          <w:sz w:val="24"/>
          <w:szCs w:val="24"/>
        </w:rPr>
        <w:t>les Rapports ITIE-RDC ont fourni les informations :</w:t>
      </w:r>
    </w:p>
    <w:p w:rsidR="00A16A14" w:rsidRPr="00AB6A3D" w:rsidRDefault="00A16A14" w:rsidP="00A16A14">
      <w:pPr>
        <w:numPr>
          <w:ilvl w:val="0"/>
          <w:numId w:val="29"/>
        </w:numPr>
        <w:tabs>
          <w:tab w:val="clear" w:pos="720"/>
          <w:tab w:val="num" w:pos="1068"/>
        </w:tabs>
        <w:spacing w:after="0" w:line="276" w:lineRule="auto"/>
        <w:ind w:left="1068"/>
        <w:jc w:val="both"/>
        <w:rPr>
          <w:rFonts w:asciiTheme="minorHAnsi" w:hAnsiTheme="minorHAnsi"/>
          <w:sz w:val="24"/>
          <w:szCs w:val="24"/>
        </w:rPr>
      </w:pPr>
      <w:r w:rsidRPr="00AB6A3D">
        <w:rPr>
          <w:rFonts w:asciiTheme="minorHAnsi" w:hAnsiTheme="minorHAnsi"/>
          <w:sz w:val="24"/>
          <w:szCs w:val="24"/>
        </w:rPr>
        <w:t>Concernant les propriétaires juridiques:</w:t>
      </w:r>
    </w:p>
    <w:p w:rsidR="00A16A14" w:rsidRPr="00AB6A3D" w:rsidRDefault="00A16A14" w:rsidP="00A16A14">
      <w:pPr>
        <w:numPr>
          <w:ilvl w:val="0"/>
          <w:numId w:val="30"/>
        </w:numPr>
        <w:spacing w:after="0" w:line="276" w:lineRule="auto"/>
        <w:ind w:left="1428"/>
        <w:jc w:val="both"/>
        <w:rPr>
          <w:rFonts w:asciiTheme="minorHAnsi" w:hAnsiTheme="minorHAnsi"/>
          <w:sz w:val="24"/>
          <w:szCs w:val="24"/>
        </w:rPr>
      </w:pPr>
      <w:r w:rsidRPr="00AB6A3D">
        <w:rPr>
          <w:rFonts w:asciiTheme="minorHAnsi" w:hAnsiTheme="minorHAnsi"/>
          <w:sz w:val="24"/>
          <w:szCs w:val="24"/>
        </w:rPr>
        <w:t>le % de leurs participations</w:t>
      </w:r>
    </w:p>
    <w:p w:rsidR="00A16A14" w:rsidRPr="00AB6A3D" w:rsidRDefault="00A16A14" w:rsidP="00A16A14">
      <w:pPr>
        <w:numPr>
          <w:ilvl w:val="0"/>
          <w:numId w:val="30"/>
        </w:numPr>
        <w:spacing w:after="0" w:line="276" w:lineRule="auto"/>
        <w:ind w:left="1428"/>
        <w:jc w:val="both"/>
        <w:rPr>
          <w:rFonts w:asciiTheme="minorHAnsi" w:hAnsiTheme="minorHAnsi"/>
          <w:sz w:val="24"/>
          <w:szCs w:val="24"/>
        </w:rPr>
      </w:pPr>
      <w:r w:rsidRPr="00AB6A3D">
        <w:rPr>
          <w:rFonts w:asciiTheme="minorHAnsi" w:hAnsiTheme="minorHAnsi"/>
          <w:sz w:val="24"/>
          <w:szCs w:val="24"/>
        </w:rPr>
        <w:t>le nom de la bourse (</w:t>
      </w:r>
      <w:r w:rsidRPr="00AB6A3D">
        <w:rPr>
          <w:rFonts w:asciiTheme="minorHAnsi" w:hAnsiTheme="minorHAnsi"/>
          <w:i/>
          <w:iCs/>
          <w:sz w:val="24"/>
          <w:szCs w:val="24"/>
        </w:rPr>
        <w:t>pour les entreprises cotées en bourse)</w:t>
      </w:r>
    </w:p>
    <w:p w:rsidR="00A16A14" w:rsidRPr="00AB6A3D" w:rsidRDefault="00A16A14" w:rsidP="00A16A14">
      <w:pPr>
        <w:numPr>
          <w:ilvl w:val="0"/>
          <w:numId w:val="29"/>
        </w:numPr>
        <w:tabs>
          <w:tab w:val="clear" w:pos="720"/>
          <w:tab w:val="num" w:pos="1068"/>
        </w:tabs>
        <w:spacing w:after="0" w:line="276" w:lineRule="auto"/>
        <w:ind w:left="1068"/>
        <w:jc w:val="both"/>
        <w:rPr>
          <w:rFonts w:asciiTheme="minorHAnsi" w:hAnsiTheme="minorHAnsi"/>
          <w:sz w:val="24"/>
          <w:szCs w:val="24"/>
        </w:rPr>
      </w:pPr>
      <w:r w:rsidRPr="00AB6A3D">
        <w:rPr>
          <w:rFonts w:asciiTheme="minorHAnsi" w:hAnsiTheme="minorHAnsi"/>
          <w:sz w:val="24"/>
          <w:szCs w:val="24"/>
        </w:rPr>
        <w:t>Concernant les propriétaires réels:</w:t>
      </w:r>
    </w:p>
    <w:p w:rsidR="00A16A14" w:rsidRPr="00AB6A3D" w:rsidRDefault="00A16A14" w:rsidP="00A16A14">
      <w:pPr>
        <w:numPr>
          <w:ilvl w:val="0"/>
          <w:numId w:val="30"/>
        </w:numPr>
        <w:spacing w:after="0" w:line="276" w:lineRule="auto"/>
        <w:ind w:left="1428"/>
        <w:jc w:val="both"/>
        <w:rPr>
          <w:rFonts w:asciiTheme="minorHAnsi" w:hAnsiTheme="minorHAnsi"/>
          <w:sz w:val="24"/>
          <w:szCs w:val="24"/>
        </w:rPr>
      </w:pPr>
      <w:r w:rsidRPr="00AB6A3D">
        <w:rPr>
          <w:rFonts w:asciiTheme="minorHAnsi" w:hAnsiTheme="minorHAnsi"/>
          <w:sz w:val="24"/>
          <w:szCs w:val="24"/>
        </w:rPr>
        <w:lastRenderedPageBreak/>
        <w:t>le nom, la nationalité et la date de naissance</w:t>
      </w:r>
    </w:p>
    <w:p w:rsidR="00A16A14" w:rsidRPr="00AB6A3D" w:rsidRDefault="00A16A14" w:rsidP="00A16A14">
      <w:pPr>
        <w:numPr>
          <w:ilvl w:val="0"/>
          <w:numId w:val="30"/>
        </w:numPr>
        <w:spacing w:after="0" w:line="276" w:lineRule="auto"/>
        <w:ind w:left="1428"/>
        <w:jc w:val="both"/>
        <w:rPr>
          <w:rFonts w:asciiTheme="minorHAnsi" w:hAnsiTheme="minorHAnsi"/>
          <w:sz w:val="24"/>
          <w:szCs w:val="24"/>
        </w:rPr>
      </w:pPr>
      <w:r w:rsidRPr="00AB6A3D">
        <w:rPr>
          <w:rFonts w:asciiTheme="minorHAnsi" w:hAnsiTheme="minorHAnsi"/>
          <w:sz w:val="24"/>
          <w:szCs w:val="24"/>
        </w:rPr>
        <w:t>l’adresse résidentielle ou professionnelle</w:t>
      </w:r>
    </w:p>
    <w:p w:rsidR="00A16A14" w:rsidRPr="00AB6A3D" w:rsidRDefault="00A16A14" w:rsidP="00A16A14">
      <w:pPr>
        <w:numPr>
          <w:ilvl w:val="0"/>
          <w:numId w:val="30"/>
        </w:numPr>
        <w:spacing w:after="0" w:line="276" w:lineRule="auto"/>
        <w:ind w:left="1428"/>
        <w:jc w:val="both"/>
        <w:rPr>
          <w:rFonts w:asciiTheme="minorHAnsi" w:hAnsiTheme="minorHAnsi"/>
          <w:sz w:val="24"/>
          <w:szCs w:val="24"/>
        </w:rPr>
      </w:pPr>
      <w:r w:rsidRPr="00AB6A3D">
        <w:rPr>
          <w:rFonts w:asciiTheme="minorHAnsi" w:hAnsiTheme="minorHAnsi"/>
          <w:sz w:val="24"/>
          <w:szCs w:val="24"/>
        </w:rPr>
        <w:t>la manière dont la propriété réelle est détenue</w:t>
      </w:r>
    </w:p>
    <w:p w:rsidR="00A16A14" w:rsidRPr="00AB6A3D" w:rsidRDefault="00A16A14" w:rsidP="00A16A14">
      <w:pPr>
        <w:spacing w:after="0"/>
        <w:ind w:left="360"/>
        <w:jc w:val="both"/>
        <w:rPr>
          <w:rFonts w:asciiTheme="minorHAnsi" w:hAnsiTheme="minorHAnsi" w:cs="Arial"/>
          <w:sz w:val="24"/>
          <w:szCs w:val="24"/>
        </w:rPr>
      </w:pPr>
    </w:p>
    <w:p w:rsidR="00A16A14" w:rsidRPr="00AB6A3D" w:rsidRDefault="00A16A14" w:rsidP="00A16A14">
      <w:pPr>
        <w:spacing w:after="0"/>
        <w:ind w:left="360"/>
        <w:jc w:val="both"/>
        <w:rPr>
          <w:rFonts w:asciiTheme="minorHAnsi" w:hAnsiTheme="minorHAnsi" w:cs="Arial"/>
          <w:sz w:val="24"/>
          <w:szCs w:val="24"/>
        </w:rPr>
      </w:pPr>
      <w:r w:rsidRPr="00AB6A3D">
        <w:rPr>
          <w:rFonts w:asciiTheme="minorHAnsi" w:hAnsiTheme="minorHAnsi" w:cs="Arial"/>
          <w:sz w:val="24"/>
          <w:szCs w:val="24"/>
        </w:rPr>
        <w:t>Résultats de la divulgation de la Propriété Réelle (PR):</w:t>
      </w:r>
    </w:p>
    <w:tbl>
      <w:tblPr>
        <w:tblW w:w="4911" w:type="dxa"/>
        <w:jc w:val="center"/>
        <w:tblCellMar>
          <w:left w:w="70" w:type="dxa"/>
          <w:right w:w="70" w:type="dxa"/>
        </w:tblCellMar>
        <w:tblLook w:val="04A0" w:firstRow="1" w:lastRow="0" w:firstColumn="1" w:lastColumn="0" w:noHBand="0" w:noVBand="1"/>
      </w:tblPr>
      <w:tblGrid>
        <w:gridCol w:w="1228"/>
        <w:gridCol w:w="1283"/>
        <w:gridCol w:w="1200"/>
        <w:gridCol w:w="1200"/>
      </w:tblGrid>
      <w:tr w:rsidR="00A16A14" w:rsidRPr="00AB6A3D" w:rsidTr="00A16A14">
        <w:trPr>
          <w:trHeight w:val="251"/>
          <w:jc w:val="center"/>
        </w:trPr>
        <w:tc>
          <w:tcPr>
            <w:tcW w:w="12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16A14" w:rsidRPr="00AB6A3D" w:rsidRDefault="00A16A14" w:rsidP="00A16A14">
            <w:pPr>
              <w:spacing w:after="0" w:line="240" w:lineRule="auto"/>
              <w:rPr>
                <w:rFonts w:asciiTheme="minorHAnsi" w:hAnsiTheme="minorHAnsi"/>
                <w:color w:val="000000"/>
                <w:sz w:val="24"/>
                <w:szCs w:val="24"/>
                <w:lang w:eastAsia="fr-FR"/>
              </w:rPr>
            </w:pPr>
            <w:r w:rsidRPr="00AB6A3D">
              <w:rPr>
                <w:rFonts w:asciiTheme="minorHAnsi" w:hAnsiTheme="minorHAnsi"/>
                <w:color w:val="000000"/>
                <w:sz w:val="24"/>
                <w:szCs w:val="24"/>
                <w:lang w:eastAsia="fr-FR"/>
              </w:rPr>
              <w:t> </w:t>
            </w:r>
          </w:p>
        </w:tc>
        <w:tc>
          <w:tcPr>
            <w:tcW w:w="3683" w:type="dxa"/>
            <w:gridSpan w:val="3"/>
            <w:tcBorders>
              <w:top w:val="single" w:sz="4" w:space="0" w:color="auto"/>
              <w:left w:val="nil"/>
              <w:bottom w:val="single" w:sz="4" w:space="0" w:color="auto"/>
              <w:right w:val="single" w:sz="4" w:space="0" w:color="auto"/>
            </w:tcBorders>
            <w:shd w:val="clear" w:color="auto" w:fill="auto"/>
            <w:noWrap/>
            <w:vAlign w:val="bottom"/>
            <w:hideMark/>
          </w:tcPr>
          <w:p w:rsidR="00A16A14" w:rsidRPr="00AB6A3D" w:rsidRDefault="00A16A14" w:rsidP="00A16A14">
            <w:pPr>
              <w:spacing w:after="0" w:line="240" w:lineRule="auto"/>
              <w:jc w:val="center"/>
              <w:rPr>
                <w:rFonts w:asciiTheme="minorHAnsi" w:hAnsiTheme="minorHAnsi"/>
                <w:b/>
                <w:color w:val="000000"/>
                <w:sz w:val="24"/>
                <w:szCs w:val="24"/>
                <w:lang w:eastAsia="fr-FR"/>
              </w:rPr>
            </w:pPr>
            <w:r w:rsidRPr="00AB6A3D">
              <w:rPr>
                <w:rFonts w:asciiTheme="minorHAnsi" w:hAnsiTheme="minorHAnsi"/>
                <w:b/>
                <w:color w:val="000000"/>
                <w:sz w:val="24"/>
                <w:szCs w:val="24"/>
                <w:lang w:eastAsia="fr-FR"/>
              </w:rPr>
              <w:t>Taux de divulgation</w:t>
            </w:r>
          </w:p>
          <w:p w:rsidR="00A16A14" w:rsidRPr="00AB6A3D" w:rsidRDefault="00A16A14" w:rsidP="00A16A14">
            <w:pPr>
              <w:spacing w:after="0" w:line="240" w:lineRule="auto"/>
              <w:jc w:val="center"/>
              <w:rPr>
                <w:rFonts w:asciiTheme="minorHAnsi" w:hAnsiTheme="minorHAnsi"/>
                <w:b/>
                <w:color w:val="000000"/>
                <w:sz w:val="24"/>
                <w:szCs w:val="24"/>
                <w:lang w:eastAsia="fr-FR"/>
              </w:rPr>
            </w:pPr>
          </w:p>
        </w:tc>
      </w:tr>
      <w:tr w:rsidR="00A16A14" w:rsidRPr="00AB6A3D" w:rsidTr="00A16A14">
        <w:trPr>
          <w:trHeight w:val="405"/>
          <w:jc w:val="center"/>
        </w:trPr>
        <w:tc>
          <w:tcPr>
            <w:tcW w:w="1228" w:type="dxa"/>
            <w:tcBorders>
              <w:top w:val="nil"/>
              <w:left w:val="single" w:sz="4" w:space="0" w:color="auto"/>
              <w:bottom w:val="single" w:sz="4" w:space="0" w:color="auto"/>
              <w:right w:val="single" w:sz="4" w:space="0" w:color="auto"/>
            </w:tcBorders>
            <w:shd w:val="clear" w:color="auto" w:fill="auto"/>
            <w:noWrap/>
            <w:vAlign w:val="bottom"/>
            <w:hideMark/>
          </w:tcPr>
          <w:p w:rsidR="00A16A14" w:rsidRPr="00AB6A3D" w:rsidRDefault="00A16A14" w:rsidP="00A16A14">
            <w:pPr>
              <w:spacing w:after="0" w:line="240" w:lineRule="auto"/>
              <w:rPr>
                <w:rFonts w:asciiTheme="minorHAnsi" w:hAnsiTheme="minorHAnsi"/>
                <w:b/>
                <w:color w:val="000000"/>
                <w:sz w:val="24"/>
                <w:szCs w:val="24"/>
                <w:lang w:eastAsia="fr-FR"/>
              </w:rPr>
            </w:pPr>
            <w:r w:rsidRPr="00AB6A3D">
              <w:rPr>
                <w:rFonts w:asciiTheme="minorHAnsi" w:hAnsiTheme="minorHAnsi"/>
                <w:b/>
                <w:color w:val="000000"/>
                <w:sz w:val="24"/>
                <w:szCs w:val="24"/>
                <w:lang w:eastAsia="fr-FR"/>
              </w:rPr>
              <w:t>Secteur</w:t>
            </w:r>
          </w:p>
        </w:tc>
        <w:tc>
          <w:tcPr>
            <w:tcW w:w="1283" w:type="dxa"/>
            <w:tcBorders>
              <w:top w:val="nil"/>
              <w:left w:val="nil"/>
              <w:bottom w:val="single" w:sz="4" w:space="0" w:color="auto"/>
              <w:right w:val="single" w:sz="4" w:space="0" w:color="auto"/>
            </w:tcBorders>
            <w:shd w:val="clear" w:color="auto" w:fill="auto"/>
            <w:noWrap/>
            <w:vAlign w:val="bottom"/>
            <w:hideMark/>
          </w:tcPr>
          <w:p w:rsidR="00A16A14" w:rsidRPr="00AB6A3D" w:rsidRDefault="00A16A14" w:rsidP="00A16A14">
            <w:pPr>
              <w:spacing w:after="0" w:line="240" w:lineRule="auto"/>
              <w:jc w:val="center"/>
              <w:rPr>
                <w:rFonts w:asciiTheme="minorHAnsi" w:hAnsiTheme="minorHAnsi"/>
                <w:b/>
                <w:color w:val="000000"/>
                <w:sz w:val="24"/>
                <w:szCs w:val="24"/>
                <w:lang w:eastAsia="fr-FR"/>
              </w:rPr>
            </w:pPr>
            <w:r w:rsidRPr="00AB6A3D">
              <w:rPr>
                <w:rFonts w:asciiTheme="minorHAnsi" w:hAnsiTheme="minorHAnsi"/>
                <w:b/>
                <w:color w:val="000000"/>
                <w:sz w:val="24"/>
                <w:szCs w:val="24"/>
                <w:lang w:eastAsia="fr-FR"/>
              </w:rPr>
              <w:t>2012</w:t>
            </w:r>
          </w:p>
        </w:tc>
        <w:tc>
          <w:tcPr>
            <w:tcW w:w="1200" w:type="dxa"/>
            <w:tcBorders>
              <w:top w:val="nil"/>
              <w:left w:val="nil"/>
              <w:bottom w:val="single" w:sz="4" w:space="0" w:color="auto"/>
              <w:right w:val="single" w:sz="4" w:space="0" w:color="auto"/>
            </w:tcBorders>
            <w:shd w:val="clear" w:color="auto" w:fill="auto"/>
            <w:noWrap/>
            <w:vAlign w:val="bottom"/>
            <w:hideMark/>
          </w:tcPr>
          <w:p w:rsidR="00A16A14" w:rsidRPr="00AB6A3D" w:rsidRDefault="00A16A14" w:rsidP="00A16A14">
            <w:pPr>
              <w:spacing w:after="0" w:line="240" w:lineRule="auto"/>
              <w:jc w:val="center"/>
              <w:rPr>
                <w:rFonts w:asciiTheme="minorHAnsi" w:hAnsiTheme="minorHAnsi"/>
                <w:b/>
                <w:color w:val="000000"/>
                <w:sz w:val="24"/>
                <w:szCs w:val="24"/>
                <w:lang w:eastAsia="fr-FR"/>
              </w:rPr>
            </w:pPr>
            <w:r w:rsidRPr="00AB6A3D">
              <w:rPr>
                <w:rFonts w:asciiTheme="minorHAnsi" w:hAnsiTheme="minorHAnsi"/>
                <w:b/>
                <w:color w:val="000000"/>
                <w:sz w:val="24"/>
                <w:szCs w:val="24"/>
                <w:lang w:eastAsia="fr-FR"/>
              </w:rPr>
              <w:t>2013</w:t>
            </w:r>
          </w:p>
        </w:tc>
        <w:tc>
          <w:tcPr>
            <w:tcW w:w="1200" w:type="dxa"/>
            <w:tcBorders>
              <w:top w:val="nil"/>
              <w:left w:val="nil"/>
              <w:bottom w:val="single" w:sz="4" w:space="0" w:color="auto"/>
              <w:right w:val="single" w:sz="4" w:space="0" w:color="auto"/>
            </w:tcBorders>
            <w:shd w:val="clear" w:color="auto" w:fill="auto"/>
            <w:noWrap/>
            <w:vAlign w:val="bottom"/>
            <w:hideMark/>
          </w:tcPr>
          <w:p w:rsidR="00A16A14" w:rsidRPr="00AB6A3D" w:rsidRDefault="00A16A14" w:rsidP="00A16A14">
            <w:pPr>
              <w:spacing w:after="0" w:line="240" w:lineRule="auto"/>
              <w:jc w:val="center"/>
              <w:rPr>
                <w:rFonts w:asciiTheme="minorHAnsi" w:hAnsiTheme="minorHAnsi"/>
                <w:b/>
                <w:color w:val="000000"/>
                <w:sz w:val="24"/>
                <w:szCs w:val="24"/>
                <w:lang w:eastAsia="fr-FR"/>
              </w:rPr>
            </w:pPr>
            <w:r w:rsidRPr="00AB6A3D">
              <w:rPr>
                <w:rFonts w:asciiTheme="minorHAnsi" w:hAnsiTheme="minorHAnsi"/>
                <w:b/>
                <w:color w:val="000000"/>
                <w:sz w:val="24"/>
                <w:szCs w:val="24"/>
                <w:lang w:eastAsia="fr-FR"/>
              </w:rPr>
              <w:t>2014</w:t>
            </w:r>
          </w:p>
        </w:tc>
      </w:tr>
      <w:tr w:rsidR="00A16A14" w:rsidRPr="00AB6A3D" w:rsidTr="00A16A14">
        <w:trPr>
          <w:trHeight w:val="571"/>
          <w:jc w:val="center"/>
        </w:trPr>
        <w:tc>
          <w:tcPr>
            <w:tcW w:w="1228" w:type="dxa"/>
            <w:tcBorders>
              <w:top w:val="nil"/>
              <w:left w:val="single" w:sz="4" w:space="0" w:color="auto"/>
              <w:bottom w:val="single" w:sz="4" w:space="0" w:color="auto"/>
              <w:right w:val="single" w:sz="4" w:space="0" w:color="auto"/>
            </w:tcBorders>
            <w:shd w:val="clear" w:color="000000" w:fill="D0D8E8"/>
            <w:vAlign w:val="center"/>
            <w:hideMark/>
          </w:tcPr>
          <w:p w:rsidR="00A16A14" w:rsidRPr="00AB6A3D" w:rsidRDefault="00A16A14" w:rsidP="00A16A14">
            <w:pPr>
              <w:spacing w:after="0" w:line="240" w:lineRule="auto"/>
              <w:rPr>
                <w:rFonts w:asciiTheme="minorHAnsi" w:hAnsiTheme="minorHAnsi"/>
                <w:b/>
                <w:bCs/>
                <w:color w:val="000000"/>
                <w:sz w:val="24"/>
                <w:szCs w:val="24"/>
                <w:lang w:eastAsia="fr-FR"/>
              </w:rPr>
            </w:pPr>
            <w:r w:rsidRPr="00AB6A3D">
              <w:rPr>
                <w:rFonts w:asciiTheme="minorHAnsi" w:hAnsiTheme="minorHAnsi"/>
                <w:b/>
                <w:bCs/>
                <w:color w:val="000000"/>
                <w:sz w:val="24"/>
                <w:szCs w:val="24"/>
                <w:lang w:eastAsia="fr-FR"/>
              </w:rPr>
              <w:t xml:space="preserve">Minier </w:t>
            </w:r>
          </w:p>
        </w:tc>
        <w:tc>
          <w:tcPr>
            <w:tcW w:w="1283" w:type="dxa"/>
            <w:tcBorders>
              <w:top w:val="nil"/>
              <w:left w:val="nil"/>
              <w:bottom w:val="single" w:sz="4" w:space="0" w:color="auto"/>
              <w:right w:val="single" w:sz="4" w:space="0" w:color="auto"/>
            </w:tcBorders>
            <w:shd w:val="clear" w:color="000000" w:fill="D0D8E8"/>
            <w:vAlign w:val="center"/>
            <w:hideMark/>
          </w:tcPr>
          <w:p w:rsidR="00A16A14" w:rsidRPr="00AB6A3D" w:rsidRDefault="00A16A14" w:rsidP="00A16A14">
            <w:pPr>
              <w:spacing w:after="0" w:line="240" w:lineRule="auto"/>
              <w:jc w:val="center"/>
              <w:rPr>
                <w:rFonts w:asciiTheme="minorHAnsi" w:hAnsiTheme="minorHAnsi"/>
                <w:color w:val="000000"/>
                <w:sz w:val="24"/>
                <w:szCs w:val="24"/>
                <w:lang w:eastAsia="fr-FR"/>
              </w:rPr>
            </w:pPr>
            <w:r w:rsidRPr="00AB6A3D">
              <w:rPr>
                <w:rFonts w:asciiTheme="minorHAnsi" w:hAnsiTheme="minorHAnsi"/>
                <w:color w:val="000000"/>
                <w:sz w:val="24"/>
                <w:szCs w:val="24"/>
                <w:lang w:eastAsia="fr-FR"/>
              </w:rPr>
              <w:t>87%</w:t>
            </w:r>
          </w:p>
        </w:tc>
        <w:tc>
          <w:tcPr>
            <w:tcW w:w="1200" w:type="dxa"/>
            <w:tcBorders>
              <w:top w:val="nil"/>
              <w:left w:val="nil"/>
              <w:bottom w:val="single" w:sz="4" w:space="0" w:color="auto"/>
              <w:right w:val="single" w:sz="4" w:space="0" w:color="auto"/>
            </w:tcBorders>
            <w:shd w:val="clear" w:color="000000" w:fill="D0D8E8"/>
            <w:vAlign w:val="center"/>
            <w:hideMark/>
          </w:tcPr>
          <w:p w:rsidR="00A16A14" w:rsidRPr="00AB6A3D" w:rsidRDefault="00A16A14" w:rsidP="00A16A14">
            <w:pPr>
              <w:spacing w:after="0" w:line="240" w:lineRule="auto"/>
              <w:jc w:val="center"/>
              <w:rPr>
                <w:rFonts w:asciiTheme="minorHAnsi" w:hAnsiTheme="minorHAnsi"/>
                <w:color w:val="000000"/>
                <w:sz w:val="24"/>
                <w:szCs w:val="24"/>
                <w:lang w:eastAsia="fr-FR"/>
              </w:rPr>
            </w:pPr>
            <w:r w:rsidRPr="00AB6A3D">
              <w:rPr>
                <w:rFonts w:asciiTheme="minorHAnsi" w:hAnsiTheme="minorHAnsi"/>
                <w:color w:val="000000"/>
                <w:sz w:val="24"/>
                <w:szCs w:val="24"/>
                <w:lang w:eastAsia="fr-FR"/>
              </w:rPr>
              <w:t>72%</w:t>
            </w:r>
          </w:p>
        </w:tc>
        <w:tc>
          <w:tcPr>
            <w:tcW w:w="1200" w:type="dxa"/>
            <w:tcBorders>
              <w:top w:val="nil"/>
              <w:left w:val="nil"/>
              <w:bottom w:val="single" w:sz="4" w:space="0" w:color="auto"/>
              <w:right w:val="single" w:sz="4" w:space="0" w:color="auto"/>
            </w:tcBorders>
            <w:shd w:val="clear" w:color="000000" w:fill="D0D8E8"/>
            <w:vAlign w:val="center"/>
            <w:hideMark/>
          </w:tcPr>
          <w:p w:rsidR="00A16A14" w:rsidRPr="00AB6A3D" w:rsidRDefault="00A16A14" w:rsidP="00A16A14">
            <w:pPr>
              <w:spacing w:after="0" w:line="240" w:lineRule="auto"/>
              <w:jc w:val="center"/>
              <w:rPr>
                <w:rFonts w:asciiTheme="minorHAnsi" w:hAnsiTheme="minorHAnsi"/>
                <w:color w:val="000000"/>
                <w:sz w:val="24"/>
                <w:szCs w:val="24"/>
                <w:lang w:eastAsia="fr-FR"/>
              </w:rPr>
            </w:pPr>
            <w:r w:rsidRPr="00AB6A3D">
              <w:rPr>
                <w:rFonts w:asciiTheme="minorHAnsi" w:hAnsiTheme="minorHAnsi"/>
                <w:color w:val="000000"/>
                <w:sz w:val="24"/>
                <w:szCs w:val="24"/>
                <w:lang w:eastAsia="fr-FR"/>
              </w:rPr>
              <w:t>82%</w:t>
            </w:r>
          </w:p>
        </w:tc>
      </w:tr>
      <w:tr w:rsidR="00A16A14" w:rsidRPr="00AB6A3D" w:rsidTr="00A16A14">
        <w:trPr>
          <w:trHeight w:val="590"/>
          <w:jc w:val="center"/>
        </w:trPr>
        <w:tc>
          <w:tcPr>
            <w:tcW w:w="1228" w:type="dxa"/>
            <w:tcBorders>
              <w:top w:val="nil"/>
              <w:left w:val="single" w:sz="4" w:space="0" w:color="auto"/>
              <w:bottom w:val="single" w:sz="4" w:space="0" w:color="auto"/>
              <w:right w:val="single" w:sz="4" w:space="0" w:color="auto"/>
            </w:tcBorders>
            <w:shd w:val="clear" w:color="000000" w:fill="E9EDF4"/>
            <w:vAlign w:val="center"/>
            <w:hideMark/>
          </w:tcPr>
          <w:p w:rsidR="00A16A14" w:rsidRPr="00AB6A3D" w:rsidRDefault="00A16A14" w:rsidP="00A16A14">
            <w:pPr>
              <w:spacing w:after="0" w:line="240" w:lineRule="auto"/>
              <w:rPr>
                <w:rFonts w:asciiTheme="minorHAnsi" w:hAnsiTheme="minorHAnsi"/>
                <w:b/>
                <w:bCs/>
                <w:color w:val="000000"/>
                <w:sz w:val="24"/>
                <w:szCs w:val="24"/>
                <w:lang w:eastAsia="fr-FR"/>
              </w:rPr>
            </w:pPr>
            <w:r w:rsidRPr="00AB6A3D">
              <w:rPr>
                <w:rFonts w:asciiTheme="minorHAnsi" w:hAnsiTheme="minorHAnsi"/>
                <w:b/>
                <w:bCs/>
                <w:color w:val="000000"/>
                <w:sz w:val="24"/>
                <w:szCs w:val="24"/>
                <w:lang w:eastAsia="fr-FR"/>
              </w:rPr>
              <w:t xml:space="preserve">Pétrolier </w:t>
            </w:r>
          </w:p>
        </w:tc>
        <w:tc>
          <w:tcPr>
            <w:tcW w:w="1283" w:type="dxa"/>
            <w:tcBorders>
              <w:top w:val="nil"/>
              <w:left w:val="nil"/>
              <w:bottom w:val="single" w:sz="4" w:space="0" w:color="auto"/>
              <w:right w:val="single" w:sz="4" w:space="0" w:color="auto"/>
            </w:tcBorders>
            <w:shd w:val="clear" w:color="000000" w:fill="E9EDF4"/>
            <w:vAlign w:val="center"/>
            <w:hideMark/>
          </w:tcPr>
          <w:p w:rsidR="00A16A14" w:rsidRPr="00AB6A3D" w:rsidRDefault="00A16A14" w:rsidP="00A16A14">
            <w:pPr>
              <w:spacing w:after="0" w:line="240" w:lineRule="auto"/>
              <w:jc w:val="center"/>
              <w:rPr>
                <w:rFonts w:asciiTheme="minorHAnsi" w:hAnsiTheme="minorHAnsi"/>
                <w:color w:val="000000"/>
                <w:sz w:val="24"/>
                <w:szCs w:val="24"/>
                <w:lang w:eastAsia="fr-FR"/>
              </w:rPr>
            </w:pPr>
            <w:r w:rsidRPr="00AB6A3D">
              <w:rPr>
                <w:rFonts w:asciiTheme="minorHAnsi" w:hAnsiTheme="minorHAnsi"/>
                <w:color w:val="000000"/>
                <w:sz w:val="24"/>
                <w:szCs w:val="24"/>
                <w:lang w:eastAsia="fr-FR"/>
              </w:rPr>
              <w:t>43%</w:t>
            </w:r>
          </w:p>
        </w:tc>
        <w:tc>
          <w:tcPr>
            <w:tcW w:w="1200" w:type="dxa"/>
            <w:tcBorders>
              <w:top w:val="nil"/>
              <w:left w:val="nil"/>
              <w:bottom w:val="single" w:sz="4" w:space="0" w:color="auto"/>
              <w:right w:val="single" w:sz="4" w:space="0" w:color="auto"/>
            </w:tcBorders>
            <w:shd w:val="clear" w:color="000000" w:fill="E9EDF4"/>
            <w:vAlign w:val="center"/>
            <w:hideMark/>
          </w:tcPr>
          <w:p w:rsidR="00A16A14" w:rsidRPr="00AB6A3D" w:rsidRDefault="00A16A14" w:rsidP="00A16A14">
            <w:pPr>
              <w:spacing w:after="0" w:line="240" w:lineRule="auto"/>
              <w:jc w:val="center"/>
              <w:rPr>
                <w:rFonts w:asciiTheme="minorHAnsi" w:hAnsiTheme="minorHAnsi"/>
                <w:color w:val="000000"/>
                <w:sz w:val="24"/>
                <w:szCs w:val="24"/>
                <w:lang w:eastAsia="fr-FR"/>
              </w:rPr>
            </w:pPr>
            <w:r w:rsidRPr="00AB6A3D">
              <w:rPr>
                <w:rFonts w:asciiTheme="minorHAnsi" w:hAnsiTheme="minorHAnsi"/>
                <w:color w:val="000000"/>
                <w:sz w:val="24"/>
                <w:szCs w:val="24"/>
                <w:lang w:eastAsia="fr-FR"/>
              </w:rPr>
              <w:t>50%</w:t>
            </w:r>
          </w:p>
        </w:tc>
        <w:tc>
          <w:tcPr>
            <w:tcW w:w="1200" w:type="dxa"/>
            <w:tcBorders>
              <w:top w:val="nil"/>
              <w:left w:val="nil"/>
              <w:bottom w:val="single" w:sz="4" w:space="0" w:color="auto"/>
              <w:right w:val="single" w:sz="4" w:space="0" w:color="auto"/>
            </w:tcBorders>
            <w:shd w:val="clear" w:color="000000" w:fill="E9EDF4"/>
            <w:vAlign w:val="center"/>
            <w:hideMark/>
          </w:tcPr>
          <w:p w:rsidR="00A16A14" w:rsidRPr="00AB6A3D" w:rsidRDefault="00A16A14" w:rsidP="00A16A14">
            <w:pPr>
              <w:spacing w:after="0" w:line="240" w:lineRule="auto"/>
              <w:jc w:val="center"/>
              <w:rPr>
                <w:rFonts w:asciiTheme="minorHAnsi" w:hAnsiTheme="minorHAnsi"/>
                <w:color w:val="000000"/>
                <w:sz w:val="24"/>
                <w:szCs w:val="24"/>
                <w:lang w:eastAsia="fr-FR"/>
              </w:rPr>
            </w:pPr>
            <w:r w:rsidRPr="00AB6A3D">
              <w:rPr>
                <w:rFonts w:asciiTheme="minorHAnsi" w:hAnsiTheme="minorHAnsi"/>
                <w:color w:val="000000"/>
                <w:sz w:val="24"/>
                <w:szCs w:val="24"/>
                <w:lang w:eastAsia="fr-FR"/>
              </w:rPr>
              <w:t>60%</w:t>
            </w:r>
          </w:p>
        </w:tc>
      </w:tr>
    </w:tbl>
    <w:p w:rsidR="00A16A14" w:rsidRPr="00AB6A3D" w:rsidRDefault="00A16A14" w:rsidP="00A16A14">
      <w:pPr>
        <w:jc w:val="both"/>
        <w:rPr>
          <w:rFonts w:asciiTheme="minorHAnsi" w:hAnsiTheme="minorHAnsi" w:cs="Arial"/>
          <w:sz w:val="24"/>
          <w:szCs w:val="24"/>
        </w:rPr>
      </w:pPr>
    </w:p>
    <w:p w:rsidR="00A16A14" w:rsidRPr="00AB6A3D" w:rsidRDefault="00A16A14" w:rsidP="00A16A14">
      <w:pPr>
        <w:jc w:val="both"/>
        <w:rPr>
          <w:rFonts w:asciiTheme="minorHAnsi" w:hAnsiTheme="minorHAnsi"/>
          <w:sz w:val="24"/>
          <w:szCs w:val="24"/>
        </w:rPr>
      </w:pPr>
      <w:r w:rsidRPr="00AB6A3D">
        <w:rPr>
          <w:rFonts w:asciiTheme="minorHAnsi" w:hAnsiTheme="minorHAnsi" w:cs="Arial"/>
          <w:sz w:val="24"/>
          <w:szCs w:val="24"/>
        </w:rPr>
        <w:t xml:space="preserve">Le résultat global ainsi obtenu a valu à la RDC </w:t>
      </w:r>
      <w:r w:rsidRPr="00AB6A3D">
        <w:rPr>
          <w:rFonts w:asciiTheme="minorHAnsi" w:hAnsiTheme="minorHAnsi"/>
          <w:sz w:val="24"/>
          <w:szCs w:val="24"/>
        </w:rPr>
        <w:t>le prix de meilleur pays en matière de divulgation des propriétaires réels des industries extractives décerné par l'ITIE Internationale à la 7</w:t>
      </w:r>
      <w:r w:rsidRPr="00AB6A3D">
        <w:rPr>
          <w:rFonts w:asciiTheme="minorHAnsi" w:hAnsiTheme="minorHAnsi"/>
          <w:sz w:val="24"/>
          <w:szCs w:val="24"/>
          <w:vertAlign w:val="superscript"/>
        </w:rPr>
        <w:t xml:space="preserve">è </w:t>
      </w:r>
      <w:r w:rsidRPr="00AB6A3D">
        <w:rPr>
          <w:rFonts w:asciiTheme="minorHAnsi" w:hAnsiTheme="minorHAnsi"/>
          <w:sz w:val="24"/>
          <w:szCs w:val="24"/>
        </w:rPr>
        <w:t>Conférence mondiale de l'ITIE qui s'est tenue à Lima, au Pérou, les 24 et 25 février 2016.</w:t>
      </w:r>
    </w:p>
    <w:p w:rsidR="00A16A14" w:rsidRPr="00AB6A3D" w:rsidRDefault="00A16A14" w:rsidP="00A16A14">
      <w:pPr>
        <w:pStyle w:val="Paragraphedeliste"/>
        <w:ind w:left="1080"/>
        <w:jc w:val="both"/>
        <w:rPr>
          <w:rFonts w:asciiTheme="minorHAnsi" w:hAnsiTheme="minorHAnsi" w:cstheme="minorHAnsi"/>
          <w:i/>
          <w:sz w:val="24"/>
          <w:szCs w:val="24"/>
        </w:rPr>
      </w:pPr>
    </w:p>
    <w:p w:rsidR="00A16A14" w:rsidRPr="00AB6A3D" w:rsidRDefault="00A16A14" w:rsidP="00A16A14">
      <w:pPr>
        <w:pStyle w:val="Paragraphedeliste"/>
        <w:numPr>
          <w:ilvl w:val="0"/>
          <w:numId w:val="28"/>
        </w:numPr>
        <w:spacing w:after="200" w:line="276" w:lineRule="auto"/>
        <w:jc w:val="both"/>
        <w:rPr>
          <w:rFonts w:asciiTheme="minorHAnsi" w:hAnsiTheme="minorHAnsi" w:cstheme="minorHAnsi"/>
          <w:b/>
          <w:i/>
          <w:sz w:val="24"/>
          <w:szCs w:val="24"/>
          <w:u w:val="single"/>
        </w:rPr>
      </w:pPr>
      <w:r w:rsidRPr="00AB6A3D">
        <w:rPr>
          <w:rFonts w:asciiTheme="minorHAnsi" w:hAnsiTheme="minorHAnsi" w:cstheme="minorHAnsi"/>
          <w:b/>
          <w:i/>
          <w:sz w:val="24"/>
          <w:szCs w:val="24"/>
          <w:u w:val="single"/>
        </w:rPr>
        <w:t xml:space="preserve">l'extension du champ d'application de la déclaration à l'ITIE au secteur minier artisanal et au secteur forestier, </w:t>
      </w:r>
    </w:p>
    <w:p w:rsidR="00A16A14" w:rsidRPr="00AB6A3D" w:rsidRDefault="00A16A14" w:rsidP="00A16A14">
      <w:pPr>
        <w:spacing w:line="240" w:lineRule="auto"/>
        <w:ind w:left="360"/>
        <w:jc w:val="both"/>
        <w:rPr>
          <w:rFonts w:asciiTheme="minorHAnsi" w:hAnsiTheme="minorHAnsi"/>
          <w:sz w:val="24"/>
          <w:szCs w:val="24"/>
        </w:rPr>
      </w:pPr>
      <w:r w:rsidRPr="00AB6A3D">
        <w:rPr>
          <w:rFonts w:asciiTheme="minorHAnsi" w:hAnsiTheme="minorHAnsi"/>
          <w:sz w:val="24"/>
          <w:szCs w:val="24"/>
        </w:rPr>
        <w:t xml:space="preserve">Le GMP a jugé fondées plusieurs demandes des parties prenantes d'intégrer le </w:t>
      </w:r>
      <w:r w:rsidRPr="00AB6A3D">
        <w:rPr>
          <w:rFonts w:asciiTheme="minorHAnsi" w:hAnsiTheme="minorHAnsi"/>
          <w:bCs/>
          <w:sz w:val="24"/>
          <w:szCs w:val="24"/>
          <w:lang w:eastAsia="fr-FR"/>
        </w:rPr>
        <w:t>secteur minier artisanal et le secteur forestier dans le champ d'application de déclaration ITIE.</w:t>
      </w:r>
    </w:p>
    <w:p w:rsidR="00A16A14" w:rsidRPr="00AB6A3D" w:rsidRDefault="00A16A14" w:rsidP="00A16A14">
      <w:pPr>
        <w:spacing w:line="240" w:lineRule="auto"/>
        <w:ind w:left="360"/>
        <w:jc w:val="both"/>
        <w:rPr>
          <w:rFonts w:asciiTheme="minorHAnsi" w:hAnsiTheme="minorHAnsi"/>
          <w:sz w:val="24"/>
          <w:szCs w:val="24"/>
        </w:rPr>
      </w:pPr>
      <w:r w:rsidRPr="00AB6A3D">
        <w:rPr>
          <w:rFonts w:asciiTheme="minorHAnsi" w:hAnsiTheme="minorHAnsi"/>
          <w:sz w:val="24"/>
          <w:szCs w:val="24"/>
        </w:rPr>
        <w:t>C’est ainsi que le  Plan de travail  2015 -2017 reprend cet objectif principalement.</w:t>
      </w:r>
    </w:p>
    <w:p w:rsidR="00A16A14" w:rsidRPr="00AB6A3D" w:rsidRDefault="00A16A14" w:rsidP="00A16A14">
      <w:pPr>
        <w:spacing w:line="240" w:lineRule="auto"/>
        <w:ind w:left="360"/>
        <w:jc w:val="both"/>
        <w:rPr>
          <w:rFonts w:asciiTheme="minorHAnsi" w:hAnsiTheme="minorHAnsi"/>
          <w:sz w:val="24"/>
          <w:szCs w:val="24"/>
        </w:rPr>
      </w:pPr>
      <w:r w:rsidRPr="00AB6A3D">
        <w:rPr>
          <w:rFonts w:asciiTheme="minorHAnsi" w:hAnsiTheme="minorHAnsi"/>
          <w:sz w:val="24"/>
          <w:szCs w:val="24"/>
        </w:rPr>
        <w:t xml:space="preserve">A cet effet, les études de cadrage de ces deux secteurs ont été menées, adoptées  et publiées. </w:t>
      </w:r>
      <w:r w:rsidRPr="00AB6A3D">
        <w:rPr>
          <w:rFonts w:asciiTheme="minorHAnsi" w:hAnsiTheme="minorHAnsi"/>
          <w:b/>
          <w:color w:val="000000"/>
          <w:sz w:val="24"/>
          <w:szCs w:val="24"/>
          <w:lang w:eastAsia="fr-FR"/>
        </w:rPr>
        <w:t xml:space="preserve">Cliquer ici </w:t>
      </w:r>
      <w:r w:rsidRPr="00AB6A3D">
        <w:rPr>
          <w:rFonts w:asciiTheme="minorHAnsi" w:hAnsiTheme="minorHAnsi"/>
          <w:color w:val="000000"/>
          <w:sz w:val="24"/>
          <w:szCs w:val="24"/>
          <w:lang w:eastAsia="fr-FR"/>
        </w:rPr>
        <w:t>(</w:t>
      </w:r>
      <w:hyperlink r:id="rId20" w:history="1">
        <w:r w:rsidRPr="00AB6A3D">
          <w:rPr>
            <w:rStyle w:val="Lienhypertexte"/>
            <w:rFonts w:asciiTheme="minorHAnsi" w:hAnsiTheme="minorHAnsi"/>
            <w:sz w:val="24"/>
            <w:szCs w:val="24"/>
            <w:lang w:eastAsia="fr-FR"/>
          </w:rPr>
          <w:t>Minier artisanal</w:t>
        </w:r>
      </w:hyperlink>
      <w:r w:rsidRPr="00AB6A3D">
        <w:rPr>
          <w:rFonts w:asciiTheme="minorHAnsi" w:hAnsiTheme="minorHAnsi"/>
          <w:color w:val="000000"/>
          <w:sz w:val="24"/>
          <w:szCs w:val="24"/>
          <w:lang w:eastAsia="fr-FR"/>
        </w:rPr>
        <w:t xml:space="preserve"> et </w:t>
      </w:r>
      <w:hyperlink r:id="rId21" w:history="1">
        <w:r w:rsidRPr="00AB6A3D">
          <w:rPr>
            <w:rStyle w:val="Lienhypertexte"/>
            <w:rFonts w:asciiTheme="minorHAnsi" w:hAnsiTheme="minorHAnsi"/>
            <w:sz w:val="24"/>
            <w:szCs w:val="24"/>
            <w:lang w:eastAsia="fr-FR"/>
          </w:rPr>
          <w:t>forestier</w:t>
        </w:r>
      </w:hyperlink>
      <w:r w:rsidRPr="00AB6A3D">
        <w:rPr>
          <w:rFonts w:asciiTheme="minorHAnsi" w:hAnsiTheme="minorHAnsi"/>
          <w:color w:val="000000"/>
          <w:sz w:val="24"/>
          <w:szCs w:val="24"/>
          <w:lang w:eastAsia="fr-FR"/>
        </w:rPr>
        <w:t>) pour télécharger les rapports</w:t>
      </w:r>
      <w:r w:rsidRPr="00AB6A3D">
        <w:rPr>
          <w:rFonts w:asciiTheme="minorHAnsi" w:hAnsiTheme="minorHAnsi"/>
          <w:sz w:val="24"/>
          <w:szCs w:val="24"/>
        </w:rPr>
        <w:t>. A l'issue de ces publications, le GMP a décidé d'élaborer un Rapport ITIE au titre de rapport  pilote de ces secteurs en 2017.</w:t>
      </w:r>
    </w:p>
    <w:p w:rsidR="00A16A14" w:rsidRPr="00AB6A3D" w:rsidRDefault="00A16A14" w:rsidP="00A16A14">
      <w:pPr>
        <w:pStyle w:val="Paragraphedeliste"/>
        <w:ind w:left="360"/>
        <w:jc w:val="both"/>
        <w:rPr>
          <w:rFonts w:asciiTheme="minorHAnsi" w:hAnsiTheme="minorHAnsi" w:cstheme="minorHAnsi"/>
          <w:i/>
          <w:sz w:val="24"/>
          <w:szCs w:val="24"/>
        </w:rPr>
      </w:pPr>
    </w:p>
    <w:p w:rsidR="00A16A14" w:rsidRPr="00AB6A3D" w:rsidRDefault="00A16A14" w:rsidP="00A16A14">
      <w:pPr>
        <w:pStyle w:val="Paragraphedeliste"/>
        <w:numPr>
          <w:ilvl w:val="0"/>
          <w:numId w:val="28"/>
        </w:numPr>
        <w:spacing w:after="200" w:line="276" w:lineRule="auto"/>
        <w:jc w:val="both"/>
        <w:rPr>
          <w:rFonts w:asciiTheme="minorHAnsi" w:hAnsiTheme="minorHAnsi" w:cstheme="minorHAnsi"/>
          <w:b/>
          <w:i/>
          <w:sz w:val="24"/>
          <w:szCs w:val="24"/>
          <w:u w:val="single"/>
        </w:rPr>
      </w:pPr>
      <w:r w:rsidRPr="00AB6A3D">
        <w:rPr>
          <w:rFonts w:asciiTheme="minorHAnsi" w:hAnsiTheme="minorHAnsi" w:cstheme="minorHAnsi"/>
          <w:b/>
          <w:i/>
          <w:sz w:val="24"/>
          <w:szCs w:val="24"/>
          <w:u w:val="single"/>
        </w:rPr>
        <w:lastRenderedPageBreak/>
        <w:t>la publication des données ouvertes,</w:t>
      </w:r>
    </w:p>
    <w:p w:rsidR="00A16A14" w:rsidRPr="00AB6A3D" w:rsidRDefault="00A16A14" w:rsidP="00A16A14">
      <w:pPr>
        <w:pStyle w:val="Default"/>
        <w:ind w:left="360"/>
        <w:jc w:val="both"/>
        <w:rPr>
          <w:rFonts w:asciiTheme="minorHAnsi" w:hAnsiTheme="minorHAnsi" w:cs="Arial"/>
          <w:bCs/>
        </w:rPr>
      </w:pPr>
      <w:r w:rsidRPr="00AB6A3D">
        <w:rPr>
          <w:rFonts w:asciiTheme="minorHAnsi" w:hAnsiTheme="minorHAnsi" w:cs="Arial"/>
          <w:bCs/>
        </w:rPr>
        <w:t>Dans le souci de matérialiser les résultats et l'impact de la mise en œuvre de l'ITIE dans notre pays selon les dispositions de l'Exigence 7 de la Norme ITIE relatives à la divulgation des données ouvertes, le Groupe Multipartite a accepté que la RDC devienne un pays pilote dans le projet MAP-X, plate-forme d'application de gestion des données géo-</w:t>
      </w:r>
      <w:proofErr w:type="gramStart"/>
      <w:r w:rsidRPr="00AB6A3D">
        <w:rPr>
          <w:rFonts w:asciiTheme="minorHAnsi" w:hAnsiTheme="minorHAnsi" w:cs="Arial"/>
          <w:bCs/>
        </w:rPr>
        <w:t>spatiales .</w:t>
      </w:r>
      <w:proofErr w:type="gramEnd"/>
      <w:r w:rsidRPr="00AB6A3D">
        <w:rPr>
          <w:rFonts w:asciiTheme="minorHAnsi" w:hAnsiTheme="minorHAnsi" w:cs="Arial"/>
          <w:bCs/>
        </w:rPr>
        <w:t xml:space="preserve">  </w:t>
      </w:r>
    </w:p>
    <w:p w:rsidR="00A16A14" w:rsidRPr="00AB6A3D" w:rsidRDefault="00A16A14" w:rsidP="00A16A14">
      <w:pPr>
        <w:pStyle w:val="Default"/>
        <w:spacing w:line="276" w:lineRule="auto"/>
        <w:ind w:left="360"/>
        <w:jc w:val="both"/>
        <w:textAlignment w:val="baseline"/>
        <w:outlineLvl w:val="0"/>
        <w:rPr>
          <w:rFonts w:asciiTheme="minorHAnsi" w:eastAsia="Times New Roman" w:hAnsiTheme="minorHAnsi" w:cs="Arial"/>
        </w:rPr>
      </w:pPr>
    </w:p>
    <w:p w:rsidR="00A16A14" w:rsidRPr="00AB6A3D" w:rsidRDefault="00A16A14" w:rsidP="00A16A14">
      <w:pPr>
        <w:autoSpaceDE w:val="0"/>
        <w:autoSpaceDN w:val="0"/>
        <w:adjustRightInd w:val="0"/>
        <w:spacing w:after="0" w:line="240" w:lineRule="auto"/>
        <w:ind w:left="360"/>
        <w:jc w:val="both"/>
        <w:rPr>
          <w:rFonts w:asciiTheme="minorHAnsi" w:hAnsiTheme="minorHAnsi" w:cs="Arial"/>
          <w:bCs/>
          <w:sz w:val="24"/>
          <w:szCs w:val="24"/>
        </w:rPr>
      </w:pPr>
      <w:r w:rsidRPr="00AB6A3D">
        <w:rPr>
          <w:rFonts w:asciiTheme="minorHAnsi" w:hAnsiTheme="minorHAnsi" w:cs="Arial"/>
          <w:bCs/>
          <w:sz w:val="24"/>
          <w:szCs w:val="24"/>
        </w:rPr>
        <w:t>Ainsi, le GMP a adopté une politique de divulgation des données ITIE en utilisant MAP-X comme un outil, en ligne, qui permet aux parties prenantes d'accéder aux données,  de les visualiser, de les analyser afin d'identifier les risques et les bénéfices que les populations tirent de l'exploitation des ressources naturelles.</w:t>
      </w:r>
    </w:p>
    <w:p w:rsidR="00A16A14" w:rsidRPr="00AB6A3D" w:rsidRDefault="00A16A14" w:rsidP="00A16A14">
      <w:pPr>
        <w:autoSpaceDE w:val="0"/>
        <w:autoSpaceDN w:val="0"/>
        <w:adjustRightInd w:val="0"/>
        <w:spacing w:after="0" w:line="240" w:lineRule="auto"/>
        <w:ind w:left="360"/>
        <w:rPr>
          <w:rFonts w:asciiTheme="minorHAnsi" w:hAnsiTheme="minorHAnsi" w:cs="Calibri-Bold"/>
          <w:b/>
          <w:bCs/>
          <w:sz w:val="24"/>
          <w:szCs w:val="24"/>
        </w:rPr>
      </w:pPr>
    </w:p>
    <w:p w:rsidR="00A16A14" w:rsidRPr="00AB6A3D" w:rsidRDefault="00A16A14" w:rsidP="00A16A14">
      <w:pPr>
        <w:spacing w:after="120"/>
        <w:ind w:left="360"/>
        <w:jc w:val="both"/>
        <w:rPr>
          <w:rFonts w:asciiTheme="minorHAnsi" w:hAnsiTheme="minorHAnsi" w:cs="Arial"/>
          <w:sz w:val="24"/>
          <w:szCs w:val="24"/>
          <w:lang w:val="fr-CH"/>
        </w:rPr>
      </w:pPr>
      <w:r w:rsidRPr="00AB6A3D">
        <w:rPr>
          <w:rFonts w:asciiTheme="minorHAnsi" w:hAnsiTheme="minorHAnsi" w:cs="Arial"/>
          <w:sz w:val="24"/>
          <w:szCs w:val="24"/>
        </w:rPr>
        <w:t>Explicitement</w:t>
      </w:r>
      <w:r w:rsidRPr="00AB6A3D">
        <w:rPr>
          <w:rFonts w:asciiTheme="minorHAnsi" w:hAnsiTheme="minorHAnsi" w:cs="Arial"/>
          <w:sz w:val="24"/>
          <w:szCs w:val="24"/>
          <w:lang w:val="fr-CH"/>
        </w:rPr>
        <w:t>, cet outil de transparence et d’information combine les renseignements sur les concessions (minières, pétrolières, forestières) et les données financières avec d’autres types de données, notamment environnementales, infrastructurelles et opérationnelles, et fournit toute une série d’outils d’analyse de données qui pourront être élaborés et ajustés en fonction des besoins spécifiques des parties prenantes.</w:t>
      </w:r>
    </w:p>
    <w:p w:rsidR="00A16A14" w:rsidRPr="00AB6A3D" w:rsidRDefault="00A16A14" w:rsidP="00A16A14">
      <w:pPr>
        <w:ind w:left="360"/>
        <w:jc w:val="both"/>
        <w:rPr>
          <w:rFonts w:asciiTheme="minorHAnsi" w:hAnsiTheme="minorHAnsi"/>
          <w:sz w:val="24"/>
          <w:szCs w:val="24"/>
        </w:rPr>
      </w:pPr>
      <w:r w:rsidRPr="00AB6A3D">
        <w:rPr>
          <w:rFonts w:asciiTheme="minorHAnsi" w:hAnsiTheme="minorHAnsi" w:cs="Arial"/>
          <w:iCs/>
          <w:sz w:val="24"/>
          <w:szCs w:val="24"/>
          <w:lang w:val="fr-CH"/>
        </w:rPr>
        <w:t xml:space="preserve">Au cours de l'année 2015, une délégation conjointe "Banque Mondiale, PNUE et Secrétariat International de l'ITIE" qui pilote le projet est venue organiser des réunions de haut niveau avec des membres du Gouvernement et des </w:t>
      </w:r>
      <w:r w:rsidRPr="00AB6A3D">
        <w:rPr>
          <w:rFonts w:asciiTheme="minorHAnsi" w:hAnsiTheme="minorHAnsi"/>
          <w:sz w:val="24"/>
          <w:szCs w:val="24"/>
        </w:rPr>
        <w:t xml:space="preserve">Experts Techniques du Cabinet du Premier Ministre, des Ministères du Plan, des Mines (CTCPM &amp; CAMI), de l'Environnement et des Finances, de la société civile, des Partenaires au développement et des membres du Groupe Multipartite en vue du lancement du Prototype. </w:t>
      </w:r>
    </w:p>
    <w:p w:rsidR="00A16A14" w:rsidRPr="00AB6A3D" w:rsidRDefault="00A16A14" w:rsidP="00A16A14">
      <w:pPr>
        <w:rPr>
          <w:rFonts w:asciiTheme="minorHAnsi" w:hAnsiTheme="minorHAnsi" w:cstheme="minorHAnsi"/>
          <w:i/>
          <w:sz w:val="24"/>
          <w:szCs w:val="24"/>
        </w:rPr>
      </w:pPr>
      <w:r w:rsidRPr="00AB6A3D">
        <w:rPr>
          <w:rFonts w:asciiTheme="minorHAnsi" w:hAnsiTheme="minorHAnsi" w:cstheme="minorHAnsi"/>
          <w:i/>
          <w:sz w:val="24"/>
          <w:szCs w:val="24"/>
        </w:rPr>
        <w:br w:type="page"/>
      </w:r>
    </w:p>
    <w:p w:rsidR="00A16A14" w:rsidRPr="00AB6A3D" w:rsidRDefault="00A16A14" w:rsidP="00A16A14">
      <w:pPr>
        <w:pStyle w:val="Paragraphedeliste"/>
        <w:numPr>
          <w:ilvl w:val="0"/>
          <w:numId w:val="28"/>
        </w:numPr>
        <w:spacing w:after="200" w:line="276" w:lineRule="auto"/>
        <w:jc w:val="both"/>
        <w:rPr>
          <w:rFonts w:asciiTheme="minorHAnsi" w:hAnsiTheme="minorHAnsi" w:cstheme="minorHAnsi"/>
          <w:b/>
          <w:i/>
          <w:sz w:val="24"/>
          <w:szCs w:val="24"/>
          <w:u w:val="single"/>
        </w:rPr>
      </w:pPr>
      <w:r w:rsidRPr="00AB6A3D">
        <w:rPr>
          <w:rFonts w:asciiTheme="minorHAnsi" w:hAnsiTheme="minorHAnsi" w:cstheme="minorHAnsi"/>
          <w:b/>
          <w:i/>
          <w:sz w:val="24"/>
          <w:szCs w:val="24"/>
          <w:u w:val="single"/>
        </w:rPr>
        <w:lastRenderedPageBreak/>
        <w:t>l'intégration de l'ITIE dans les systèmes nationaux.</w:t>
      </w:r>
    </w:p>
    <w:p w:rsidR="00A16A14" w:rsidRPr="00AB6A3D" w:rsidRDefault="00A16A14" w:rsidP="00A16A14">
      <w:pPr>
        <w:pStyle w:val="Paragraphedeliste"/>
        <w:ind w:left="360"/>
        <w:jc w:val="both"/>
        <w:rPr>
          <w:rFonts w:asciiTheme="minorHAnsi" w:hAnsiTheme="minorHAnsi" w:cstheme="minorHAnsi"/>
          <w:i/>
          <w:sz w:val="24"/>
          <w:szCs w:val="24"/>
        </w:rPr>
      </w:pPr>
    </w:p>
    <w:p w:rsidR="00A16A14" w:rsidRPr="00AB6A3D" w:rsidRDefault="00A16A14" w:rsidP="00A16A14">
      <w:pPr>
        <w:pStyle w:val="Paragraphedeliste"/>
        <w:numPr>
          <w:ilvl w:val="0"/>
          <w:numId w:val="33"/>
        </w:numPr>
        <w:jc w:val="both"/>
        <w:rPr>
          <w:rFonts w:asciiTheme="minorHAnsi" w:hAnsiTheme="minorHAnsi"/>
          <w:b/>
          <w:i/>
          <w:sz w:val="24"/>
          <w:szCs w:val="24"/>
          <w:u w:val="single"/>
        </w:rPr>
      </w:pPr>
      <w:r w:rsidRPr="00AB6A3D">
        <w:rPr>
          <w:rFonts w:asciiTheme="minorHAnsi" w:hAnsiTheme="minorHAnsi"/>
          <w:b/>
          <w:i/>
          <w:sz w:val="24"/>
          <w:szCs w:val="24"/>
          <w:u w:val="single"/>
        </w:rPr>
        <w:t>Dans le système du Ministère des Mines</w:t>
      </w:r>
    </w:p>
    <w:p w:rsidR="00A16A14" w:rsidRPr="00AB6A3D" w:rsidRDefault="00A16A14" w:rsidP="00A16A14">
      <w:pPr>
        <w:pStyle w:val="Paragraphedeliste"/>
        <w:jc w:val="both"/>
        <w:rPr>
          <w:rFonts w:asciiTheme="minorHAnsi" w:hAnsiTheme="minorHAnsi"/>
          <w:b/>
          <w:sz w:val="24"/>
          <w:szCs w:val="24"/>
          <w:u w:val="single"/>
        </w:rPr>
      </w:pPr>
    </w:p>
    <w:p w:rsidR="00A16A14" w:rsidRPr="00AB6A3D" w:rsidRDefault="00A16A14" w:rsidP="00A16A14">
      <w:pPr>
        <w:pStyle w:val="Paragraphedeliste"/>
        <w:numPr>
          <w:ilvl w:val="0"/>
          <w:numId w:val="31"/>
        </w:numPr>
        <w:jc w:val="both"/>
        <w:rPr>
          <w:rFonts w:asciiTheme="minorHAnsi" w:hAnsiTheme="minorHAnsi"/>
          <w:sz w:val="24"/>
          <w:szCs w:val="24"/>
        </w:rPr>
      </w:pPr>
      <w:r w:rsidRPr="00AB6A3D">
        <w:rPr>
          <w:rFonts w:asciiTheme="minorHAnsi" w:hAnsiTheme="minorHAnsi"/>
          <w:sz w:val="24"/>
          <w:szCs w:val="24"/>
        </w:rPr>
        <w:t>Postage par le Cadastre Minier (CAMI) sur son site des données du cadastre et des licences conformément aux exigences 3.9 b) et 3.10 a) de la Norme l’ITIE ;</w:t>
      </w:r>
    </w:p>
    <w:p w:rsidR="00A16A14" w:rsidRPr="00AB6A3D" w:rsidRDefault="00A16A14" w:rsidP="00A16A14">
      <w:pPr>
        <w:pStyle w:val="Paragraphedeliste"/>
        <w:numPr>
          <w:ilvl w:val="0"/>
          <w:numId w:val="31"/>
        </w:numPr>
        <w:jc w:val="both"/>
        <w:rPr>
          <w:rFonts w:asciiTheme="minorHAnsi" w:hAnsiTheme="minorHAnsi"/>
          <w:b/>
          <w:sz w:val="24"/>
          <w:szCs w:val="24"/>
        </w:rPr>
      </w:pPr>
      <w:r w:rsidRPr="00AB6A3D">
        <w:rPr>
          <w:rFonts w:asciiTheme="minorHAnsi" w:hAnsiTheme="minorHAnsi"/>
          <w:sz w:val="24"/>
          <w:szCs w:val="24"/>
        </w:rPr>
        <w:t>Postage par la Cellule Technique de Coordination et de Planification Minière (CTCPM)  sur son site l’intégralité des contrats miniers complétés éventuellement des modifications subies (avenants, annexes) cela conformément à l’exigence 3.12 c) i à iii.</w:t>
      </w:r>
    </w:p>
    <w:p w:rsidR="00A16A14" w:rsidRPr="00AB6A3D" w:rsidRDefault="00A16A14" w:rsidP="00A16A14">
      <w:pPr>
        <w:pStyle w:val="Paragraphedeliste"/>
        <w:numPr>
          <w:ilvl w:val="0"/>
          <w:numId w:val="31"/>
        </w:numPr>
        <w:jc w:val="both"/>
        <w:rPr>
          <w:rFonts w:asciiTheme="minorHAnsi" w:hAnsiTheme="minorHAnsi"/>
          <w:sz w:val="24"/>
          <w:szCs w:val="24"/>
        </w:rPr>
      </w:pPr>
      <w:r w:rsidRPr="00AB6A3D">
        <w:rPr>
          <w:rFonts w:asciiTheme="minorHAnsi" w:hAnsiTheme="minorHAnsi"/>
          <w:sz w:val="24"/>
          <w:szCs w:val="24"/>
        </w:rPr>
        <w:t>Publication des rapports ITIE-RDC 2013 et 2014 mentionnant seulement des liens vers les informations publiques disponibles  sur le registre  et l’octroi des licences sur le site CAMI  conformément aux exigences 3.9 c) et 3.10 b) et c) de la Norme ITIE.</w:t>
      </w:r>
    </w:p>
    <w:p w:rsidR="00A16A14" w:rsidRPr="00AB6A3D" w:rsidRDefault="00A16A14" w:rsidP="00A16A14">
      <w:pPr>
        <w:pStyle w:val="Paragraphedeliste"/>
        <w:jc w:val="both"/>
        <w:rPr>
          <w:rFonts w:asciiTheme="minorHAnsi" w:hAnsiTheme="minorHAnsi"/>
          <w:b/>
          <w:sz w:val="24"/>
          <w:szCs w:val="24"/>
        </w:rPr>
      </w:pPr>
    </w:p>
    <w:p w:rsidR="00A16A14" w:rsidRPr="00AB6A3D" w:rsidRDefault="00A16A14" w:rsidP="00A16A14">
      <w:pPr>
        <w:pStyle w:val="Paragraphedeliste"/>
        <w:numPr>
          <w:ilvl w:val="0"/>
          <w:numId w:val="33"/>
        </w:numPr>
        <w:jc w:val="both"/>
        <w:rPr>
          <w:rFonts w:asciiTheme="minorHAnsi" w:hAnsiTheme="minorHAnsi"/>
          <w:b/>
          <w:i/>
          <w:sz w:val="24"/>
          <w:szCs w:val="24"/>
          <w:u w:val="single"/>
        </w:rPr>
      </w:pPr>
      <w:r w:rsidRPr="00AB6A3D">
        <w:rPr>
          <w:rFonts w:asciiTheme="minorHAnsi" w:hAnsiTheme="minorHAnsi"/>
          <w:b/>
          <w:i/>
          <w:sz w:val="24"/>
          <w:szCs w:val="24"/>
          <w:u w:val="single"/>
        </w:rPr>
        <w:t>Dans le système du Ministère des Finances</w:t>
      </w:r>
    </w:p>
    <w:p w:rsidR="00A16A14" w:rsidRPr="00AB6A3D" w:rsidRDefault="00A16A14" w:rsidP="00A16A14">
      <w:pPr>
        <w:pStyle w:val="Paragraphedeliste"/>
        <w:jc w:val="both"/>
        <w:rPr>
          <w:rFonts w:asciiTheme="minorHAnsi" w:hAnsiTheme="minorHAnsi"/>
          <w:b/>
          <w:sz w:val="24"/>
          <w:szCs w:val="24"/>
        </w:rPr>
      </w:pPr>
    </w:p>
    <w:p w:rsidR="00A16A14" w:rsidRPr="00AB6A3D" w:rsidRDefault="00A16A14" w:rsidP="00A16A14">
      <w:pPr>
        <w:pStyle w:val="Paragraphedeliste"/>
        <w:numPr>
          <w:ilvl w:val="0"/>
          <w:numId w:val="32"/>
        </w:numPr>
        <w:jc w:val="both"/>
        <w:rPr>
          <w:rFonts w:asciiTheme="minorHAnsi" w:hAnsiTheme="minorHAnsi"/>
          <w:sz w:val="24"/>
          <w:szCs w:val="24"/>
        </w:rPr>
      </w:pPr>
      <w:r w:rsidRPr="00AB6A3D">
        <w:rPr>
          <w:rFonts w:asciiTheme="minorHAnsi" w:hAnsiTheme="minorHAnsi"/>
          <w:sz w:val="24"/>
          <w:szCs w:val="24"/>
        </w:rPr>
        <w:t xml:space="preserve">Publication par le </w:t>
      </w:r>
      <w:r w:rsidRPr="00AB6A3D">
        <w:rPr>
          <w:rFonts w:asciiTheme="minorHAnsi" w:hAnsiTheme="minorHAnsi"/>
          <w:b/>
          <w:sz w:val="24"/>
          <w:szCs w:val="24"/>
        </w:rPr>
        <w:t xml:space="preserve">Comité Technique de suivi des Réformes (CTR) </w:t>
      </w:r>
      <w:r w:rsidRPr="00AB6A3D">
        <w:rPr>
          <w:rFonts w:asciiTheme="minorHAnsi" w:hAnsiTheme="minorHAnsi"/>
          <w:sz w:val="24"/>
          <w:szCs w:val="24"/>
        </w:rPr>
        <w:t xml:space="preserve">de l’état annuel ajusté  corrigeant ses publications trimestrielles sur les recettes des  ressources naturelles. </w:t>
      </w:r>
    </w:p>
    <w:p w:rsidR="00A16A14" w:rsidRPr="00AB6A3D" w:rsidRDefault="00A16A14" w:rsidP="00A16A14">
      <w:pPr>
        <w:spacing w:after="0" w:line="240" w:lineRule="auto"/>
        <w:contextualSpacing/>
        <w:rPr>
          <w:rFonts w:asciiTheme="minorHAnsi" w:hAnsiTheme="minorHAnsi"/>
          <w:bCs/>
          <w:sz w:val="24"/>
          <w:szCs w:val="24"/>
        </w:rPr>
      </w:pPr>
    </w:p>
    <w:p w:rsidR="00A16A14" w:rsidRPr="00AB6A3D" w:rsidRDefault="00A16A14" w:rsidP="00A16A14">
      <w:pPr>
        <w:spacing w:after="0" w:line="240" w:lineRule="auto"/>
        <w:contextualSpacing/>
        <w:rPr>
          <w:rFonts w:asciiTheme="minorHAnsi" w:hAnsiTheme="minorHAnsi"/>
          <w:bCs/>
          <w:sz w:val="24"/>
          <w:szCs w:val="24"/>
        </w:rPr>
      </w:pPr>
    </w:p>
    <w:p w:rsidR="00A16A14" w:rsidRPr="00AB6A3D" w:rsidRDefault="00A16A14" w:rsidP="00A16A14">
      <w:pPr>
        <w:numPr>
          <w:ilvl w:val="0"/>
          <w:numId w:val="20"/>
        </w:numPr>
        <w:spacing w:after="0" w:line="240" w:lineRule="auto"/>
        <w:ind w:hanging="720"/>
        <w:contextualSpacing/>
        <w:rPr>
          <w:rFonts w:asciiTheme="minorHAnsi" w:hAnsiTheme="minorHAnsi"/>
          <w:b/>
          <w:bCs/>
          <w:sz w:val="24"/>
          <w:szCs w:val="24"/>
        </w:rPr>
      </w:pPr>
      <w:r w:rsidRPr="00AB6A3D">
        <w:rPr>
          <w:rFonts w:asciiTheme="minorHAnsi" w:hAnsiTheme="minorHAnsi"/>
          <w:b/>
          <w:bCs/>
          <w:sz w:val="24"/>
          <w:szCs w:val="24"/>
        </w:rPr>
        <w:t>Ce rapport d’activités a-t-il été discuté en dehors du Groupe multipartite ?</w:t>
      </w:r>
    </w:p>
    <w:p w:rsidR="00A16A14" w:rsidRPr="00AB6A3D" w:rsidRDefault="00A16A14" w:rsidP="00A16A14">
      <w:pPr>
        <w:spacing w:after="0" w:line="240" w:lineRule="auto"/>
        <w:contextualSpacing/>
        <w:rPr>
          <w:rFonts w:asciiTheme="minorHAnsi" w:hAnsiTheme="minorHAnsi"/>
          <w:bCs/>
          <w:sz w:val="24"/>
          <w:szCs w:val="24"/>
        </w:rPr>
      </w:pPr>
    </w:p>
    <w:p w:rsidR="00A16A14" w:rsidRPr="00AB6A3D" w:rsidRDefault="00A16A14" w:rsidP="00A16A14">
      <w:pPr>
        <w:spacing w:after="0" w:line="240" w:lineRule="auto"/>
        <w:contextualSpacing/>
        <w:rPr>
          <w:rFonts w:asciiTheme="minorHAnsi" w:hAnsiTheme="minorHAnsi"/>
          <w:bCs/>
          <w:sz w:val="24"/>
          <w:szCs w:val="24"/>
        </w:rPr>
      </w:pPr>
      <w:r w:rsidRPr="00AB6A3D">
        <w:rPr>
          <w:rFonts w:asciiTheme="minorHAnsi" w:hAnsiTheme="minorHAnsi"/>
          <w:bCs/>
          <w:sz w:val="24"/>
          <w:szCs w:val="24"/>
        </w:rPr>
        <w:tab/>
        <w:t>A répondre  à la suite de la mise en commun des améliorations.</w:t>
      </w:r>
    </w:p>
    <w:p w:rsidR="00A16A14" w:rsidRPr="00AB6A3D" w:rsidRDefault="00A16A14" w:rsidP="00A16A14">
      <w:pPr>
        <w:spacing w:after="0" w:line="240" w:lineRule="auto"/>
        <w:contextualSpacing/>
        <w:rPr>
          <w:rFonts w:asciiTheme="minorHAnsi" w:hAnsiTheme="minorHAnsi"/>
          <w:bCs/>
          <w:sz w:val="24"/>
          <w:szCs w:val="24"/>
        </w:rPr>
      </w:pPr>
    </w:p>
    <w:p w:rsidR="00A16A14" w:rsidRPr="00AB6A3D" w:rsidRDefault="00A16A14" w:rsidP="00A16A14">
      <w:pPr>
        <w:spacing w:after="0" w:line="240" w:lineRule="auto"/>
        <w:contextualSpacing/>
        <w:rPr>
          <w:rFonts w:asciiTheme="minorHAnsi" w:hAnsiTheme="minorHAnsi"/>
          <w:bCs/>
          <w:sz w:val="24"/>
          <w:szCs w:val="24"/>
        </w:rPr>
      </w:pPr>
    </w:p>
    <w:p w:rsidR="00A16A14" w:rsidRPr="00AB6A3D" w:rsidRDefault="00A16A14" w:rsidP="00A16A14">
      <w:pPr>
        <w:pStyle w:val="ColorfulList-Accent11"/>
        <w:numPr>
          <w:ilvl w:val="0"/>
          <w:numId w:val="20"/>
        </w:numPr>
        <w:spacing w:after="0" w:line="240" w:lineRule="auto"/>
        <w:ind w:hanging="720"/>
        <w:rPr>
          <w:rFonts w:asciiTheme="minorHAnsi" w:eastAsia="Calibri" w:hAnsiTheme="minorHAnsi"/>
          <w:bCs/>
          <w:sz w:val="24"/>
          <w:szCs w:val="24"/>
        </w:rPr>
      </w:pPr>
      <w:r w:rsidRPr="00AB6A3D">
        <w:rPr>
          <w:rFonts w:asciiTheme="minorHAnsi" w:eastAsia="Calibri" w:hAnsiTheme="minorHAnsi"/>
          <w:b/>
          <w:bCs/>
          <w:sz w:val="24"/>
          <w:szCs w:val="24"/>
        </w:rPr>
        <w:t>Composition détaillée du Groupe multipartite durant la période concernée</w:t>
      </w:r>
      <w:r w:rsidRPr="00AB6A3D">
        <w:rPr>
          <w:rFonts w:asciiTheme="minorHAnsi" w:eastAsia="Calibri" w:hAnsiTheme="minorHAnsi"/>
          <w:bCs/>
          <w:sz w:val="24"/>
          <w:szCs w:val="24"/>
        </w:rPr>
        <w:t xml:space="preserve"> (y compris le détail du nombre de réunions et des présences)</w:t>
      </w:r>
    </w:p>
    <w:p w:rsidR="00A16A14" w:rsidRPr="00AB6A3D" w:rsidRDefault="00A16A14" w:rsidP="00A16A14">
      <w:pPr>
        <w:spacing w:after="0" w:line="240" w:lineRule="auto"/>
        <w:ind w:left="360"/>
        <w:rPr>
          <w:rFonts w:asciiTheme="minorHAnsi" w:hAnsiTheme="minorHAnsi"/>
          <w:bCs/>
          <w:sz w:val="24"/>
          <w:szCs w:val="24"/>
        </w:rPr>
      </w:pPr>
    </w:p>
    <w:p w:rsidR="00A16A14" w:rsidRPr="00AB6A3D" w:rsidRDefault="00A16A14" w:rsidP="00A16A14">
      <w:pPr>
        <w:spacing w:after="0" w:line="240" w:lineRule="auto"/>
        <w:ind w:left="360"/>
        <w:rPr>
          <w:rFonts w:asciiTheme="minorHAnsi" w:hAnsiTheme="minorHAnsi"/>
          <w:bCs/>
          <w:sz w:val="24"/>
          <w:szCs w:val="24"/>
        </w:rPr>
      </w:pPr>
    </w:p>
    <w:p w:rsidR="00A16A14" w:rsidRPr="00AB6A3D" w:rsidRDefault="00A16A14" w:rsidP="00A16A14">
      <w:pPr>
        <w:spacing w:after="0" w:line="240" w:lineRule="auto"/>
        <w:ind w:left="360" w:hanging="360"/>
        <w:rPr>
          <w:rFonts w:asciiTheme="minorHAnsi" w:hAnsiTheme="minorHAnsi"/>
          <w:bCs/>
          <w:sz w:val="24"/>
          <w:szCs w:val="24"/>
        </w:rPr>
      </w:pPr>
      <w:r w:rsidRPr="00AB6A3D">
        <w:rPr>
          <w:rFonts w:asciiTheme="minorHAnsi" w:hAnsiTheme="minorHAnsi"/>
          <w:bCs/>
          <w:sz w:val="24"/>
          <w:szCs w:val="24"/>
        </w:rPr>
        <w:t>Approuvé par le Groupe multipartite :</w:t>
      </w:r>
    </w:p>
    <w:p w:rsidR="00A16A14" w:rsidRPr="00AB6A3D" w:rsidRDefault="00A16A14" w:rsidP="00A16A14">
      <w:pPr>
        <w:spacing w:after="0" w:line="240" w:lineRule="auto"/>
        <w:contextualSpacing/>
        <w:rPr>
          <w:rFonts w:asciiTheme="minorHAnsi" w:hAnsiTheme="minorHAnsi"/>
          <w:bCs/>
          <w:sz w:val="24"/>
          <w:szCs w:val="24"/>
        </w:rPr>
      </w:pPr>
      <w:r w:rsidRPr="00AB6A3D">
        <w:rPr>
          <w:rFonts w:asciiTheme="minorHAnsi" w:hAnsiTheme="minorHAnsi"/>
          <w:bCs/>
          <w:sz w:val="24"/>
          <w:szCs w:val="24"/>
        </w:rPr>
        <w:t>Date :</w:t>
      </w:r>
    </w:p>
    <w:p w:rsidR="00A16A14" w:rsidRPr="00AB6A3D" w:rsidRDefault="00A16A14" w:rsidP="00A16A14">
      <w:pPr>
        <w:spacing w:after="0" w:line="240" w:lineRule="auto"/>
        <w:contextualSpacing/>
        <w:rPr>
          <w:rFonts w:asciiTheme="minorHAnsi" w:hAnsiTheme="minorHAnsi"/>
          <w:sz w:val="24"/>
          <w:szCs w:val="24"/>
        </w:rPr>
      </w:pPr>
      <w:r w:rsidRPr="00AB6A3D">
        <w:rPr>
          <w:rFonts w:asciiTheme="minorHAnsi" w:hAnsiTheme="minorHAnsi"/>
          <w:bCs/>
          <w:sz w:val="24"/>
          <w:szCs w:val="24"/>
        </w:rPr>
        <w:t>-----------------------------------------------------------------------------------------------------------------------------------</w:t>
      </w:r>
    </w:p>
    <w:p w:rsidR="008F387A" w:rsidRPr="000371B6" w:rsidRDefault="004243F2" w:rsidP="008F387A">
      <w:pPr>
        <w:shd w:val="clear" w:color="auto" w:fill="000000"/>
        <w:ind w:left="-1417" w:right="-1417"/>
        <w:jc w:val="center"/>
        <w:rPr>
          <w:rFonts w:eastAsia="Times New Roman" w:cs="Calibri"/>
          <w:b/>
          <w:color w:val="FFFFFF"/>
          <w:szCs w:val="18"/>
          <w:lang w:eastAsia="fr-FR"/>
        </w:rPr>
      </w:pPr>
      <w:r>
        <w:rPr>
          <w:rFonts w:eastAsia="Times New Roman" w:cs="Calibri"/>
          <w:b/>
          <w:color w:val="FFFFFF"/>
          <w:szCs w:val="18"/>
          <w:lang w:eastAsia="fr-FR"/>
        </w:rPr>
        <w:lastRenderedPageBreak/>
        <w:t>Document du CE 75</w:t>
      </w:r>
      <w:r w:rsidR="008F387A">
        <w:rPr>
          <w:rFonts w:eastAsia="Times New Roman" w:cs="Calibri"/>
          <w:b/>
          <w:color w:val="FFFFFF"/>
          <w:szCs w:val="18"/>
          <w:lang w:eastAsia="fr-FR"/>
        </w:rPr>
        <w:t>-6</w:t>
      </w:r>
      <w:r w:rsidR="008F387A">
        <w:rPr>
          <w:rFonts w:eastAsia="Times New Roman" w:cs="Calibri"/>
          <w:b/>
          <w:color w:val="FFFFFF"/>
          <w:szCs w:val="18"/>
          <w:lang w:eastAsia="fr-FR"/>
        </w:rPr>
        <w:tab/>
      </w:r>
      <w:r w:rsidR="008F387A">
        <w:rPr>
          <w:rFonts w:eastAsia="Times New Roman" w:cs="Calibri"/>
          <w:b/>
          <w:color w:val="FFFFFF"/>
          <w:szCs w:val="18"/>
          <w:lang w:eastAsia="fr-FR"/>
        </w:rPr>
        <w:tab/>
      </w:r>
      <w:r w:rsidR="008F387A">
        <w:rPr>
          <w:rFonts w:eastAsia="Times New Roman" w:cs="Calibri"/>
          <w:b/>
          <w:color w:val="FFFFFF"/>
          <w:szCs w:val="18"/>
          <w:lang w:eastAsia="fr-FR"/>
        </w:rPr>
        <w:tab/>
      </w:r>
      <w:r w:rsidR="008F387A">
        <w:rPr>
          <w:rFonts w:eastAsia="Times New Roman" w:cs="Calibri"/>
          <w:b/>
          <w:color w:val="FFFFFF"/>
          <w:szCs w:val="18"/>
          <w:lang w:eastAsia="fr-FR"/>
        </w:rPr>
        <w:tab/>
      </w:r>
      <w:r w:rsidR="008F387A">
        <w:rPr>
          <w:rFonts w:eastAsia="Times New Roman" w:cs="Calibri"/>
          <w:b/>
          <w:color w:val="FFFFFF"/>
          <w:szCs w:val="18"/>
          <w:lang w:eastAsia="fr-FR"/>
        </w:rPr>
        <w:tab/>
      </w:r>
      <w:r w:rsidR="008F387A">
        <w:rPr>
          <w:rFonts w:eastAsia="Times New Roman" w:cs="Calibri"/>
          <w:b/>
          <w:color w:val="FFFFFF"/>
          <w:szCs w:val="18"/>
          <w:lang w:eastAsia="fr-FR"/>
        </w:rPr>
        <w:tab/>
        <w:t>Kinshasa, le 16 novembre 2016</w:t>
      </w:r>
    </w:p>
    <w:p w:rsidR="008F387A" w:rsidRPr="00A339FC" w:rsidRDefault="008F387A" w:rsidP="008F387A">
      <w:pPr>
        <w:shd w:val="clear" w:color="auto" w:fill="00B0F0"/>
        <w:ind w:left="-1417" w:right="-1417"/>
        <w:jc w:val="center"/>
        <w:rPr>
          <w:b/>
          <w:sz w:val="28"/>
        </w:rPr>
      </w:pPr>
      <w:r>
        <w:rPr>
          <w:b/>
          <w:sz w:val="28"/>
        </w:rPr>
        <w:t>ADOPTION DE LA FEUILLE DE ROUTE RELATIVE A LA DIVULGATION DE LA PROPRIETE REELLE</w:t>
      </w:r>
    </w:p>
    <w:p w:rsidR="008F387A" w:rsidRPr="00A339FC" w:rsidRDefault="008F387A" w:rsidP="008F387A">
      <w:pPr>
        <w:shd w:val="clear" w:color="auto" w:fill="00B0F0"/>
        <w:ind w:left="-1417" w:right="-1417"/>
        <w:jc w:val="center"/>
        <w:rPr>
          <w:b/>
        </w:rPr>
      </w:pPr>
      <w:r w:rsidRPr="00A339FC">
        <w:rPr>
          <w:b/>
        </w:rPr>
        <w:t>Par le Secrétariat Technique</w:t>
      </w:r>
    </w:p>
    <w:p w:rsidR="008F387A" w:rsidRDefault="008F387A" w:rsidP="008F387A"/>
    <w:p w:rsidR="008F387A" w:rsidRDefault="008F387A" w:rsidP="004243F2">
      <w:pPr>
        <w:ind w:right="110"/>
      </w:pPr>
    </w:p>
    <w:tbl>
      <w:tblPr>
        <w:tblW w:w="15252" w:type="dxa"/>
        <w:tblInd w:w="-779" w:type="dxa"/>
        <w:tblCellMar>
          <w:left w:w="70" w:type="dxa"/>
          <w:right w:w="70" w:type="dxa"/>
        </w:tblCellMar>
        <w:tblLook w:val="04A0" w:firstRow="1" w:lastRow="0" w:firstColumn="1" w:lastColumn="0" w:noHBand="0" w:noVBand="1"/>
      </w:tblPr>
      <w:tblGrid>
        <w:gridCol w:w="1995"/>
        <w:gridCol w:w="2136"/>
        <w:gridCol w:w="4121"/>
        <w:gridCol w:w="3270"/>
        <w:gridCol w:w="1314"/>
        <w:gridCol w:w="1116"/>
        <w:gridCol w:w="1300"/>
      </w:tblGrid>
      <w:tr w:rsidR="008F387A" w:rsidRPr="00C6190B" w:rsidTr="004243F2">
        <w:trPr>
          <w:trHeight w:val="450"/>
        </w:trPr>
        <w:tc>
          <w:tcPr>
            <w:tcW w:w="15252" w:type="dxa"/>
            <w:gridSpan w:val="7"/>
            <w:tcBorders>
              <w:top w:val="single" w:sz="8" w:space="0" w:color="auto"/>
              <w:left w:val="single" w:sz="8" w:space="0" w:color="auto"/>
              <w:bottom w:val="single" w:sz="8" w:space="0" w:color="auto"/>
              <w:right w:val="single" w:sz="8" w:space="0" w:color="000000"/>
            </w:tcBorders>
            <w:shd w:val="clear" w:color="000000" w:fill="FDE9D9"/>
            <w:noWrap/>
            <w:vAlign w:val="bottom"/>
            <w:hideMark/>
          </w:tcPr>
          <w:p w:rsidR="008F387A" w:rsidRPr="00C6190B" w:rsidRDefault="008F387A" w:rsidP="00F90976">
            <w:pPr>
              <w:spacing w:after="0" w:line="240" w:lineRule="auto"/>
              <w:jc w:val="center"/>
              <w:rPr>
                <w:rFonts w:eastAsia="Times New Roman"/>
                <w:color w:val="000000"/>
                <w:lang w:eastAsia="fr-FR"/>
              </w:rPr>
            </w:pPr>
            <w:r w:rsidRPr="00C6190B">
              <w:rPr>
                <w:rFonts w:eastAsia="Times New Roman"/>
                <w:color w:val="000000"/>
                <w:lang w:eastAsia="fr-FR"/>
              </w:rPr>
              <w:t>Projet de la Feuille de route relative à la divulgation de la propriété réelle</w:t>
            </w:r>
          </w:p>
        </w:tc>
      </w:tr>
      <w:tr w:rsidR="008F387A" w:rsidRPr="00C6190B" w:rsidTr="004243F2">
        <w:trPr>
          <w:trHeight w:val="315"/>
        </w:trPr>
        <w:tc>
          <w:tcPr>
            <w:tcW w:w="1995" w:type="dxa"/>
            <w:tcBorders>
              <w:top w:val="nil"/>
              <w:left w:val="single" w:sz="8" w:space="0" w:color="auto"/>
              <w:bottom w:val="nil"/>
              <w:right w:val="single" w:sz="8" w:space="0" w:color="auto"/>
            </w:tcBorders>
            <w:shd w:val="clear" w:color="000000" w:fill="F2F2F2"/>
            <w:vAlign w:val="center"/>
            <w:hideMark/>
          </w:tcPr>
          <w:p w:rsidR="008F387A" w:rsidRPr="00C6190B" w:rsidRDefault="008F387A" w:rsidP="00F90976">
            <w:pPr>
              <w:spacing w:after="0" w:line="240" w:lineRule="auto"/>
              <w:jc w:val="center"/>
              <w:rPr>
                <w:rFonts w:eastAsia="Times New Roman"/>
                <w:color w:val="000000"/>
                <w:sz w:val="24"/>
                <w:szCs w:val="24"/>
                <w:lang w:eastAsia="fr-FR"/>
              </w:rPr>
            </w:pPr>
            <w:r w:rsidRPr="00C6190B">
              <w:rPr>
                <w:rFonts w:eastAsia="Times New Roman"/>
                <w:color w:val="000000"/>
                <w:sz w:val="24"/>
                <w:szCs w:val="24"/>
                <w:lang w:eastAsia="fr-FR"/>
              </w:rPr>
              <w:t>Objectifs généraux</w:t>
            </w:r>
          </w:p>
        </w:tc>
        <w:tc>
          <w:tcPr>
            <w:tcW w:w="2136" w:type="dxa"/>
            <w:tcBorders>
              <w:top w:val="nil"/>
              <w:left w:val="nil"/>
              <w:bottom w:val="nil"/>
              <w:right w:val="single" w:sz="4" w:space="0" w:color="auto"/>
            </w:tcBorders>
            <w:shd w:val="clear" w:color="000000" w:fill="F2F2F2"/>
            <w:vAlign w:val="center"/>
            <w:hideMark/>
          </w:tcPr>
          <w:p w:rsidR="008F387A" w:rsidRPr="00C6190B" w:rsidRDefault="008F387A" w:rsidP="00F90976">
            <w:pPr>
              <w:spacing w:after="0" w:line="240" w:lineRule="auto"/>
              <w:jc w:val="center"/>
              <w:rPr>
                <w:rFonts w:eastAsia="Times New Roman"/>
                <w:color w:val="000000"/>
                <w:sz w:val="24"/>
                <w:szCs w:val="24"/>
                <w:lang w:eastAsia="fr-FR"/>
              </w:rPr>
            </w:pPr>
            <w:r w:rsidRPr="00C6190B">
              <w:rPr>
                <w:rFonts w:eastAsia="Times New Roman"/>
                <w:color w:val="000000"/>
                <w:sz w:val="24"/>
                <w:szCs w:val="24"/>
                <w:lang w:eastAsia="fr-FR"/>
              </w:rPr>
              <w:t>Objectifs spécifiques</w:t>
            </w:r>
          </w:p>
        </w:tc>
        <w:tc>
          <w:tcPr>
            <w:tcW w:w="4121" w:type="dxa"/>
            <w:tcBorders>
              <w:top w:val="nil"/>
              <w:left w:val="nil"/>
              <w:bottom w:val="nil"/>
              <w:right w:val="single" w:sz="4" w:space="0" w:color="auto"/>
            </w:tcBorders>
            <w:shd w:val="clear" w:color="000000" w:fill="F2F2F2"/>
            <w:vAlign w:val="center"/>
            <w:hideMark/>
          </w:tcPr>
          <w:p w:rsidR="008F387A" w:rsidRPr="00C6190B" w:rsidRDefault="008F387A" w:rsidP="00F90976">
            <w:pPr>
              <w:spacing w:after="0" w:line="240" w:lineRule="auto"/>
              <w:jc w:val="center"/>
              <w:rPr>
                <w:rFonts w:eastAsia="Times New Roman"/>
                <w:color w:val="000000"/>
                <w:sz w:val="24"/>
                <w:szCs w:val="24"/>
                <w:lang w:eastAsia="fr-FR"/>
              </w:rPr>
            </w:pPr>
            <w:r w:rsidRPr="00C6190B">
              <w:rPr>
                <w:rFonts w:eastAsia="Times New Roman"/>
                <w:color w:val="000000"/>
                <w:sz w:val="24"/>
                <w:szCs w:val="24"/>
                <w:lang w:eastAsia="fr-FR"/>
              </w:rPr>
              <w:t>Activités</w:t>
            </w:r>
          </w:p>
        </w:tc>
        <w:tc>
          <w:tcPr>
            <w:tcW w:w="3270" w:type="dxa"/>
            <w:tcBorders>
              <w:top w:val="nil"/>
              <w:left w:val="nil"/>
              <w:bottom w:val="nil"/>
              <w:right w:val="single" w:sz="4" w:space="0" w:color="auto"/>
            </w:tcBorders>
            <w:shd w:val="clear" w:color="000000" w:fill="F2F2F2"/>
            <w:vAlign w:val="center"/>
            <w:hideMark/>
          </w:tcPr>
          <w:p w:rsidR="008F387A" w:rsidRPr="00C6190B" w:rsidRDefault="008F387A" w:rsidP="00F90976">
            <w:pPr>
              <w:spacing w:after="0" w:line="240" w:lineRule="auto"/>
              <w:jc w:val="center"/>
              <w:rPr>
                <w:rFonts w:eastAsia="Times New Roman"/>
                <w:color w:val="000000"/>
                <w:sz w:val="24"/>
                <w:szCs w:val="24"/>
                <w:lang w:eastAsia="fr-FR"/>
              </w:rPr>
            </w:pPr>
            <w:r w:rsidRPr="00C6190B">
              <w:rPr>
                <w:rFonts w:eastAsia="Times New Roman"/>
                <w:color w:val="000000"/>
                <w:sz w:val="24"/>
                <w:szCs w:val="24"/>
                <w:lang w:eastAsia="fr-FR"/>
              </w:rPr>
              <w:t>Résultat attendu</w:t>
            </w:r>
          </w:p>
        </w:tc>
        <w:tc>
          <w:tcPr>
            <w:tcW w:w="1314" w:type="dxa"/>
            <w:tcBorders>
              <w:top w:val="nil"/>
              <w:left w:val="nil"/>
              <w:bottom w:val="nil"/>
              <w:right w:val="single" w:sz="4" w:space="0" w:color="auto"/>
            </w:tcBorders>
            <w:shd w:val="clear" w:color="000000" w:fill="F2F2F2"/>
            <w:vAlign w:val="center"/>
            <w:hideMark/>
          </w:tcPr>
          <w:p w:rsidR="008F387A" w:rsidRPr="00C6190B" w:rsidRDefault="008F387A" w:rsidP="00F90976">
            <w:pPr>
              <w:spacing w:after="0" w:line="240" w:lineRule="auto"/>
              <w:jc w:val="center"/>
              <w:rPr>
                <w:rFonts w:eastAsia="Times New Roman"/>
                <w:color w:val="000000"/>
                <w:sz w:val="24"/>
                <w:szCs w:val="24"/>
                <w:lang w:eastAsia="fr-FR"/>
              </w:rPr>
            </w:pPr>
            <w:proofErr w:type="spellStart"/>
            <w:r w:rsidRPr="00C6190B">
              <w:rPr>
                <w:rFonts w:eastAsia="Times New Roman"/>
                <w:color w:val="000000"/>
                <w:sz w:val="24"/>
                <w:szCs w:val="24"/>
                <w:lang w:eastAsia="fr-FR"/>
              </w:rPr>
              <w:t>Respons</w:t>
            </w:r>
            <w:proofErr w:type="spellEnd"/>
            <w:r w:rsidRPr="00C6190B">
              <w:rPr>
                <w:rFonts w:eastAsia="Times New Roman"/>
                <w:color w:val="000000"/>
                <w:sz w:val="24"/>
                <w:szCs w:val="24"/>
                <w:lang w:eastAsia="fr-FR"/>
              </w:rPr>
              <w:t>.</w:t>
            </w:r>
          </w:p>
        </w:tc>
        <w:tc>
          <w:tcPr>
            <w:tcW w:w="1116" w:type="dxa"/>
            <w:tcBorders>
              <w:top w:val="nil"/>
              <w:left w:val="nil"/>
              <w:bottom w:val="nil"/>
              <w:right w:val="single" w:sz="4" w:space="0" w:color="auto"/>
            </w:tcBorders>
            <w:shd w:val="clear" w:color="000000" w:fill="F2F2F2"/>
            <w:vAlign w:val="center"/>
            <w:hideMark/>
          </w:tcPr>
          <w:p w:rsidR="008F387A" w:rsidRPr="00C6190B" w:rsidRDefault="008F387A" w:rsidP="00F90976">
            <w:pPr>
              <w:spacing w:after="0" w:line="240" w:lineRule="auto"/>
              <w:jc w:val="center"/>
              <w:rPr>
                <w:rFonts w:eastAsia="Times New Roman"/>
                <w:color w:val="000000"/>
                <w:sz w:val="24"/>
                <w:szCs w:val="24"/>
                <w:lang w:eastAsia="fr-FR"/>
              </w:rPr>
            </w:pPr>
            <w:r w:rsidRPr="00C6190B">
              <w:rPr>
                <w:rFonts w:eastAsia="Times New Roman"/>
                <w:color w:val="000000"/>
                <w:sz w:val="24"/>
                <w:szCs w:val="24"/>
                <w:lang w:eastAsia="fr-FR"/>
              </w:rPr>
              <w:t>Période</w:t>
            </w:r>
          </w:p>
        </w:tc>
        <w:tc>
          <w:tcPr>
            <w:tcW w:w="1300" w:type="dxa"/>
            <w:tcBorders>
              <w:top w:val="nil"/>
              <w:left w:val="nil"/>
              <w:bottom w:val="nil"/>
              <w:right w:val="single" w:sz="4" w:space="0" w:color="auto"/>
            </w:tcBorders>
            <w:shd w:val="clear" w:color="000000" w:fill="F2F2F2"/>
            <w:vAlign w:val="center"/>
            <w:hideMark/>
          </w:tcPr>
          <w:p w:rsidR="008F387A" w:rsidRPr="00C6190B" w:rsidRDefault="008F387A" w:rsidP="00F90976">
            <w:pPr>
              <w:spacing w:after="0" w:line="240" w:lineRule="auto"/>
              <w:jc w:val="center"/>
              <w:rPr>
                <w:rFonts w:eastAsia="Times New Roman"/>
                <w:color w:val="000000"/>
                <w:sz w:val="24"/>
                <w:szCs w:val="24"/>
                <w:lang w:eastAsia="fr-FR"/>
              </w:rPr>
            </w:pPr>
            <w:r w:rsidRPr="00C6190B">
              <w:rPr>
                <w:rFonts w:eastAsia="Times New Roman"/>
                <w:color w:val="000000"/>
                <w:sz w:val="24"/>
                <w:szCs w:val="24"/>
                <w:lang w:eastAsia="fr-FR"/>
              </w:rPr>
              <w:t>Ressources</w:t>
            </w:r>
          </w:p>
        </w:tc>
      </w:tr>
      <w:tr w:rsidR="008F387A" w:rsidRPr="00C6190B" w:rsidTr="004243F2">
        <w:trPr>
          <w:trHeight w:val="945"/>
        </w:trPr>
        <w:tc>
          <w:tcPr>
            <w:tcW w:w="1995" w:type="dxa"/>
            <w:vMerge w:val="restart"/>
            <w:tcBorders>
              <w:top w:val="single" w:sz="4" w:space="0" w:color="auto"/>
              <w:left w:val="single" w:sz="4" w:space="0" w:color="auto"/>
              <w:bottom w:val="nil"/>
              <w:right w:val="single" w:sz="4" w:space="0" w:color="auto"/>
            </w:tcBorders>
            <w:shd w:val="clear" w:color="000000" w:fill="92D050"/>
            <w:hideMark/>
          </w:tcPr>
          <w:p w:rsidR="008F387A" w:rsidRPr="00C6190B" w:rsidRDefault="008F387A" w:rsidP="00F90976">
            <w:pPr>
              <w:spacing w:after="0" w:line="240" w:lineRule="auto"/>
              <w:rPr>
                <w:rFonts w:eastAsia="Times New Roman"/>
                <w:color w:val="000000"/>
                <w:sz w:val="24"/>
                <w:szCs w:val="24"/>
                <w:lang w:eastAsia="fr-FR"/>
              </w:rPr>
            </w:pPr>
            <w:r w:rsidRPr="00C6190B">
              <w:rPr>
                <w:rFonts w:eastAsia="Times New Roman"/>
                <w:color w:val="000000"/>
                <w:sz w:val="24"/>
                <w:szCs w:val="24"/>
                <w:lang w:eastAsia="fr-FR"/>
              </w:rPr>
              <w:t>G1.</w:t>
            </w:r>
            <w:r w:rsidRPr="00C6190B">
              <w:rPr>
                <w:rFonts w:eastAsia="Times New Roman"/>
                <w:color w:val="000000"/>
                <w:sz w:val="24"/>
                <w:szCs w:val="24"/>
                <w:lang w:eastAsia="fr-FR"/>
              </w:rPr>
              <w:br/>
              <w:t>Informer  toutes les parties prenantes sur la problématique de la divulgation de la PR et les consulter pour trouver la voie à suivre afin d'arriver à cette divulgation et  répondre ainsi à l'Exigence en 2020.</w:t>
            </w:r>
          </w:p>
        </w:tc>
        <w:tc>
          <w:tcPr>
            <w:tcW w:w="2136" w:type="dxa"/>
            <w:vMerge w:val="restart"/>
            <w:tcBorders>
              <w:top w:val="single" w:sz="4" w:space="0" w:color="auto"/>
              <w:left w:val="single" w:sz="4" w:space="0" w:color="auto"/>
              <w:bottom w:val="nil"/>
              <w:right w:val="single" w:sz="4" w:space="0" w:color="auto"/>
            </w:tcBorders>
            <w:shd w:val="clear" w:color="000000" w:fill="DCE6F1"/>
            <w:hideMark/>
          </w:tcPr>
          <w:p w:rsidR="008F387A" w:rsidRPr="00C6190B" w:rsidRDefault="008F387A" w:rsidP="00F90976">
            <w:pPr>
              <w:spacing w:after="0" w:line="240" w:lineRule="auto"/>
              <w:rPr>
                <w:rFonts w:eastAsia="Times New Roman"/>
                <w:color w:val="000000"/>
                <w:sz w:val="24"/>
                <w:szCs w:val="24"/>
                <w:lang w:eastAsia="fr-FR"/>
              </w:rPr>
            </w:pPr>
            <w:r w:rsidRPr="00C6190B">
              <w:rPr>
                <w:rFonts w:eastAsia="Times New Roman"/>
                <w:color w:val="000000"/>
                <w:sz w:val="24"/>
                <w:szCs w:val="24"/>
                <w:lang w:eastAsia="fr-FR"/>
              </w:rPr>
              <w:t>S1.</w:t>
            </w:r>
            <w:r w:rsidRPr="00C6190B">
              <w:rPr>
                <w:rFonts w:eastAsia="Times New Roman"/>
                <w:color w:val="000000"/>
                <w:sz w:val="24"/>
                <w:szCs w:val="24"/>
                <w:lang w:eastAsia="fr-FR"/>
              </w:rPr>
              <w:br/>
              <w:t>Identifier les problèmes liés à la divulgation de la PR   qui ont une incidence dans le secteur extractif  et décider des priorités des réformes nationales à entreprendre</w:t>
            </w:r>
          </w:p>
        </w:tc>
        <w:tc>
          <w:tcPr>
            <w:tcW w:w="4121" w:type="dxa"/>
            <w:tcBorders>
              <w:top w:val="single" w:sz="4" w:space="0" w:color="auto"/>
              <w:left w:val="nil"/>
              <w:bottom w:val="single" w:sz="4" w:space="0" w:color="auto"/>
              <w:right w:val="single" w:sz="4" w:space="0" w:color="auto"/>
            </w:tcBorders>
            <w:shd w:val="clear" w:color="000000" w:fill="DCE6F1"/>
            <w:vAlign w:val="center"/>
            <w:hideMark/>
          </w:tcPr>
          <w:p w:rsidR="008F387A" w:rsidRPr="00C6190B" w:rsidRDefault="008F387A" w:rsidP="00F90976">
            <w:pPr>
              <w:spacing w:after="0" w:line="240" w:lineRule="auto"/>
              <w:rPr>
                <w:rFonts w:eastAsia="Times New Roman"/>
                <w:color w:val="000000"/>
                <w:sz w:val="24"/>
                <w:szCs w:val="24"/>
                <w:lang w:eastAsia="fr-FR"/>
              </w:rPr>
            </w:pPr>
            <w:r w:rsidRPr="00C6190B">
              <w:rPr>
                <w:rFonts w:eastAsia="Times New Roman"/>
                <w:color w:val="000000"/>
                <w:sz w:val="24"/>
                <w:szCs w:val="24"/>
                <w:lang w:eastAsia="fr-FR"/>
              </w:rPr>
              <w:t>A1. Imprimer et vulgariser la note d'orientation sur la divulgation de la Propriété réelle.</w:t>
            </w:r>
          </w:p>
        </w:tc>
        <w:tc>
          <w:tcPr>
            <w:tcW w:w="3270" w:type="dxa"/>
            <w:tcBorders>
              <w:top w:val="single" w:sz="4" w:space="0" w:color="auto"/>
              <w:left w:val="nil"/>
              <w:bottom w:val="single" w:sz="4" w:space="0" w:color="auto"/>
              <w:right w:val="single" w:sz="4" w:space="0" w:color="auto"/>
            </w:tcBorders>
            <w:shd w:val="clear" w:color="000000" w:fill="DCE6F1"/>
            <w:vAlign w:val="center"/>
            <w:hideMark/>
          </w:tcPr>
          <w:p w:rsidR="008F387A" w:rsidRPr="00C6190B" w:rsidRDefault="008F387A" w:rsidP="00F90976">
            <w:pPr>
              <w:spacing w:after="0" w:line="240" w:lineRule="auto"/>
              <w:rPr>
                <w:rFonts w:eastAsia="Times New Roman"/>
                <w:color w:val="000000"/>
                <w:sz w:val="24"/>
                <w:szCs w:val="24"/>
                <w:lang w:eastAsia="fr-FR"/>
              </w:rPr>
            </w:pPr>
            <w:r w:rsidRPr="00C6190B">
              <w:rPr>
                <w:rFonts w:eastAsia="Times New Roman"/>
                <w:color w:val="000000"/>
                <w:sz w:val="24"/>
                <w:szCs w:val="24"/>
                <w:lang w:eastAsia="fr-FR"/>
              </w:rPr>
              <w:t>Les personnes qui seront consultées sont d'emblée bien informées sur le sujet</w:t>
            </w:r>
          </w:p>
        </w:tc>
        <w:tc>
          <w:tcPr>
            <w:tcW w:w="1314" w:type="dxa"/>
            <w:tcBorders>
              <w:top w:val="single" w:sz="4" w:space="0" w:color="auto"/>
              <w:left w:val="nil"/>
              <w:bottom w:val="single" w:sz="4" w:space="0" w:color="auto"/>
              <w:right w:val="single" w:sz="4" w:space="0" w:color="auto"/>
            </w:tcBorders>
            <w:shd w:val="clear" w:color="000000" w:fill="DCE6F1"/>
            <w:vAlign w:val="center"/>
            <w:hideMark/>
          </w:tcPr>
          <w:p w:rsidR="008F387A" w:rsidRPr="00C6190B" w:rsidRDefault="008F387A" w:rsidP="00F90976">
            <w:pPr>
              <w:spacing w:after="0" w:line="240" w:lineRule="auto"/>
              <w:jc w:val="center"/>
              <w:rPr>
                <w:rFonts w:eastAsia="Times New Roman"/>
                <w:color w:val="000000"/>
                <w:sz w:val="24"/>
                <w:szCs w:val="24"/>
                <w:lang w:eastAsia="fr-FR"/>
              </w:rPr>
            </w:pPr>
            <w:r w:rsidRPr="00C6190B">
              <w:rPr>
                <w:rFonts w:eastAsia="Times New Roman"/>
                <w:color w:val="000000"/>
                <w:sz w:val="24"/>
                <w:szCs w:val="24"/>
                <w:lang w:eastAsia="fr-FR"/>
              </w:rPr>
              <w:t>ST</w:t>
            </w:r>
          </w:p>
        </w:tc>
        <w:tc>
          <w:tcPr>
            <w:tcW w:w="1116" w:type="dxa"/>
            <w:tcBorders>
              <w:top w:val="single" w:sz="4" w:space="0" w:color="auto"/>
              <w:left w:val="nil"/>
              <w:bottom w:val="single" w:sz="4" w:space="0" w:color="auto"/>
              <w:right w:val="single" w:sz="4" w:space="0" w:color="auto"/>
            </w:tcBorders>
            <w:shd w:val="clear" w:color="000000" w:fill="DCE6F1"/>
            <w:vAlign w:val="center"/>
            <w:hideMark/>
          </w:tcPr>
          <w:p w:rsidR="008F387A" w:rsidRPr="00C6190B" w:rsidRDefault="008F387A" w:rsidP="00F90976">
            <w:pPr>
              <w:spacing w:after="0" w:line="240" w:lineRule="auto"/>
              <w:jc w:val="center"/>
              <w:rPr>
                <w:rFonts w:eastAsia="Times New Roman"/>
                <w:color w:val="000000"/>
                <w:sz w:val="24"/>
                <w:szCs w:val="24"/>
                <w:lang w:eastAsia="fr-FR"/>
              </w:rPr>
            </w:pPr>
            <w:r w:rsidRPr="00C6190B">
              <w:rPr>
                <w:rFonts w:eastAsia="Times New Roman"/>
                <w:color w:val="000000"/>
                <w:sz w:val="24"/>
                <w:szCs w:val="24"/>
                <w:lang w:eastAsia="fr-FR"/>
              </w:rPr>
              <w:t>janv.-17</w:t>
            </w:r>
          </w:p>
        </w:tc>
        <w:tc>
          <w:tcPr>
            <w:tcW w:w="1300" w:type="dxa"/>
            <w:tcBorders>
              <w:top w:val="single" w:sz="4" w:space="0" w:color="auto"/>
              <w:left w:val="nil"/>
              <w:bottom w:val="single" w:sz="4" w:space="0" w:color="auto"/>
              <w:right w:val="single" w:sz="4" w:space="0" w:color="auto"/>
            </w:tcBorders>
            <w:shd w:val="clear" w:color="000000" w:fill="DCE6F1"/>
            <w:noWrap/>
            <w:vAlign w:val="center"/>
            <w:hideMark/>
          </w:tcPr>
          <w:p w:rsidR="008F387A" w:rsidRPr="00C6190B" w:rsidRDefault="008F387A" w:rsidP="00F90976">
            <w:pPr>
              <w:spacing w:after="0" w:line="240" w:lineRule="auto"/>
              <w:jc w:val="center"/>
              <w:rPr>
                <w:rFonts w:eastAsia="Times New Roman"/>
                <w:color w:val="000000"/>
                <w:sz w:val="24"/>
                <w:szCs w:val="24"/>
                <w:lang w:eastAsia="fr-FR"/>
              </w:rPr>
            </w:pPr>
            <w:r w:rsidRPr="00C6190B">
              <w:rPr>
                <w:rFonts w:eastAsia="Times New Roman"/>
                <w:color w:val="000000"/>
                <w:sz w:val="24"/>
                <w:szCs w:val="24"/>
                <w:lang w:eastAsia="fr-FR"/>
              </w:rPr>
              <w:t> </w:t>
            </w:r>
          </w:p>
        </w:tc>
      </w:tr>
      <w:tr w:rsidR="008F387A" w:rsidRPr="00C6190B" w:rsidTr="004243F2">
        <w:trPr>
          <w:trHeight w:val="630"/>
        </w:trPr>
        <w:tc>
          <w:tcPr>
            <w:tcW w:w="1995" w:type="dxa"/>
            <w:vMerge/>
            <w:tcBorders>
              <w:top w:val="single" w:sz="4" w:space="0" w:color="auto"/>
              <w:left w:val="single" w:sz="4" w:space="0" w:color="auto"/>
              <w:bottom w:val="nil"/>
              <w:right w:val="single" w:sz="4" w:space="0" w:color="auto"/>
            </w:tcBorders>
            <w:vAlign w:val="center"/>
            <w:hideMark/>
          </w:tcPr>
          <w:p w:rsidR="008F387A" w:rsidRPr="00C6190B" w:rsidRDefault="008F387A" w:rsidP="00F90976">
            <w:pPr>
              <w:spacing w:after="0" w:line="240" w:lineRule="auto"/>
              <w:rPr>
                <w:rFonts w:eastAsia="Times New Roman"/>
                <w:color w:val="000000"/>
                <w:sz w:val="24"/>
                <w:szCs w:val="24"/>
                <w:lang w:eastAsia="fr-FR"/>
              </w:rPr>
            </w:pPr>
          </w:p>
        </w:tc>
        <w:tc>
          <w:tcPr>
            <w:tcW w:w="2136" w:type="dxa"/>
            <w:vMerge/>
            <w:tcBorders>
              <w:top w:val="single" w:sz="4" w:space="0" w:color="auto"/>
              <w:left w:val="single" w:sz="4" w:space="0" w:color="auto"/>
              <w:bottom w:val="nil"/>
              <w:right w:val="single" w:sz="4" w:space="0" w:color="auto"/>
            </w:tcBorders>
            <w:vAlign w:val="center"/>
            <w:hideMark/>
          </w:tcPr>
          <w:p w:rsidR="008F387A" w:rsidRPr="00C6190B" w:rsidRDefault="008F387A" w:rsidP="00F90976">
            <w:pPr>
              <w:spacing w:after="0" w:line="240" w:lineRule="auto"/>
              <w:rPr>
                <w:rFonts w:eastAsia="Times New Roman"/>
                <w:color w:val="000000"/>
                <w:sz w:val="24"/>
                <w:szCs w:val="24"/>
                <w:lang w:eastAsia="fr-FR"/>
              </w:rPr>
            </w:pPr>
          </w:p>
        </w:tc>
        <w:tc>
          <w:tcPr>
            <w:tcW w:w="4121" w:type="dxa"/>
            <w:tcBorders>
              <w:top w:val="nil"/>
              <w:left w:val="nil"/>
              <w:bottom w:val="single" w:sz="4" w:space="0" w:color="auto"/>
              <w:right w:val="single" w:sz="4" w:space="0" w:color="auto"/>
            </w:tcBorders>
            <w:shd w:val="clear" w:color="000000" w:fill="DCE6F1"/>
            <w:vAlign w:val="center"/>
            <w:hideMark/>
          </w:tcPr>
          <w:p w:rsidR="008F387A" w:rsidRPr="00C6190B" w:rsidRDefault="008F387A" w:rsidP="00F90976">
            <w:pPr>
              <w:spacing w:after="0" w:line="240" w:lineRule="auto"/>
              <w:rPr>
                <w:rFonts w:eastAsia="Times New Roman"/>
                <w:color w:val="000000"/>
                <w:sz w:val="24"/>
                <w:szCs w:val="24"/>
                <w:lang w:eastAsia="fr-FR"/>
              </w:rPr>
            </w:pPr>
            <w:r w:rsidRPr="00C6190B">
              <w:rPr>
                <w:rFonts w:eastAsia="Times New Roman"/>
                <w:color w:val="000000"/>
                <w:sz w:val="24"/>
                <w:szCs w:val="24"/>
                <w:lang w:eastAsia="fr-FR"/>
              </w:rPr>
              <w:t>A2. Répertorier et répartir les personnes ressources à consulter à chaque étape</w:t>
            </w:r>
          </w:p>
        </w:tc>
        <w:tc>
          <w:tcPr>
            <w:tcW w:w="3270" w:type="dxa"/>
            <w:tcBorders>
              <w:top w:val="nil"/>
              <w:left w:val="nil"/>
              <w:bottom w:val="single" w:sz="4" w:space="0" w:color="auto"/>
              <w:right w:val="single" w:sz="4" w:space="0" w:color="auto"/>
            </w:tcBorders>
            <w:shd w:val="clear" w:color="000000" w:fill="DCE6F1"/>
            <w:vAlign w:val="center"/>
            <w:hideMark/>
          </w:tcPr>
          <w:p w:rsidR="008F387A" w:rsidRPr="00C6190B" w:rsidRDefault="008F387A" w:rsidP="00F90976">
            <w:pPr>
              <w:spacing w:after="0" w:line="240" w:lineRule="auto"/>
              <w:rPr>
                <w:rFonts w:eastAsia="Times New Roman"/>
                <w:color w:val="000000"/>
                <w:sz w:val="24"/>
                <w:szCs w:val="24"/>
                <w:lang w:eastAsia="fr-FR"/>
              </w:rPr>
            </w:pPr>
            <w:r w:rsidRPr="00C6190B">
              <w:rPr>
                <w:rFonts w:eastAsia="Times New Roman"/>
                <w:color w:val="000000"/>
                <w:sz w:val="24"/>
                <w:szCs w:val="24"/>
                <w:lang w:eastAsia="fr-FR"/>
              </w:rPr>
              <w:t>Tirer le meilleur parti possible lors des ateliers de consultation</w:t>
            </w:r>
          </w:p>
        </w:tc>
        <w:tc>
          <w:tcPr>
            <w:tcW w:w="1314" w:type="dxa"/>
            <w:tcBorders>
              <w:top w:val="nil"/>
              <w:left w:val="nil"/>
              <w:bottom w:val="single" w:sz="4" w:space="0" w:color="auto"/>
              <w:right w:val="single" w:sz="4" w:space="0" w:color="auto"/>
            </w:tcBorders>
            <w:shd w:val="clear" w:color="000000" w:fill="DCE6F1"/>
            <w:vAlign w:val="center"/>
            <w:hideMark/>
          </w:tcPr>
          <w:p w:rsidR="008F387A" w:rsidRPr="00C6190B" w:rsidRDefault="008F387A" w:rsidP="00F90976">
            <w:pPr>
              <w:spacing w:after="0" w:line="240" w:lineRule="auto"/>
              <w:jc w:val="center"/>
              <w:rPr>
                <w:rFonts w:eastAsia="Times New Roman"/>
                <w:color w:val="000000"/>
                <w:sz w:val="24"/>
                <w:szCs w:val="24"/>
                <w:lang w:eastAsia="fr-FR"/>
              </w:rPr>
            </w:pPr>
            <w:r w:rsidRPr="00C6190B">
              <w:rPr>
                <w:rFonts w:eastAsia="Times New Roman"/>
                <w:color w:val="000000"/>
                <w:sz w:val="24"/>
                <w:szCs w:val="24"/>
                <w:lang w:eastAsia="fr-FR"/>
              </w:rPr>
              <w:t>ST</w:t>
            </w:r>
          </w:p>
        </w:tc>
        <w:tc>
          <w:tcPr>
            <w:tcW w:w="1116" w:type="dxa"/>
            <w:tcBorders>
              <w:top w:val="nil"/>
              <w:left w:val="nil"/>
              <w:bottom w:val="single" w:sz="4" w:space="0" w:color="auto"/>
              <w:right w:val="single" w:sz="4" w:space="0" w:color="auto"/>
            </w:tcBorders>
            <w:shd w:val="clear" w:color="000000" w:fill="DCE6F1"/>
            <w:vAlign w:val="center"/>
            <w:hideMark/>
          </w:tcPr>
          <w:p w:rsidR="008F387A" w:rsidRPr="00C6190B" w:rsidRDefault="008F387A" w:rsidP="00F90976">
            <w:pPr>
              <w:spacing w:after="0" w:line="240" w:lineRule="auto"/>
              <w:jc w:val="center"/>
              <w:rPr>
                <w:rFonts w:eastAsia="Times New Roman"/>
                <w:color w:val="000000"/>
                <w:sz w:val="24"/>
                <w:szCs w:val="24"/>
                <w:lang w:eastAsia="fr-FR"/>
              </w:rPr>
            </w:pPr>
            <w:r w:rsidRPr="00C6190B">
              <w:rPr>
                <w:rFonts w:eastAsia="Times New Roman"/>
                <w:color w:val="000000"/>
                <w:sz w:val="24"/>
                <w:szCs w:val="24"/>
                <w:lang w:eastAsia="fr-FR"/>
              </w:rPr>
              <w:t>janv.-17</w:t>
            </w:r>
          </w:p>
        </w:tc>
        <w:tc>
          <w:tcPr>
            <w:tcW w:w="1300" w:type="dxa"/>
            <w:tcBorders>
              <w:top w:val="nil"/>
              <w:left w:val="nil"/>
              <w:bottom w:val="single" w:sz="4" w:space="0" w:color="auto"/>
              <w:right w:val="single" w:sz="4" w:space="0" w:color="auto"/>
            </w:tcBorders>
            <w:shd w:val="clear" w:color="000000" w:fill="DCE6F1"/>
            <w:noWrap/>
            <w:vAlign w:val="center"/>
            <w:hideMark/>
          </w:tcPr>
          <w:p w:rsidR="008F387A" w:rsidRPr="00C6190B" w:rsidRDefault="008F387A" w:rsidP="00F90976">
            <w:pPr>
              <w:spacing w:after="0" w:line="240" w:lineRule="auto"/>
              <w:jc w:val="center"/>
              <w:rPr>
                <w:rFonts w:eastAsia="Times New Roman"/>
                <w:color w:val="000000"/>
                <w:sz w:val="24"/>
                <w:szCs w:val="24"/>
                <w:lang w:eastAsia="fr-FR"/>
              </w:rPr>
            </w:pPr>
            <w:r w:rsidRPr="00C6190B">
              <w:rPr>
                <w:rFonts w:eastAsia="Times New Roman"/>
                <w:color w:val="000000"/>
                <w:sz w:val="24"/>
                <w:szCs w:val="24"/>
                <w:lang w:eastAsia="fr-FR"/>
              </w:rPr>
              <w:t> </w:t>
            </w:r>
          </w:p>
        </w:tc>
      </w:tr>
      <w:tr w:rsidR="008F387A" w:rsidRPr="00C6190B" w:rsidTr="004243F2">
        <w:trPr>
          <w:trHeight w:val="1890"/>
        </w:trPr>
        <w:tc>
          <w:tcPr>
            <w:tcW w:w="1995" w:type="dxa"/>
            <w:vMerge/>
            <w:tcBorders>
              <w:top w:val="single" w:sz="4" w:space="0" w:color="auto"/>
              <w:left w:val="single" w:sz="4" w:space="0" w:color="auto"/>
              <w:bottom w:val="nil"/>
              <w:right w:val="single" w:sz="4" w:space="0" w:color="auto"/>
            </w:tcBorders>
            <w:vAlign w:val="center"/>
            <w:hideMark/>
          </w:tcPr>
          <w:p w:rsidR="008F387A" w:rsidRPr="00C6190B" w:rsidRDefault="008F387A" w:rsidP="00F90976">
            <w:pPr>
              <w:spacing w:after="0" w:line="240" w:lineRule="auto"/>
              <w:rPr>
                <w:rFonts w:eastAsia="Times New Roman"/>
                <w:color w:val="000000"/>
                <w:sz w:val="24"/>
                <w:szCs w:val="24"/>
                <w:lang w:eastAsia="fr-FR"/>
              </w:rPr>
            </w:pPr>
          </w:p>
        </w:tc>
        <w:tc>
          <w:tcPr>
            <w:tcW w:w="2136" w:type="dxa"/>
            <w:vMerge/>
            <w:tcBorders>
              <w:top w:val="single" w:sz="4" w:space="0" w:color="auto"/>
              <w:left w:val="single" w:sz="4" w:space="0" w:color="auto"/>
              <w:bottom w:val="nil"/>
              <w:right w:val="single" w:sz="4" w:space="0" w:color="auto"/>
            </w:tcBorders>
            <w:vAlign w:val="center"/>
            <w:hideMark/>
          </w:tcPr>
          <w:p w:rsidR="008F387A" w:rsidRPr="00C6190B" w:rsidRDefault="008F387A" w:rsidP="00F90976">
            <w:pPr>
              <w:spacing w:after="0" w:line="240" w:lineRule="auto"/>
              <w:rPr>
                <w:rFonts w:eastAsia="Times New Roman"/>
                <w:color w:val="000000"/>
                <w:sz w:val="24"/>
                <w:szCs w:val="24"/>
                <w:lang w:eastAsia="fr-FR"/>
              </w:rPr>
            </w:pPr>
          </w:p>
        </w:tc>
        <w:tc>
          <w:tcPr>
            <w:tcW w:w="4121" w:type="dxa"/>
            <w:tcBorders>
              <w:top w:val="nil"/>
              <w:left w:val="nil"/>
              <w:bottom w:val="single" w:sz="4" w:space="0" w:color="auto"/>
              <w:right w:val="single" w:sz="4" w:space="0" w:color="auto"/>
            </w:tcBorders>
            <w:shd w:val="clear" w:color="000000" w:fill="DCE6F1"/>
            <w:vAlign w:val="center"/>
            <w:hideMark/>
          </w:tcPr>
          <w:p w:rsidR="008F387A" w:rsidRPr="00C6190B" w:rsidRDefault="008F387A" w:rsidP="00F90976">
            <w:pPr>
              <w:spacing w:after="0" w:line="240" w:lineRule="auto"/>
              <w:rPr>
                <w:rFonts w:eastAsia="Times New Roman"/>
                <w:color w:val="000000"/>
                <w:sz w:val="24"/>
                <w:szCs w:val="24"/>
                <w:lang w:eastAsia="fr-FR"/>
              </w:rPr>
            </w:pPr>
            <w:r w:rsidRPr="00C6190B">
              <w:rPr>
                <w:rFonts w:eastAsia="Times New Roman"/>
                <w:color w:val="000000"/>
                <w:sz w:val="24"/>
                <w:szCs w:val="24"/>
                <w:lang w:eastAsia="fr-FR"/>
              </w:rPr>
              <w:t xml:space="preserve">A3. En présence des membres du GMP, organiser un atelier à Kinshasa avec les experts des entreprises, des secteurs des Mines et des Hydrocarbures, les juristes et les parlementaires nationaux pour développer les actions de G1 </w:t>
            </w:r>
          </w:p>
        </w:tc>
        <w:tc>
          <w:tcPr>
            <w:tcW w:w="3270" w:type="dxa"/>
            <w:tcBorders>
              <w:top w:val="nil"/>
              <w:left w:val="nil"/>
              <w:bottom w:val="single" w:sz="4" w:space="0" w:color="auto"/>
              <w:right w:val="single" w:sz="4" w:space="0" w:color="auto"/>
            </w:tcBorders>
            <w:shd w:val="clear" w:color="000000" w:fill="DCE6F1"/>
            <w:vAlign w:val="center"/>
            <w:hideMark/>
          </w:tcPr>
          <w:p w:rsidR="008F387A" w:rsidRPr="00C6190B" w:rsidRDefault="008F387A" w:rsidP="00F90976">
            <w:pPr>
              <w:spacing w:after="0" w:line="240" w:lineRule="auto"/>
              <w:rPr>
                <w:rFonts w:eastAsia="Times New Roman"/>
                <w:color w:val="000000"/>
                <w:sz w:val="24"/>
                <w:szCs w:val="24"/>
                <w:lang w:eastAsia="fr-FR"/>
              </w:rPr>
            </w:pPr>
            <w:r w:rsidRPr="00C6190B">
              <w:rPr>
                <w:rFonts w:eastAsia="Times New Roman"/>
                <w:color w:val="000000"/>
                <w:sz w:val="24"/>
                <w:szCs w:val="24"/>
                <w:lang w:eastAsia="fr-FR"/>
              </w:rPr>
              <w:t xml:space="preserve">Etablir la liste des défis et proposer des réformes prioritaires </w:t>
            </w:r>
          </w:p>
        </w:tc>
        <w:tc>
          <w:tcPr>
            <w:tcW w:w="1314" w:type="dxa"/>
            <w:tcBorders>
              <w:top w:val="nil"/>
              <w:left w:val="nil"/>
              <w:bottom w:val="single" w:sz="4" w:space="0" w:color="auto"/>
              <w:right w:val="single" w:sz="4" w:space="0" w:color="auto"/>
            </w:tcBorders>
            <w:shd w:val="clear" w:color="000000" w:fill="DCE6F1"/>
            <w:vAlign w:val="center"/>
            <w:hideMark/>
          </w:tcPr>
          <w:p w:rsidR="008F387A" w:rsidRPr="00C6190B" w:rsidRDefault="008F387A" w:rsidP="00F90976">
            <w:pPr>
              <w:spacing w:after="0" w:line="240" w:lineRule="auto"/>
              <w:jc w:val="center"/>
              <w:rPr>
                <w:rFonts w:eastAsia="Times New Roman"/>
                <w:color w:val="000000"/>
                <w:sz w:val="24"/>
                <w:szCs w:val="24"/>
                <w:lang w:eastAsia="fr-FR"/>
              </w:rPr>
            </w:pPr>
            <w:r w:rsidRPr="00C6190B">
              <w:rPr>
                <w:rFonts w:eastAsia="Times New Roman"/>
                <w:color w:val="000000"/>
                <w:sz w:val="24"/>
                <w:szCs w:val="24"/>
                <w:lang w:eastAsia="fr-FR"/>
              </w:rPr>
              <w:t>CE</w:t>
            </w:r>
            <w:r w:rsidRPr="00C6190B">
              <w:rPr>
                <w:rFonts w:eastAsia="Times New Roman"/>
                <w:color w:val="000000"/>
                <w:sz w:val="24"/>
                <w:szCs w:val="24"/>
                <w:lang w:eastAsia="fr-FR"/>
              </w:rPr>
              <w:br/>
              <w:t>PP</w:t>
            </w:r>
            <w:r w:rsidRPr="00C6190B">
              <w:rPr>
                <w:rFonts w:eastAsia="Times New Roman"/>
                <w:color w:val="000000"/>
                <w:sz w:val="24"/>
                <w:szCs w:val="24"/>
                <w:lang w:eastAsia="fr-FR"/>
              </w:rPr>
              <w:br/>
              <w:t>ST</w:t>
            </w:r>
          </w:p>
        </w:tc>
        <w:tc>
          <w:tcPr>
            <w:tcW w:w="1116" w:type="dxa"/>
            <w:tcBorders>
              <w:top w:val="nil"/>
              <w:left w:val="nil"/>
              <w:bottom w:val="single" w:sz="4" w:space="0" w:color="auto"/>
              <w:right w:val="single" w:sz="4" w:space="0" w:color="auto"/>
            </w:tcBorders>
            <w:shd w:val="clear" w:color="000000" w:fill="DCE6F1"/>
            <w:vAlign w:val="center"/>
            <w:hideMark/>
          </w:tcPr>
          <w:p w:rsidR="008F387A" w:rsidRPr="00C6190B" w:rsidRDefault="008F387A" w:rsidP="00F90976">
            <w:pPr>
              <w:spacing w:after="0" w:line="240" w:lineRule="auto"/>
              <w:jc w:val="center"/>
              <w:rPr>
                <w:rFonts w:eastAsia="Times New Roman"/>
                <w:color w:val="000000"/>
                <w:sz w:val="24"/>
                <w:szCs w:val="24"/>
                <w:lang w:eastAsia="fr-FR"/>
              </w:rPr>
            </w:pPr>
            <w:r w:rsidRPr="00C6190B">
              <w:rPr>
                <w:rFonts w:eastAsia="Times New Roman"/>
                <w:color w:val="000000"/>
                <w:sz w:val="24"/>
                <w:szCs w:val="24"/>
                <w:lang w:eastAsia="fr-FR"/>
              </w:rPr>
              <w:t>mars-17</w:t>
            </w:r>
          </w:p>
        </w:tc>
        <w:tc>
          <w:tcPr>
            <w:tcW w:w="1300" w:type="dxa"/>
            <w:tcBorders>
              <w:top w:val="nil"/>
              <w:left w:val="nil"/>
              <w:bottom w:val="single" w:sz="4" w:space="0" w:color="auto"/>
              <w:right w:val="single" w:sz="4" w:space="0" w:color="auto"/>
            </w:tcBorders>
            <w:shd w:val="clear" w:color="000000" w:fill="DCE6F1"/>
            <w:noWrap/>
            <w:vAlign w:val="center"/>
            <w:hideMark/>
          </w:tcPr>
          <w:p w:rsidR="008F387A" w:rsidRPr="00C6190B" w:rsidRDefault="008F387A" w:rsidP="00F90976">
            <w:pPr>
              <w:spacing w:after="0" w:line="240" w:lineRule="auto"/>
              <w:jc w:val="center"/>
              <w:rPr>
                <w:rFonts w:eastAsia="Times New Roman"/>
                <w:color w:val="000000"/>
                <w:sz w:val="24"/>
                <w:szCs w:val="24"/>
                <w:lang w:eastAsia="fr-FR"/>
              </w:rPr>
            </w:pPr>
            <w:r w:rsidRPr="00C6190B">
              <w:rPr>
                <w:rFonts w:eastAsia="Times New Roman"/>
                <w:color w:val="000000"/>
                <w:sz w:val="24"/>
                <w:szCs w:val="24"/>
                <w:lang w:eastAsia="fr-FR"/>
              </w:rPr>
              <w:t> </w:t>
            </w:r>
          </w:p>
        </w:tc>
      </w:tr>
      <w:tr w:rsidR="008F387A" w:rsidRPr="00C6190B" w:rsidTr="004243F2">
        <w:trPr>
          <w:trHeight w:val="1575"/>
        </w:trPr>
        <w:tc>
          <w:tcPr>
            <w:tcW w:w="1995" w:type="dxa"/>
            <w:vMerge/>
            <w:tcBorders>
              <w:top w:val="single" w:sz="4" w:space="0" w:color="auto"/>
              <w:left w:val="single" w:sz="4" w:space="0" w:color="auto"/>
              <w:bottom w:val="nil"/>
              <w:right w:val="single" w:sz="4" w:space="0" w:color="auto"/>
            </w:tcBorders>
            <w:vAlign w:val="center"/>
            <w:hideMark/>
          </w:tcPr>
          <w:p w:rsidR="008F387A" w:rsidRPr="00C6190B" w:rsidRDefault="008F387A" w:rsidP="00F90976">
            <w:pPr>
              <w:spacing w:after="0" w:line="240" w:lineRule="auto"/>
              <w:rPr>
                <w:rFonts w:eastAsia="Times New Roman"/>
                <w:color w:val="000000"/>
                <w:sz w:val="24"/>
                <w:szCs w:val="24"/>
                <w:lang w:eastAsia="fr-FR"/>
              </w:rPr>
            </w:pPr>
          </w:p>
        </w:tc>
        <w:tc>
          <w:tcPr>
            <w:tcW w:w="2136" w:type="dxa"/>
            <w:vMerge/>
            <w:tcBorders>
              <w:top w:val="single" w:sz="4" w:space="0" w:color="auto"/>
              <w:left w:val="single" w:sz="4" w:space="0" w:color="auto"/>
              <w:bottom w:val="nil"/>
              <w:right w:val="single" w:sz="4" w:space="0" w:color="auto"/>
            </w:tcBorders>
            <w:vAlign w:val="center"/>
            <w:hideMark/>
          </w:tcPr>
          <w:p w:rsidR="008F387A" w:rsidRPr="00C6190B" w:rsidRDefault="008F387A" w:rsidP="00F90976">
            <w:pPr>
              <w:spacing w:after="0" w:line="240" w:lineRule="auto"/>
              <w:rPr>
                <w:rFonts w:eastAsia="Times New Roman"/>
                <w:color w:val="000000"/>
                <w:sz w:val="24"/>
                <w:szCs w:val="24"/>
                <w:lang w:eastAsia="fr-FR"/>
              </w:rPr>
            </w:pPr>
          </w:p>
        </w:tc>
        <w:tc>
          <w:tcPr>
            <w:tcW w:w="4121" w:type="dxa"/>
            <w:tcBorders>
              <w:top w:val="nil"/>
              <w:left w:val="nil"/>
              <w:bottom w:val="single" w:sz="4" w:space="0" w:color="auto"/>
              <w:right w:val="single" w:sz="4" w:space="0" w:color="auto"/>
            </w:tcBorders>
            <w:shd w:val="clear" w:color="000000" w:fill="DCE6F1"/>
            <w:vAlign w:val="center"/>
            <w:hideMark/>
          </w:tcPr>
          <w:p w:rsidR="008F387A" w:rsidRPr="00C6190B" w:rsidRDefault="008F387A" w:rsidP="00F90976">
            <w:pPr>
              <w:spacing w:after="0" w:line="240" w:lineRule="auto"/>
              <w:rPr>
                <w:rFonts w:eastAsia="Times New Roman"/>
                <w:color w:val="000000"/>
                <w:sz w:val="24"/>
                <w:szCs w:val="24"/>
                <w:lang w:eastAsia="fr-FR"/>
              </w:rPr>
            </w:pPr>
            <w:r w:rsidRPr="00C6190B">
              <w:rPr>
                <w:rFonts w:eastAsia="Times New Roman"/>
                <w:color w:val="000000"/>
                <w:sz w:val="24"/>
                <w:szCs w:val="24"/>
                <w:lang w:eastAsia="fr-FR"/>
              </w:rPr>
              <w:t xml:space="preserve">A4. En présence des membres du GMP, organiser un atelier à Lubumbashi avec les experts des entreprises minières, les juristes et les parlementaires provinciaux pour développer les actions de G1 </w:t>
            </w:r>
          </w:p>
        </w:tc>
        <w:tc>
          <w:tcPr>
            <w:tcW w:w="3270" w:type="dxa"/>
            <w:tcBorders>
              <w:top w:val="nil"/>
              <w:left w:val="nil"/>
              <w:bottom w:val="single" w:sz="4" w:space="0" w:color="auto"/>
              <w:right w:val="single" w:sz="4" w:space="0" w:color="auto"/>
            </w:tcBorders>
            <w:shd w:val="clear" w:color="000000" w:fill="DCE6F1"/>
            <w:vAlign w:val="center"/>
            <w:hideMark/>
          </w:tcPr>
          <w:p w:rsidR="008F387A" w:rsidRPr="00C6190B" w:rsidRDefault="008F387A" w:rsidP="00F90976">
            <w:pPr>
              <w:spacing w:after="0" w:line="240" w:lineRule="auto"/>
              <w:rPr>
                <w:rFonts w:eastAsia="Times New Roman"/>
                <w:color w:val="000000"/>
                <w:sz w:val="24"/>
                <w:szCs w:val="24"/>
                <w:lang w:eastAsia="fr-FR"/>
              </w:rPr>
            </w:pPr>
            <w:r w:rsidRPr="00C6190B">
              <w:rPr>
                <w:rFonts w:eastAsia="Times New Roman"/>
                <w:color w:val="000000"/>
                <w:sz w:val="24"/>
                <w:szCs w:val="24"/>
                <w:lang w:eastAsia="fr-FR"/>
              </w:rPr>
              <w:t xml:space="preserve">Etablir la liste des défis et proposer des réformes prioritaires </w:t>
            </w:r>
          </w:p>
        </w:tc>
        <w:tc>
          <w:tcPr>
            <w:tcW w:w="1314" w:type="dxa"/>
            <w:tcBorders>
              <w:top w:val="nil"/>
              <w:left w:val="nil"/>
              <w:bottom w:val="single" w:sz="4" w:space="0" w:color="auto"/>
              <w:right w:val="single" w:sz="4" w:space="0" w:color="auto"/>
            </w:tcBorders>
            <w:shd w:val="clear" w:color="000000" w:fill="DCE6F1"/>
            <w:vAlign w:val="center"/>
            <w:hideMark/>
          </w:tcPr>
          <w:p w:rsidR="008F387A" w:rsidRPr="00C6190B" w:rsidRDefault="008F387A" w:rsidP="00F90976">
            <w:pPr>
              <w:spacing w:after="0" w:line="240" w:lineRule="auto"/>
              <w:jc w:val="center"/>
              <w:rPr>
                <w:rFonts w:eastAsia="Times New Roman"/>
                <w:color w:val="000000"/>
                <w:sz w:val="24"/>
                <w:szCs w:val="24"/>
                <w:lang w:eastAsia="fr-FR"/>
              </w:rPr>
            </w:pPr>
            <w:r w:rsidRPr="00C6190B">
              <w:rPr>
                <w:rFonts w:eastAsia="Times New Roman"/>
                <w:color w:val="000000"/>
                <w:sz w:val="24"/>
                <w:szCs w:val="24"/>
                <w:lang w:eastAsia="fr-FR"/>
              </w:rPr>
              <w:t>CE</w:t>
            </w:r>
            <w:r w:rsidRPr="00C6190B">
              <w:rPr>
                <w:rFonts w:eastAsia="Times New Roman"/>
                <w:color w:val="000000"/>
                <w:sz w:val="24"/>
                <w:szCs w:val="24"/>
                <w:lang w:eastAsia="fr-FR"/>
              </w:rPr>
              <w:br/>
              <w:t>PP</w:t>
            </w:r>
            <w:r w:rsidRPr="00C6190B">
              <w:rPr>
                <w:rFonts w:eastAsia="Times New Roman"/>
                <w:color w:val="000000"/>
                <w:sz w:val="24"/>
                <w:szCs w:val="24"/>
                <w:lang w:eastAsia="fr-FR"/>
              </w:rPr>
              <w:br/>
              <w:t>ST</w:t>
            </w:r>
          </w:p>
        </w:tc>
        <w:tc>
          <w:tcPr>
            <w:tcW w:w="1116" w:type="dxa"/>
            <w:tcBorders>
              <w:top w:val="nil"/>
              <w:left w:val="nil"/>
              <w:bottom w:val="single" w:sz="4" w:space="0" w:color="auto"/>
              <w:right w:val="single" w:sz="4" w:space="0" w:color="auto"/>
            </w:tcBorders>
            <w:shd w:val="clear" w:color="000000" w:fill="DCE6F1"/>
            <w:vAlign w:val="center"/>
            <w:hideMark/>
          </w:tcPr>
          <w:p w:rsidR="008F387A" w:rsidRPr="00C6190B" w:rsidRDefault="008F387A" w:rsidP="00F90976">
            <w:pPr>
              <w:spacing w:after="0" w:line="240" w:lineRule="auto"/>
              <w:jc w:val="center"/>
              <w:rPr>
                <w:rFonts w:eastAsia="Times New Roman"/>
                <w:color w:val="000000"/>
                <w:sz w:val="24"/>
                <w:szCs w:val="24"/>
                <w:lang w:eastAsia="fr-FR"/>
              </w:rPr>
            </w:pPr>
            <w:r w:rsidRPr="00C6190B">
              <w:rPr>
                <w:rFonts w:eastAsia="Times New Roman"/>
                <w:color w:val="000000"/>
                <w:sz w:val="24"/>
                <w:szCs w:val="24"/>
                <w:lang w:eastAsia="fr-FR"/>
              </w:rPr>
              <w:t>mars-17</w:t>
            </w:r>
          </w:p>
        </w:tc>
        <w:tc>
          <w:tcPr>
            <w:tcW w:w="1300" w:type="dxa"/>
            <w:tcBorders>
              <w:top w:val="nil"/>
              <w:left w:val="nil"/>
              <w:bottom w:val="single" w:sz="4" w:space="0" w:color="auto"/>
              <w:right w:val="single" w:sz="4" w:space="0" w:color="auto"/>
            </w:tcBorders>
            <w:shd w:val="clear" w:color="000000" w:fill="DCE6F1"/>
            <w:noWrap/>
            <w:vAlign w:val="center"/>
            <w:hideMark/>
          </w:tcPr>
          <w:p w:rsidR="008F387A" w:rsidRPr="00C6190B" w:rsidRDefault="008F387A" w:rsidP="00F90976">
            <w:pPr>
              <w:spacing w:after="0" w:line="240" w:lineRule="auto"/>
              <w:jc w:val="center"/>
              <w:rPr>
                <w:rFonts w:eastAsia="Times New Roman"/>
                <w:color w:val="000000"/>
                <w:sz w:val="24"/>
                <w:szCs w:val="24"/>
                <w:lang w:eastAsia="fr-FR"/>
              </w:rPr>
            </w:pPr>
            <w:r w:rsidRPr="00C6190B">
              <w:rPr>
                <w:rFonts w:eastAsia="Times New Roman"/>
                <w:color w:val="000000"/>
                <w:sz w:val="24"/>
                <w:szCs w:val="24"/>
                <w:lang w:eastAsia="fr-FR"/>
              </w:rPr>
              <w:t> </w:t>
            </w:r>
          </w:p>
        </w:tc>
      </w:tr>
      <w:tr w:rsidR="008F387A" w:rsidRPr="00C6190B" w:rsidTr="004243F2">
        <w:trPr>
          <w:trHeight w:val="945"/>
        </w:trPr>
        <w:tc>
          <w:tcPr>
            <w:tcW w:w="1995" w:type="dxa"/>
            <w:vMerge/>
            <w:tcBorders>
              <w:top w:val="single" w:sz="4" w:space="0" w:color="auto"/>
              <w:left w:val="single" w:sz="4" w:space="0" w:color="auto"/>
              <w:bottom w:val="nil"/>
              <w:right w:val="single" w:sz="4" w:space="0" w:color="auto"/>
            </w:tcBorders>
            <w:vAlign w:val="center"/>
            <w:hideMark/>
          </w:tcPr>
          <w:p w:rsidR="008F387A" w:rsidRPr="00C6190B" w:rsidRDefault="008F387A" w:rsidP="00F90976">
            <w:pPr>
              <w:spacing w:after="0" w:line="240" w:lineRule="auto"/>
              <w:rPr>
                <w:rFonts w:eastAsia="Times New Roman"/>
                <w:color w:val="000000"/>
                <w:sz w:val="24"/>
                <w:szCs w:val="24"/>
                <w:lang w:eastAsia="fr-FR"/>
              </w:rPr>
            </w:pPr>
          </w:p>
        </w:tc>
        <w:tc>
          <w:tcPr>
            <w:tcW w:w="2136" w:type="dxa"/>
            <w:vMerge/>
            <w:tcBorders>
              <w:top w:val="single" w:sz="4" w:space="0" w:color="auto"/>
              <w:left w:val="single" w:sz="4" w:space="0" w:color="auto"/>
              <w:bottom w:val="nil"/>
              <w:right w:val="single" w:sz="4" w:space="0" w:color="auto"/>
            </w:tcBorders>
            <w:vAlign w:val="center"/>
            <w:hideMark/>
          </w:tcPr>
          <w:p w:rsidR="008F387A" w:rsidRPr="00C6190B" w:rsidRDefault="008F387A" w:rsidP="00F90976">
            <w:pPr>
              <w:spacing w:after="0" w:line="240" w:lineRule="auto"/>
              <w:rPr>
                <w:rFonts w:eastAsia="Times New Roman"/>
                <w:color w:val="000000"/>
                <w:sz w:val="24"/>
                <w:szCs w:val="24"/>
                <w:lang w:eastAsia="fr-FR"/>
              </w:rPr>
            </w:pPr>
          </w:p>
        </w:tc>
        <w:tc>
          <w:tcPr>
            <w:tcW w:w="4121" w:type="dxa"/>
            <w:tcBorders>
              <w:top w:val="nil"/>
              <w:left w:val="nil"/>
              <w:bottom w:val="single" w:sz="4" w:space="0" w:color="auto"/>
              <w:right w:val="single" w:sz="4" w:space="0" w:color="auto"/>
            </w:tcBorders>
            <w:shd w:val="clear" w:color="000000" w:fill="DCE6F1"/>
            <w:hideMark/>
          </w:tcPr>
          <w:p w:rsidR="008F387A" w:rsidRPr="00C6190B" w:rsidRDefault="008F387A" w:rsidP="00F90976">
            <w:pPr>
              <w:spacing w:after="0" w:line="240" w:lineRule="auto"/>
              <w:rPr>
                <w:rFonts w:eastAsia="Times New Roman"/>
                <w:color w:val="000000"/>
                <w:sz w:val="24"/>
                <w:szCs w:val="24"/>
                <w:lang w:eastAsia="fr-FR"/>
              </w:rPr>
            </w:pPr>
            <w:r w:rsidRPr="00C6190B">
              <w:rPr>
                <w:rFonts w:eastAsia="Times New Roman"/>
                <w:color w:val="000000"/>
                <w:sz w:val="24"/>
                <w:szCs w:val="24"/>
                <w:lang w:eastAsia="fr-FR"/>
              </w:rPr>
              <w:t xml:space="preserve">A5. Valider les conclusions des ateliers au cours d'une réunion extraordinaire </w:t>
            </w:r>
            <w:proofErr w:type="gramStart"/>
            <w:r w:rsidRPr="00C6190B">
              <w:rPr>
                <w:rFonts w:eastAsia="Times New Roman"/>
                <w:color w:val="000000"/>
                <w:sz w:val="24"/>
                <w:szCs w:val="24"/>
                <w:lang w:eastAsia="fr-FR"/>
              </w:rPr>
              <w:t>du</w:t>
            </w:r>
            <w:proofErr w:type="gramEnd"/>
            <w:r w:rsidRPr="00C6190B">
              <w:rPr>
                <w:rFonts w:eastAsia="Times New Roman"/>
                <w:color w:val="000000"/>
                <w:sz w:val="24"/>
                <w:szCs w:val="24"/>
                <w:lang w:eastAsia="fr-FR"/>
              </w:rPr>
              <w:t xml:space="preserve"> CE</w:t>
            </w:r>
          </w:p>
        </w:tc>
        <w:tc>
          <w:tcPr>
            <w:tcW w:w="3270" w:type="dxa"/>
            <w:tcBorders>
              <w:top w:val="nil"/>
              <w:left w:val="nil"/>
              <w:bottom w:val="single" w:sz="4" w:space="0" w:color="auto"/>
              <w:right w:val="single" w:sz="4" w:space="0" w:color="auto"/>
            </w:tcBorders>
            <w:shd w:val="clear" w:color="000000" w:fill="DCE6F1"/>
            <w:vAlign w:val="center"/>
            <w:hideMark/>
          </w:tcPr>
          <w:p w:rsidR="008F387A" w:rsidRPr="00C6190B" w:rsidRDefault="008F387A" w:rsidP="00F90976">
            <w:pPr>
              <w:spacing w:after="0" w:line="240" w:lineRule="auto"/>
              <w:rPr>
                <w:rFonts w:eastAsia="Times New Roman"/>
                <w:color w:val="000000"/>
                <w:sz w:val="24"/>
                <w:szCs w:val="24"/>
                <w:lang w:eastAsia="fr-FR"/>
              </w:rPr>
            </w:pPr>
            <w:proofErr w:type="gramStart"/>
            <w:r w:rsidRPr="00C6190B">
              <w:rPr>
                <w:rFonts w:eastAsia="Times New Roman"/>
                <w:color w:val="000000"/>
                <w:sz w:val="24"/>
                <w:szCs w:val="24"/>
                <w:lang w:eastAsia="fr-FR"/>
              </w:rPr>
              <w:t>Le</w:t>
            </w:r>
            <w:proofErr w:type="gramEnd"/>
            <w:r w:rsidRPr="00C6190B">
              <w:rPr>
                <w:rFonts w:eastAsia="Times New Roman"/>
                <w:color w:val="000000"/>
                <w:sz w:val="24"/>
                <w:szCs w:val="24"/>
                <w:lang w:eastAsia="fr-FR"/>
              </w:rPr>
              <w:t xml:space="preserve"> CE approuve les propositions des réformes nationales à soumettre au Gouvernement </w:t>
            </w:r>
          </w:p>
        </w:tc>
        <w:tc>
          <w:tcPr>
            <w:tcW w:w="1314" w:type="dxa"/>
            <w:tcBorders>
              <w:top w:val="nil"/>
              <w:left w:val="nil"/>
              <w:bottom w:val="single" w:sz="4" w:space="0" w:color="auto"/>
              <w:right w:val="single" w:sz="4" w:space="0" w:color="auto"/>
            </w:tcBorders>
            <w:shd w:val="clear" w:color="000000" w:fill="DCE6F1"/>
            <w:vAlign w:val="center"/>
            <w:hideMark/>
          </w:tcPr>
          <w:p w:rsidR="008F387A" w:rsidRPr="00C6190B" w:rsidRDefault="008F387A" w:rsidP="00F90976">
            <w:pPr>
              <w:spacing w:after="0" w:line="240" w:lineRule="auto"/>
              <w:jc w:val="center"/>
              <w:rPr>
                <w:rFonts w:eastAsia="Times New Roman"/>
                <w:color w:val="000000"/>
                <w:sz w:val="24"/>
                <w:szCs w:val="24"/>
                <w:lang w:eastAsia="fr-FR"/>
              </w:rPr>
            </w:pPr>
            <w:r w:rsidRPr="00C6190B">
              <w:rPr>
                <w:rFonts w:eastAsia="Times New Roman"/>
                <w:color w:val="000000"/>
                <w:sz w:val="24"/>
                <w:szCs w:val="24"/>
                <w:lang w:eastAsia="fr-FR"/>
              </w:rPr>
              <w:t>CE</w:t>
            </w:r>
            <w:r w:rsidRPr="00C6190B">
              <w:rPr>
                <w:rFonts w:eastAsia="Times New Roman"/>
                <w:color w:val="000000"/>
                <w:sz w:val="24"/>
                <w:szCs w:val="24"/>
                <w:lang w:eastAsia="fr-FR"/>
              </w:rPr>
              <w:br/>
              <w:t>ST</w:t>
            </w:r>
          </w:p>
        </w:tc>
        <w:tc>
          <w:tcPr>
            <w:tcW w:w="1116" w:type="dxa"/>
            <w:tcBorders>
              <w:top w:val="nil"/>
              <w:left w:val="nil"/>
              <w:bottom w:val="single" w:sz="4" w:space="0" w:color="auto"/>
              <w:right w:val="single" w:sz="4" w:space="0" w:color="auto"/>
            </w:tcBorders>
            <w:shd w:val="clear" w:color="000000" w:fill="DCE6F1"/>
            <w:vAlign w:val="center"/>
            <w:hideMark/>
          </w:tcPr>
          <w:p w:rsidR="008F387A" w:rsidRPr="00C6190B" w:rsidRDefault="008F387A" w:rsidP="00F90976">
            <w:pPr>
              <w:spacing w:after="0" w:line="240" w:lineRule="auto"/>
              <w:jc w:val="center"/>
              <w:rPr>
                <w:rFonts w:eastAsia="Times New Roman"/>
                <w:color w:val="000000"/>
                <w:sz w:val="24"/>
                <w:szCs w:val="24"/>
                <w:lang w:eastAsia="fr-FR"/>
              </w:rPr>
            </w:pPr>
            <w:r w:rsidRPr="00C6190B">
              <w:rPr>
                <w:rFonts w:eastAsia="Times New Roman"/>
                <w:color w:val="000000"/>
                <w:sz w:val="24"/>
                <w:szCs w:val="24"/>
                <w:lang w:eastAsia="fr-FR"/>
              </w:rPr>
              <w:t>avr.-17</w:t>
            </w:r>
          </w:p>
        </w:tc>
        <w:tc>
          <w:tcPr>
            <w:tcW w:w="1300" w:type="dxa"/>
            <w:tcBorders>
              <w:top w:val="nil"/>
              <w:left w:val="nil"/>
              <w:bottom w:val="single" w:sz="4" w:space="0" w:color="auto"/>
              <w:right w:val="single" w:sz="4" w:space="0" w:color="auto"/>
            </w:tcBorders>
            <w:shd w:val="clear" w:color="000000" w:fill="DCE6F1"/>
            <w:noWrap/>
            <w:vAlign w:val="center"/>
            <w:hideMark/>
          </w:tcPr>
          <w:p w:rsidR="008F387A" w:rsidRPr="00C6190B" w:rsidRDefault="008F387A" w:rsidP="00F90976">
            <w:pPr>
              <w:spacing w:after="0" w:line="240" w:lineRule="auto"/>
              <w:jc w:val="center"/>
              <w:rPr>
                <w:rFonts w:eastAsia="Times New Roman"/>
                <w:color w:val="000000"/>
                <w:sz w:val="24"/>
                <w:szCs w:val="24"/>
                <w:lang w:eastAsia="fr-FR"/>
              </w:rPr>
            </w:pPr>
            <w:r w:rsidRPr="00C6190B">
              <w:rPr>
                <w:rFonts w:eastAsia="Times New Roman"/>
                <w:color w:val="000000"/>
                <w:sz w:val="24"/>
                <w:szCs w:val="24"/>
                <w:lang w:eastAsia="fr-FR"/>
              </w:rPr>
              <w:t> </w:t>
            </w:r>
          </w:p>
        </w:tc>
      </w:tr>
      <w:tr w:rsidR="008F387A" w:rsidRPr="00C6190B" w:rsidTr="004243F2">
        <w:trPr>
          <w:trHeight w:val="2509"/>
        </w:trPr>
        <w:tc>
          <w:tcPr>
            <w:tcW w:w="1995" w:type="dxa"/>
            <w:vMerge/>
            <w:tcBorders>
              <w:top w:val="single" w:sz="4" w:space="0" w:color="auto"/>
              <w:left w:val="single" w:sz="4" w:space="0" w:color="auto"/>
              <w:bottom w:val="nil"/>
              <w:right w:val="single" w:sz="4" w:space="0" w:color="auto"/>
            </w:tcBorders>
            <w:vAlign w:val="center"/>
            <w:hideMark/>
          </w:tcPr>
          <w:p w:rsidR="008F387A" w:rsidRPr="00C6190B" w:rsidRDefault="008F387A" w:rsidP="00F90976">
            <w:pPr>
              <w:spacing w:after="0" w:line="240" w:lineRule="auto"/>
              <w:rPr>
                <w:rFonts w:eastAsia="Times New Roman"/>
                <w:color w:val="000000"/>
                <w:sz w:val="24"/>
                <w:szCs w:val="24"/>
                <w:lang w:eastAsia="fr-FR"/>
              </w:rPr>
            </w:pPr>
          </w:p>
        </w:tc>
        <w:tc>
          <w:tcPr>
            <w:tcW w:w="2136" w:type="dxa"/>
            <w:vMerge w:val="restart"/>
            <w:tcBorders>
              <w:top w:val="single" w:sz="4" w:space="0" w:color="auto"/>
              <w:left w:val="single" w:sz="4" w:space="0" w:color="auto"/>
              <w:bottom w:val="nil"/>
              <w:right w:val="single" w:sz="4" w:space="0" w:color="auto"/>
            </w:tcBorders>
            <w:shd w:val="clear" w:color="auto" w:fill="auto"/>
            <w:hideMark/>
          </w:tcPr>
          <w:p w:rsidR="008F387A" w:rsidRPr="00C6190B" w:rsidRDefault="008F387A" w:rsidP="00F90976">
            <w:pPr>
              <w:spacing w:after="0" w:line="240" w:lineRule="auto"/>
              <w:rPr>
                <w:rFonts w:eastAsia="Times New Roman"/>
                <w:color w:val="000000"/>
                <w:sz w:val="24"/>
                <w:szCs w:val="24"/>
                <w:lang w:eastAsia="fr-FR"/>
              </w:rPr>
            </w:pPr>
            <w:r w:rsidRPr="00C6190B">
              <w:rPr>
                <w:rFonts w:eastAsia="Times New Roman"/>
                <w:color w:val="000000"/>
                <w:sz w:val="24"/>
                <w:szCs w:val="24"/>
                <w:lang w:eastAsia="fr-FR"/>
              </w:rPr>
              <w:t>S2.</w:t>
            </w:r>
            <w:r w:rsidRPr="00C6190B">
              <w:rPr>
                <w:rFonts w:eastAsia="Times New Roman"/>
                <w:color w:val="000000"/>
                <w:sz w:val="24"/>
                <w:szCs w:val="24"/>
                <w:lang w:eastAsia="fr-FR"/>
              </w:rPr>
              <w:br/>
              <w:t>Actualiser  la définition de la PR  adoptée par le Comité Exécutif pour l'adapter aux réalités du secteur extractif national et à la Norme 2016.</w:t>
            </w:r>
          </w:p>
        </w:tc>
        <w:tc>
          <w:tcPr>
            <w:tcW w:w="4121" w:type="dxa"/>
            <w:tcBorders>
              <w:top w:val="nil"/>
              <w:left w:val="nil"/>
              <w:bottom w:val="single" w:sz="4" w:space="0" w:color="auto"/>
              <w:right w:val="single" w:sz="4" w:space="0" w:color="auto"/>
            </w:tcBorders>
            <w:shd w:val="clear" w:color="auto" w:fill="auto"/>
            <w:vAlign w:val="center"/>
            <w:hideMark/>
          </w:tcPr>
          <w:p w:rsidR="008F387A" w:rsidRPr="00C6190B" w:rsidRDefault="008F387A" w:rsidP="00F90976">
            <w:pPr>
              <w:spacing w:after="0" w:line="240" w:lineRule="auto"/>
              <w:rPr>
                <w:rFonts w:eastAsia="Times New Roman"/>
                <w:color w:val="000000"/>
                <w:sz w:val="24"/>
                <w:szCs w:val="24"/>
                <w:lang w:eastAsia="fr-FR"/>
              </w:rPr>
            </w:pPr>
            <w:r w:rsidRPr="00C6190B">
              <w:rPr>
                <w:rFonts w:eastAsia="Times New Roman"/>
                <w:color w:val="000000"/>
                <w:sz w:val="24"/>
                <w:szCs w:val="24"/>
                <w:lang w:eastAsia="fr-FR"/>
              </w:rPr>
              <w:t>Mettre en place une Commission ad hoc chargée d'élaborer un projet de définition de la propriété réelle actualisée et  adaptée aux réalités du secteur extractif  incluant les éléments du seuil de participation, de la définition et de l'obligation de divulgation des PPE ainsi que du degré de détail de l'information à divulguer.(*)</w:t>
            </w:r>
          </w:p>
        </w:tc>
        <w:tc>
          <w:tcPr>
            <w:tcW w:w="3270" w:type="dxa"/>
            <w:tcBorders>
              <w:top w:val="nil"/>
              <w:left w:val="nil"/>
              <w:bottom w:val="single" w:sz="4" w:space="0" w:color="auto"/>
              <w:right w:val="single" w:sz="4" w:space="0" w:color="auto"/>
            </w:tcBorders>
            <w:shd w:val="clear" w:color="auto" w:fill="auto"/>
            <w:hideMark/>
          </w:tcPr>
          <w:p w:rsidR="008F387A" w:rsidRPr="00C6190B" w:rsidRDefault="008F387A" w:rsidP="00F90976">
            <w:pPr>
              <w:spacing w:after="0" w:line="240" w:lineRule="auto"/>
              <w:rPr>
                <w:rFonts w:eastAsia="Times New Roman"/>
                <w:color w:val="000000"/>
                <w:sz w:val="24"/>
                <w:szCs w:val="24"/>
                <w:lang w:eastAsia="fr-FR"/>
              </w:rPr>
            </w:pPr>
            <w:r w:rsidRPr="00C6190B">
              <w:rPr>
                <w:rFonts w:eastAsia="Times New Roman"/>
                <w:color w:val="000000"/>
                <w:sz w:val="24"/>
                <w:szCs w:val="24"/>
                <w:lang w:eastAsia="fr-FR"/>
              </w:rPr>
              <w:t>La Commission produit  un projet de définition exhaustive de la PR à verser dans la proposition du Projet  de loi.</w:t>
            </w:r>
          </w:p>
        </w:tc>
        <w:tc>
          <w:tcPr>
            <w:tcW w:w="1314" w:type="dxa"/>
            <w:tcBorders>
              <w:top w:val="nil"/>
              <w:left w:val="nil"/>
              <w:bottom w:val="single" w:sz="4" w:space="0" w:color="auto"/>
              <w:right w:val="single" w:sz="4" w:space="0" w:color="auto"/>
            </w:tcBorders>
            <w:shd w:val="clear" w:color="auto" w:fill="auto"/>
            <w:vAlign w:val="center"/>
            <w:hideMark/>
          </w:tcPr>
          <w:p w:rsidR="008F387A" w:rsidRPr="00C6190B" w:rsidRDefault="008F387A" w:rsidP="00F90976">
            <w:pPr>
              <w:spacing w:after="0" w:line="240" w:lineRule="auto"/>
              <w:jc w:val="center"/>
              <w:rPr>
                <w:rFonts w:eastAsia="Times New Roman"/>
                <w:color w:val="000000"/>
                <w:sz w:val="24"/>
                <w:szCs w:val="24"/>
                <w:lang w:eastAsia="fr-FR"/>
              </w:rPr>
            </w:pPr>
            <w:r w:rsidRPr="00C6190B">
              <w:rPr>
                <w:rFonts w:eastAsia="Times New Roman"/>
                <w:color w:val="000000"/>
                <w:sz w:val="24"/>
                <w:szCs w:val="24"/>
                <w:lang w:eastAsia="fr-FR"/>
              </w:rPr>
              <w:t>CE</w:t>
            </w:r>
          </w:p>
        </w:tc>
        <w:tc>
          <w:tcPr>
            <w:tcW w:w="1116" w:type="dxa"/>
            <w:tcBorders>
              <w:top w:val="nil"/>
              <w:left w:val="nil"/>
              <w:bottom w:val="single" w:sz="4" w:space="0" w:color="auto"/>
              <w:right w:val="single" w:sz="4" w:space="0" w:color="auto"/>
            </w:tcBorders>
            <w:shd w:val="clear" w:color="auto" w:fill="auto"/>
            <w:vAlign w:val="center"/>
            <w:hideMark/>
          </w:tcPr>
          <w:p w:rsidR="008F387A" w:rsidRPr="00C6190B" w:rsidRDefault="008F387A" w:rsidP="00F90976">
            <w:pPr>
              <w:spacing w:after="0" w:line="240" w:lineRule="auto"/>
              <w:jc w:val="center"/>
              <w:rPr>
                <w:rFonts w:eastAsia="Times New Roman"/>
                <w:color w:val="000000"/>
                <w:sz w:val="24"/>
                <w:szCs w:val="24"/>
                <w:lang w:eastAsia="fr-FR"/>
              </w:rPr>
            </w:pPr>
            <w:r w:rsidRPr="00C6190B">
              <w:rPr>
                <w:rFonts w:eastAsia="Times New Roman"/>
                <w:color w:val="000000"/>
                <w:sz w:val="24"/>
                <w:szCs w:val="24"/>
                <w:lang w:eastAsia="fr-FR"/>
              </w:rPr>
              <w:t>mars-17</w:t>
            </w:r>
          </w:p>
        </w:tc>
        <w:tc>
          <w:tcPr>
            <w:tcW w:w="1300" w:type="dxa"/>
            <w:tcBorders>
              <w:top w:val="nil"/>
              <w:left w:val="nil"/>
              <w:bottom w:val="single" w:sz="4" w:space="0" w:color="auto"/>
              <w:right w:val="single" w:sz="4" w:space="0" w:color="auto"/>
            </w:tcBorders>
            <w:shd w:val="clear" w:color="auto" w:fill="auto"/>
            <w:noWrap/>
            <w:vAlign w:val="center"/>
            <w:hideMark/>
          </w:tcPr>
          <w:p w:rsidR="008F387A" w:rsidRPr="00C6190B" w:rsidRDefault="008F387A" w:rsidP="00F90976">
            <w:pPr>
              <w:spacing w:after="0" w:line="240" w:lineRule="auto"/>
              <w:jc w:val="center"/>
              <w:rPr>
                <w:rFonts w:eastAsia="Times New Roman"/>
                <w:color w:val="000000"/>
                <w:sz w:val="24"/>
                <w:szCs w:val="24"/>
                <w:lang w:eastAsia="fr-FR"/>
              </w:rPr>
            </w:pPr>
            <w:r w:rsidRPr="00C6190B">
              <w:rPr>
                <w:rFonts w:eastAsia="Times New Roman"/>
                <w:color w:val="000000"/>
                <w:sz w:val="24"/>
                <w:szCs w:val="24"/>
                <w:lang w:eastAsia="fr-FR"/>
              </w:rPr>
              <w:t> </w:t>
            </w:r>
          </w:p>
        </w:tc>
      </w:tr>
      <w:tr w:rsidR="008F387A" w:rsidRPr="00C6190B" w:rsidTr="004243F2">
        <w:trPr>
          <w:trHeight w:val="1725"/>
        </w:trPr>
        <w:tc>
          <w:tcPr>
            <w:tcW w:w="1995" w:type="dxa"/>
            <w:vMerge/>
            <w:tcBorders>
              <w:top w:val="single" w:sz="4" w:space="0" w:color="auto"/>
              <w:left w:val="single" w:sz="4" w:space="0" w:color="auto"/>
              <w:bottom w:val="nil"/>
              <w:right w:val="single" w:sz="4" w:space="0" w:color="auto"/>
            </w:tcBorders>
            <w:vAlign w:val="center"/>
            <w:hideMark/>
          </w:tcPr>
          <w:p w:rsidR="008F387A" w:rsidRPr="00C6190B" w:rsidRDefault="008F387A" w:rsidP="00F90976">
            <w:pPr>
              <w:spacing w:after="0" w:line="240" w:lineRule="auto"/>
              <w:rPr>
                <w:rFonts w:eastAsia="Times New Roman"/>
                <w:color w:val="000000"/>
                <w:sz w:val="24"/>
                <w:szCs w:val="24"/>
                <w:lang w:eastAsia="fr-FR"/>
              </w:rPr>
            </w:pPr>
          </w:p>
        </w:tc>
        <w:tc>
          <w:tcPr>
            <w:tcW w:w="2136" w:type="dxa"/>
            <w:vMerge/>
            <w:tcBorders>
              <w:top w:val="single" w:sz="4" w:space="0" w:color="auto"/>
              <w:left w:val="single" w:sz="4" w:space="0" w:color="auto"/>
              <w:bottom w:val="nil"/>
              <w:right w:val="single" w:sz="4" w:space="0" w:color="auto"/>
            </w:tcBorders>
            <w:vAlign w:val="center"/>
            <w:hideMark/>
          </w:tcPr>
          <w:p w:rsidR="008F387A" w:rsidRPr="00C6190B" w:rsidRDefault="008F387A" w:rsidP="00F90976">
            <w:pPr>
              <w:spacing w:after="0" w:line="240" w:lineRule="auto"/>
              <w:rPr>
                <w:rFonts w:eastAsia="Times New Roman"/>
                <w:color w:val="000000"/>
                <w:sz w:val="24"/>
                <w:szCs w:val="24"/>
                <w:lang w:eastAsia="fr-FR"/>
              </w:rPr>
            </w:pPr>
          </w:p>
        </w:tc>
        <w:tc>
          <w:tcPr>
            <w:tcW w:w="4121" w:type="dxa"/>
            <w:tcBorders>
              <w:top w:val="nil"/>
              <w:left w:val="nil"/>
              <w:bottom w:val="single" w:sz="4" w:space="0" w:color="auto"/>
              <w:right w:val="single" w:sz="4" w:space="0" w:color="auto"/>
            </w:tcBorders>
            <w:shd w:val="clear" w:color="000000" w:fill="FFFFFF"/>
            <w:vAlign w:val="center"/>
            <w:hideMark/>
          </w:tcPr>
          <w:p w:rsidR="008F387A" w:rsidRPr="00C6190B" w:rsidRDefault="008F387A" w:rsidP="00F90976">
            <w:pPr>
              <w:spacing w:after="0" w:line="240" w:lineRule="auto"/>
              <w:rPr>
                <w:rFonts w:eastAsia="Times New Roman"/>
                <w:color w:val="000000"/>
                <w:sz w:val="24"/>
                <w:szCs w:val="24"/>
                <w:lang w:eastAsia="fr-FR"/>
              </w:rPr>
            </w:pPr>
            <w:r w:rsidRPr="00C6190B">
              <w:rPr>
                <w:rFonts w:eastAsia="Times New Roman"/>
                <w:color w:val="000000"/>
                <w:sz w:val="24"/>
                <w:szCs w:val="24"/>
                <w:lang w:eastAsia="fr-FR"/>
              </w:rPr>
              <w:t xml:space="preserve">Soumettre aux PP le projet de définition élaboré par la Commission ad hoc pour amendement </w:t>
            </w:r>
          </w:p>
        </w:tc>
        <w:tc>
          <w:tcPr>
            <w:tcW w:w="3270" w:type="dxa"/>
            <w:tcBorders>
              <w:top w:val="nil"/>
              <w:left w:val="nil"/>
              <w:bottom w:val="single" w:sz="4" w:space="0" w:color="auto"/>
              <w:right w:val="single" w:sz="4" w:space="0" w:color="auto"/>
            </w:tcBorders>
            <w:shd w:val="clear" w:color="auto" w:fill="auto"/>
            <w:vAlign w:val="center"/>
            <w:hideMark/>
          </w:tcPr>
          <w:p w:rsidR="008F387A" w:rsidRPr="00C6190B" w:rsidRDefault="008F387A" w:rsidP="00F90976">
            <w:pPr>
              <w:spacing w:after="0" w:line="240" w:lineRule="auto"/>
              <w:rPr>
                <w:rFonts w:eastAsia="Times New Roman"/>
                <w:color w:val="000000"/>
                <w:sz w:val="24"/>
                <w:szCs w:val="24"/>
                <w:lang w:eastAsia="fr-FR"/>
              </w:rPr>
            </w:pPr>
            <w:r w:rsidRPr="00C6190B">
              <w:rPr>
                <w:rFonts w:eastAsia="Times New Roman"/>
                <w:color w:val="000000"/>
                <w:sz w:val="24"/>
                <w:szCs w:val="24"/>
                <w:lang w:eastAsia="fr-FR"/>
              </w:rPr>
              <w:t>Les parties prenantes conviennent d'une définition  de la propriété réelle amendée conformément à la note d'orientation n° 22</w:t>
            </w:r>
          </w:p>
        </w:tc>
        <w:tc>
          <w:tcPr>
            <w:tcW w:w="1314" w:type="dxa"/>
            <w:tcBorders>
              <w:top w:val="nil"/>
              <w:left w:val="nil"/>
              <w:bottom w:val="single" w:sz="4" w:space="0" w:color="auto"/>
              <w:right w:val="single" w:sz="4" w:space="0" w:color="auto"/>
            </w:tcBorders>
            <w:shd w:val="clear" w:color="auto" w:fill="auto"/>
            <w:vAlign w:val="center"/>
            <w:hideMark/>
          </w:tcPr>
          <w:p w:rsidR="008F387A" w:rsidRPr="00C6190B" w:rsidRDefault="008F387A" w:rsidP="00F90976">
            <w:pPr>
              <w:spacing w:after="0" w:line="240" w:lineRule="auto"/>
              <w:jc w:val="center"/>
              <w:rPr>
                <w:rFonts w:eastAsia="Times New Roman"/>
                <w:color w:val="000000"/>
                <w:sz w:val="24"/>
                <w:szCs w:val="24"/>
                <w:lang w:eastAsia="fr-FR"/>
              </w:rPr>
            </w:pPr>
            <w:r w:rsidRPr="00C6190B">
              <w:rPr>
                <w:rFonts w:eastAsia="Times New Roman"/>
                <w:color w:val="000000"/>
                <w:sz w:val="24"/>
                <w:szCs w:val="24"/>
                <w:lang w:eastAsia="fr-FR"/>
              </w:rPr>
              <w:t>ST/COM</w:t>
            </w:r>
          </w:p>
        </w:tc>
        <w:tc>
          <w:tcPr>
            <w:tcW w:w="1116" w:type="dxa"/>
            <w:tcBorders>
              <w:top w:val="nil"/>
              <w:left w:val="nil"/>
              <w:bottom w:val="single" w:sz="4" w:space="0" w:color="auto"/>
              <w:right w:val="single" w:sz="4" w:space="0" w:color="auto"/>
            </w:tcBorders>
            <w:shd w:val="clear" w:color="auto" w:fill="auto"/>
            <w:vAlign w:val="center"/>
            <w:hideMark/>
          </w:tcPr>
          <w:p w:rsidR="008F387A" w:rsidRPr="00C6190B" w:rsidRDefault="008F387A" w:rsidP="00F90976">
            <w:pPr>
              <w:spacing w:after="0" w:line="240" w:lineRule="auto"/>
              <w:jc w:val="center"/>
              <w:rPr>
                <w:rFonts w:eastAsia="Times New Roman"/>
                <w:color w:val="000000"/>
                <w:sz w:val="24"/>
                <w:szCs w:val="24"/>
                <w:lang w:eastAsia="fr-FR"/>
              </w:rPr>
            </w:pPr>
            <w:r w:rsidRPr="00C6190B">
              <w:rPr>
                <w:rFonts w:eastAsia="Times New Roman"/>
                <w:color w:val="000000"/>
                <w:sz w:val="24"/>
                <w:szCs w:val="24"/>
                <w:lang w:eastAsia="fr-FR"/>
              </w:rPr>
              <w:t>mars-17</w:t>
            </w:r>
          </w:p>
        </w:tc>
        <w:tc>
          <w:tcPr>
            <w:tcW w:w="1300" w:type="dxa"/>
            <w:tcBorders>
              <w:top w:val="nil"/>
              <w:left w:val="nil"/>
              <w:bottom w:val="single" w:sz="4" w:space="0" w:color="auto"/>
              <w:right w:val="single" w:sz="4" w:space="0" w:color="auto"/>
            </w:tcBorders>
            <w:shd w:val="clear" w:color="auto" w:fill="auto"/>
            <w:hideMark/>
          </w:tcPr>
          <w:p w:rsidR="008F387A" w:rsidRPr="00C6190B" w:rsidRDefault="008F387A" w:rsidP="00F90976">
            <w:pPr>
              <w:spacing w:after="0" w:line="240" w:lineRule="auto"/>
              <w:rPr>
                <w:rFonts w:eastAsia="Times New Roman"/>
                <w:color w:val="000000"/>
                <w:sz w:val="24"/>
                <w:szCs w:val="24"/>
                <w:lang w:eastAsia="fr-FR"/>
              </w:rPr>
            </w:pPr>
            <w:r w:rsidRPr="00C6190B">
              <w:rPr>
                <w:rFonts w:eastAsia="Times New Roman"/>
                <w:color w:val="000000"/>
                <w:sz w:val="24"/>
                <w:szCs w:val="24"/>
                <w:lang w:eastAsia="fr-FR"/>
              </w:rPr>
              <w:t> </w:t>
            </w:r>
          </w:p>
        </w:tc>
      </w:tr>
      <w:tr w:rsidR="008F387A" w:rsidRPr="00C6190B" w:rsidTr="004243F2">
        <w:trPr>
          <w:trHeight w:val="945"/>
        </w:trPr>
        <w:tc>
          <w:tcPr>
            <w:tcW w:w="1995" w:type="dxa"/>
            <w:vMerge/>
            <w:tcBorders>
              <w:top w:val="single" w:sz="4" w:space="0" w:color="auto"/>
              <w:left w:val="single" w:sz="4" w:space="0" w:color="auto"/>
              <w:bottom w:val="nil"/>
              <w:right w:val="single" w:sz="4" w:space="0" w:color="auto"/>
            </w:tcBorders>
            <w:vAlign w:val="center"/>
            <w:hideMark/>
          </w:tcPr>
          <w:p w:rsidR="008F387A" w:rsidRPr="00C6190B" w:rsidRDefault="008F387A" w:rsidP="00F90976">
            <w:pPr>
              <w:spacing w:after="0" w:line="240" w:lineRule="auto"/>
              <w:rPr>
                <w:rFonts w:eastAsia="Times New Roman"/>
                <w:color w:val="000000"/>
                <w:sz w:val="24"/>
                <w:szCs w:val="24"/>
                <w:lang w:eastAsia="fr-FR"/>
              </w:rPr>
            </w:pPr>
          </w:p>
        </w:tc>
        <w:tc>
          <w:tcPr>
            <w:tcW w:w="2136" w:type="dxa"/>
            <w:vMerge/>
            <w:tcBorders>
              <w:top w:val="single" w:sz="4" w:space="0" w:color="auto"/>
              <w:left w:val="single" w:sz="4" w:space="0" w:color="auto"/>
              <w:bottom w:val="nil"/>
              <w:right w:val="single" w:sz="4" w:space="0" w:color="auto"/>
            </w:tcBorders>
            <w:vAlign w:val="center"/>
            <w:hideMark/>
          </w:tcPr>
          <w:p w:rsidR="008F387A" w:rsidRPr="00C6190B" w:rsidRDefault="008F387A" w:rsidP="00F90976">
            <w:pPr>
              <w:spacing w:after="0" w:line="240" w:lineRule="auto"/>
              <w:rPr>
                <w:rFonts w:eastAsia="Times New Roman"/>
                <w:color w:val="000000"/>
                <w:sz w:val="24"/>
                <w:szCs w:val="24"/>
                <w:lang w:eastAsia="fr-FR"/>
              </w:rPr>
            </w:pPr>
          </w:p>
        </w:tc>
        <w:tc>
          <w:tcPr>
            <w:tcW w:w="4121" w:type="dxa"/>
            <w:tcBorders>
              <w:top w:val="nil"/>
              <w:left w:val="nil"/>
              <w:bottom w:val="single" w:sz="4" w:space="0" w:color="auto"/>
              <w:right w:val="single" w:sz="4" w:space="0" w:color="auto"/>
            </w:tcBorders>
            <w:shd w:val="clear" w:color="auto" w:fill="auto"/>
            <w:vAlign w:val="center"/>
            <w:hideMark/>
          </w:tcPr>
          <w:p w:rsidR="008F387A" w:rsidRPr="00C6190B" w:rsidRDefault="008F387A" w:rsidP="00F90976">
            <w:pPr>
              <w:spacing w:after="0" w:line="240" w:lineRule="auto"/>
              <w:rPr>
                <w:rFonts w:eastAsia="Times New Roman"/>
                <w:color w:val="000000"/>
                <w:sz w:val="24"/>
                <w:szCs w:val="24"/>
                <w:lang w:eastAsia="fr-FR"/>
              </w:rPr>
            </w:pPr>
            <w:r w:rsidRPr="00C6190B">
              <w:rPr>
                <w:rFonts w:eastAsia="Times New Roman"/>
                <w:color w:val="000000"/>
                <w:sz w:val="24"/>
                <w:szCs w:val="24"/>
                <w:lang w:eastAsia="fr-FR"/>
              </w:rPr>
              <w:t xml:space="preserve">Soumettre </w:t>
            </w:r>
            <w:proofErr w:type="gramStart"/>
            <w:r w:rsidRPr="00C6190B">
              <w:rPr>
                <w:rFonts w:eastAsia="Times New Roman"/>
                <w:color w:val="000000"/>
                <w:sz w:val="24"/>
                <w:szCs w:val="24"/>
                <w:lang w:eastAsia="fr-FR"/>
              </w:rPr>
              <w:t>au</w:t>
            </w:r>
            <w:proofErr w:type="gramEnd"/>
            <w:r w:rsidRPr="00C6190B">
              <w:rPr>
                <w:rFonts w:eastAsia="Times New Roman"/>
                <w:color w:val="000000"/>
                <w:sz w:val="24"/>
                <w:szCs w:val="24"/>
                <w:lang w:eastAsia="fr-FR"/>
              </w:rPr>
              <w:t xml:space="preserve"> CE pour adoption  le projet de définition de la propriété réelle amendée par les PP</w:t>
            </w:r>
          </w:p>
        </w:tc>
        <w:tc>
          <w:tcPr>
            <w:tcW w:w="3270" w:type="dxa"/>
            <w:tcBorders>
              <w:top w:val="nil"/>
              <w:left w:val="nil"/>
              <w:bottom w:val="single" w:sz="4" w:space="0" w:color="auto"/>
              <w:right w:val="single" w:sz="4" w:space="0" w:color="auto"/>
            </w:tcBorders>
            <w:shd w:val="clear" w:color="auto" w:fill="auto"/>
            <w:vAlign w:val="center"/>
            <w:hideMark/>
          </w:tcPr>
          <w:p w:rsidR="008F387A" w:rsidRPr="00C6190B" w:rsidRDefault="008F387A" w:rsidP="00F90976">
            <w:pPr>
              <w:spacing w:after="0" w:line="240" w:lineRule="auto"/>
              <w:rPr>
                <w:rFonts w:eastAsia="Times New Roman"/>
                <w:color w:val="000000"/>
                <w:sz w:val="24"/>
                <w:szCs w:val="24"/>
                <w:lang w:eastAsia="fr-FR"/>
              </w:rPr>
            </w:pPr>
            <w:r w:rsidRPr="00C6190B">
              <w:rPr>
                <w:rFonts w:eastAsia="Times New Roman"/>
                <w:color w:val="000000"/>
                <w:sz w:val="24"/>
                <w:szCs w:val="24"/>
                <w:lang w:eastAsia="fr-FR"/>
              </w:rPr>
              <w:t>La définition de la propriété réelle est adoptée</w:t>
            </w:r>
          </w:p>
        </w:tc>
        <w:tc>
          <w:tcPr>
            <w:tcW w:w="1314" w:type="dxa"/>
            <w:tcBorders>
              <w:top w:val="nil"/>
              <w:left w:val="nil"/>
              <w:bottom w:val="single" w:sz="4" w:space="0" w:color="auto"/>
              <w:right w:val="single" w:sz="4" w:space="0" w:color="auto"/>
            </w:tcBorders>
            <w:shd w:val="clear" w:color="auto" w:fill="auto"/>
            <w:vAlign w:val="center"/>
            <w:hideMark/>
          </w:tcPr>
          <w:p w:rsidR="008F387A" w:rsidRPr="00C6190B" w:rsidRDefault="008F387A" w:rsidP="00F90976">
            <w:pPr>
              <w:spacing w:after="0" w:line="240" w:lineRule="auto"/>
              <w:jc w:val="center"/>
              <w:rPr>
                <w:rFonts w:eastAsia="Times New Roman"/>
                <w:color w:val="000000"/>
                <w:sz w:val="24"/>
                <w:szCs w:val="24"/>
                <w:lang w:eastAsia="fr-FR"/>
              </w:rPr>
            </w:pPr>
            <w:r w:rsidRPr="00C6190B">
              <w:rPr>
                <w:rFonts w:eastAsia="Times New Roman"/>
                <w:color w:val="000000"/>
                <w:sz w:val="24"/>
                <w:szCs w:val="24"/>
                <w:lang w:eastAsia="fr-FR"/>
              </w:rPr>
              <w:t>ST, COM, CE</w:t>
            </w:r>
          </w:p>
        </w:tc>
        <w:tc>
          <w:tcPr>
            <w:tcW w:w="1116" w:type="dxa"/>
            <w:tcBorders>
              <w:top w:val="nil"/>
              <w:left w:val="nil"/>
              <w:bottom w:val="single" w:sz="4" w:space="0" w:color="auto"/>
              <w:right w:val="single" w:sz="4" w:space="0" w:color="auto"/>
            </w:tcBorders>
            <w:shd w:val="clear" w:color="auto" w:fill="auto"/>
            <w:vAlign w:val="center"/>
            <w:hideMark/>
          </w:tcPr>
          <w:p w:rsidR="008F387A" w:rsidRPr="00C6190B" w:rsidRDefault="008F387A" w:rsidP="00F90976">
            <w:pPr>
              <w:spacing w:after="0" w:line="240" w:lineRule="auto"/>
              <w:jc w:val="center"/>
              <w:rPr>
                <w:rFonts w:eastAsia="Times New Roman"/>
                <w:color w:val="000000"/>
                <w:sz w:val="24"/>
                <w:szCs w:val="24"/>
                <w:lang w:eastAsia="fr-FR"/>
              </w:rPr>
            </w:pPr>
            <w:r w:rsidRPr="00C6190B">
              <w:rPr>
                <w:rFonts w:eastAsia="Times New Roman"/>
                <w:color w:val="000000"/>
                <w:sz w:val="24"/>
                <w:szCs w:val="24"/>
                <w:lang w:eastAsia="fr-FR"/>
              </w:rPr>
              <w:t>avr.-17</w:t>
            </w:r>
          </w:p>
        </w:tc>
        <w:tc>
          <w:tcPr>
            <w:tcW w:w="1300" w:type="dxa"/>
            <w:tcBorders>
              <w:top w:val="nil"/>
              <w:left w:val="nil"/>
              <w:bottom w:val="single" w:sz="4" w:space="0" w:color="auto"/>
              <w:right w:val="single" w:sz="4" w:space="0" w:color="auto"/>
            </w:tcBorders>
            <w:shd w:val="clear" w:color="auto" w:fill="auto"/>
            <w:hideMark/>
          </w:tcPr>
          <w:p w:rsidR="008F387A" w:rsidRPr="00C6190B" w:rsidRDefault="008F387A" w:rsidP="00F90976">
            <w:pPr>
              <w:spacing w:after="0" w:line="240" w:lineRule="auto"/>
              <w:rPr>
                <w:rFonts w:eastAsia="Times New Roman"/>
                <w:color w:val="000000"/>
                <w:sz w:val="24"/>
                <w:szCs w:val="24"/>
                <w:lang w:eastAsia="fr-FR"/>
              </w:rPr>
            </w:pPr>
            <w:r w:rsidRPr="00C6190B">
              <w:rPr>
                <w:rFonts w:eastAsia="Times New Roman"/>
                <w:color w:val="000000"/>
                <w:sz w:val="24"/>
                <w:szCs w:val="24"/>
                <w:lang w:eastAsia="fr-FR"/>
              </w:rPr>
              <w:t> </w:t>
            </w:r>
          </w:p>
        </w:tc>
      </w:tr>
      <w:tr w:rsidR="008F387A" w:rsidRPr="00C6190B" w:rsidTr="004243F2">
        <w:trPr>
          <w:trHeight w:val="1935"/>
        </w:trPr>
        <w:tc>
          <w:tcPr>
            <w:tcW w:w="1995" w:type="dxa"/>
            <w:vMerge/>
            <w:tcBorders>
              <w:top w:val="single" w:sz="4" w:space="0" w:color="auto"/>
              <w:left w:val="single" w:sz="4" w:space="0" w:color="auto"/>
              <w:bottom w:val="nil"/>
              <w:right w:val="single" w:sz="4" w:space="0" w:color="auto"/>
            </w:tcBorders>
            <w:vAlign w:val="center"/>
            <w:hideMark/>
          </w:tcPr>
          <w:p w:rsidR="008F387A" w:rsidRPr="00C6190B" w:rsidRDefault="008F387A" w:rsidP="00F90976">
            <w:pPr>
              <w:spacing w:after="0" w:line="240" w:lineRule="auto"/>
              <w:rPr>
                <w:rFonts w:eastAsia="Times New Roman"/>
                <w:color w:val="000000"/>
                <w:sz w:val="24"/>
                <w:szCs w:val="24"/>
                <w:lang w:eastAsia="fr-FR"/>
              </w:rPr>
            </w:pPr>
          </w:p>
        </w:tc>
        <w:tc>
          <w:tcPr>
            <w:tcW w:w="2136" w:type="dxa"/>
            <w:vMerge w:val="restart"/>
            <w:tcBorders>
              <w:top w:val="single" w:sz="4" w:space="0" w:color="auto"/>
              <w:left w:val="single" w:sz="4" w:space="0" w:color="auto"/>
              <w:bottom w:val="nil"/>
              <w:right w:val="single" w:sz="4" w:space="0" w:color="auto"/>
            </w:tcBorders>
            <w:shd w:val="clear" w:color="000000" w:fill="DCE6F1"/>
            <w:hideMark/>
          </w:tcPr>
          <w:p w:rsidR="008F387A" w:rsidRPr="00C6190B" w:rsidRDefault="008F387A" w:rsidP="00F90976">
            <w:pPr>
              <w:spacing w:after="0" w:line="240" w:lineRule="auto"/>
              <w:rPr>
                <w:rFonts w:eastAsia="Times New Roman"/>
                <w:color w:val="000000"/>
                <w:sz w:val="24"/>
                <w:szCs w:val="24"/>
                <w:lang w:eastAsia="fr-FR"/>
              </w:rPr>
            </w:pPr>
            <w:r w:rsidRPr="00C6190B">
              <w:rPr>
                <w:rFonts w:eastAsia="Times New Roman"/>
                <w:color w:val="000000"/>
                <w:sz w:val="24"/>
                <w:szCs w:val="24"/>
                <w:lang w:eastAsia="fr-FR"/>
              </w:rPr>
              <w:t>S3.</w:t>
            </w:r>
            <w:r w:rsidRPr="00C6190B">
              <w:rPr>
                <w:rFonts w:eastAsia="Times New Roman"/>
                <w:color w:val="000000"/>
                <w:sz w:val="24"/>
                <w:szCs w:val="24"/>
                <w:lang w:eastAsia="fr-FR"/>
              </w:rPr>
              <w:br/>
              <w:t xml:space="preserve">Définir l'ensemble des textes légaux (Cadre légal) relatifs à la divulgation de la PR et déterminer </w:t>
            </w:r>
            <w:r w:rsidRPr="00C6190B">
              <w:rPr>
                <w:rFonts w:eastAsia="Times New Roman"/>
                <w:color w:val="000000"/>
                <w:sz w:val="24"/>
                <w:szCs w:val="24"/>
                <w:lang w:eastAsia="fr-FR"/>
              </w:rPr>
              <w:lastRenderedPageBreak/>
              <w:t>les institutions publiques (Cadre institutionnel)  de divulgation.</w:t>
            </w:r>
          </w:p>
        </w:tc>
        <w:tc>
          <w:tcPr>
            <w:tcW w:w="4121" w:type="dxa"/>
            <w:tcBorders>
              <w:top w:val="nil"/>
              <w:left w:val="nil"/>
              <w:bottom w:val="single" w:sz="4" w:space="0" w:color="auto"/>
              <w:right w:val="single" w:sz="4" w:space="0" w:color="auto"/>
            </w:tcBorders>
            <w:shd w:val="clear" w:color="000000" w:fill="DCE6F1"/>
            <w:vAlign w:val="center"/>
            <w:hideMark/>
          </w:tcPr>
          <w:p w:rsidR="008F387A" w:rsidRPr="00C6190B" w:rsidRDefault="008F387A" w:rsidP="00F90976">
            <w:pPr>
              <w:spacing w:after="0" w:line="240" w:lineRule="auto"/>
              <w:rPr>
                <w:rFonts w:eastAsia="Times New Roman"/>
                <w:color w:val="000000"/>
                <w:sz w:val="24"/>
                <w:szCs w:val="24"/>
                <w:lang w:eastAsia="fr-FR"/>
              </w:rPr>
            </w:pPr>
            <w:r w:rsidRPr="00C6190B">
              <w:rPr>
                <w:rFonts w:eastAsia="Times New Roman"/>
                <w:color w:val="000000"/>
                <w:sz w:val="24"/>
                <w:szCs w:val="24"/>
                <w:lang w:eastAsia="fr-FR"/>
              </w:rPr>
              <w:lastRenderedPageBreak/>
              <w:t>Mettre en place une Commission ad hoc chargée d'élaborer la  proposition de projet de loi sur la propriété réelle  des industries extractives en RDC</w:t>
            </w:r>
          </w:p>
        </w:tc>
        <w:tc>
          <w:tcPr>
            <w:tcW w:w="3270" w:type="dxa"/>
            <w:tcBorders>
              <w:top w:val="nil"/>
              <w:left w:val="nil"/>
              <w:bottom w:val="single" w:sz="4" w:space="0" w:color="auto"/>
              <w:right w:val="single" w:sz="4" w:space="0" w:color="auto"/>
            </w:tcBorders>
            <w:shd w:val="clear" w:color="000000" w:fill="DCE6F1"/>
            <w:vAlign w:val="center"/>
            <w:hideMark/>
          </w:tcPr>
          <w:p w:rsidR="008F387A" w:rsidRPr="00C6190B" w:rsidRDefault="008F387A" w:rsidP="00F90976">
            <w:pPr>
              <w:spacing w:after="0" w:line="240" w:lineRule="auto"/>
              <w:rPr>
                <w:rFonts w:eastAsia="Times New Roman"/>
                <w:color w:val="000000"/>
                <w:sz w:val="24"/>
                <w:szCs w:val="24"/>
                <w:lang w:eastAsia="fr-FR"/>
              </w:rPr>
            </w:pPr>
            <w:r w:rsidRPr="00C6190B">
              <w:rPr>
                <w:rFonts w:eastAsia="Times New Roman"/>
                <w:color w:val="000000"/>
                <w:sz w:val="24"/>
                <w:szCs w:val="24"/>
                <w:lang w:eastAsia="fr-FR"/>
              </w:rPr>
              <w:t xml:space="preserve">La  commission ad hoc produit une proposition de projet de loi incluant la définition adoptée par </w:t>
            </w:r>
            <w:proofErr w:type="gramStart"/>
            <w:r w:rsidRPr="00C6190B">
              <w:rPr>
                <w:rFonts w:eastAsia="Times New Roman"/>
                <w:color w:val="000000"/>
                <w:sz w:val="24"/>
                <w:szCs w:val="24"/>
                <w:lang w:eastAsia="fr-FR"/>
              </w:rPr>
              <w:t>le</w:t>
            </w:r>
            <w:proofErr w:type="gramEnd"/>
            <w:r w:rsidRPr="00C6190B">
              <w:rPr>
                <w:rFonts w:eastAsia="Times New Roman"/>
                <w:color w:val="000000"/>
                <w:sz w:val="24"/>
                <w:szCs w:val="24"/>
                <w:lang w:eastAsia="fr-FR"/>
              </w:rPr>
              <w:t xml:space="preserve"> CE et l'Entité publique de gestion de l'information sur la PR.</w:t>
            </w:r>
          </w:p>
        </w:tc>
        <w:tc>
          <w:tcPr>
            <w:tcW w:w="1314" w:type="dxa"/>
            <w:tcBorders>
              <w:top w:val="nil"/>
              <w:left w:val="nil"/>
              <w:bottom w:val="single" w:sz="4" w:space="0" w:color="auto"/>
              <w:right w:val="single" w:sz="4" w:space="0" w:color="auto"/>
            </w:tcBorders>
            <w:shd w:val="clear" w:color="000000" w:fill="DCE6F1"/>
            <w:vAlign w:val="center"/>
            <w:hideMark/>
          </w:tcPr>
          <w:p w:rsidR="008F387A" w:rsidRPr="00C6190B" w:rsidRDefault="008F387A" w:rsidP="00F90976">
            <w:pPr>
              <w:spacing w:after="0" w:line="240" w:lineRule="auto"/>
              <w:jc w:val="center"/>
              <w:rPr>
                <w:rFonts w:eastAsia="Times New Roman"/>
                <w:color w:val="000000"/>
                <w:sz w:val="24"/>
                <w:szCs w:val="24"/>
                <w:lang w:eastAsia="fr-FR"/>
              </w:rPr>
            </w:pPr>
            <w:r w:rsidRPr="00C6190B">
              <w:rPr>
                <w:rFonts w:eastAsia="Times New Roman"/>
                <w:color w:val="000000"/>
                <w:sz w:val="24"/>
                <w:szCs w:val="24"/>
                <w:lang w:eastAsia="fr-FR"/>
              </w:rPr>
              <w:t>CE</w:t>
            </w:r>
          </w:p>
        </w:tc>
        <w:tc>
          <w:tcPr>
            <w:tcW w:w="1116" w:type="dxa"/>
            <w:tcBorders>
              <w:top w:val="nil"/>
              <w:left w:val="nil"/>
              <w:bottom w:val="single" w:sz="4" w:space="0" w:color="auto"/>
              <w:right w:val="single" w:sz="4" w:space="0" w:color="auto"/>
            </w:tcBorders>
            <w:shd w:val="clear" w:color="000000" w:fill="DCE6F1"/>
            <w:noWrap/>
            <w:vAlign w:val="center"/>
            <w:hideMark/>
          </w:tcPr>
          <w:p w:rsidR="008F387A" w:rsidRPr="00C6190B" w:rsidRDefault="008F387A" w:rsidP="00F90976">
            <w:pPr>
              <w:spacing w:after="0" w:line="240" w:lineRule="auto"/>
              <w:jc w:val="center"/>
              <w:rPr>
                <w:rFonts w:eastAsia="Times New Roman"/>
                <w:color w:val="000000"/>
                <w:sz w:val="24"/>
                <w:szCs w:val="24"/>
                <w:lang w:eastAsia="fr-FR"/>
              </w:rPr>
            </w:pPr>
            <w:r w:rsidRPr="00C6190B">
              <w:rPr>
                <w:rFonts w:eastAsia="Times New Roman"/>
                <w:color w:val="000000"/>
                <w:sz w:val="24"/>
                <w:szCs w:val="24"/>
                <w:lang w:eastAsia="fr-FR"/>
              </w:rPr>
              <w:t>avr. 17</w:t>
            </w:r>
          </w:p>
        </w:tc>
        <w:tc>
          <w:tcPr>
            <w:tcW w:w="1300" w:type="dxa"/>
            <w:tcBorders>
              <w:top w:val="nil"/>
              <w:left w:val="nil"/>
              <w:bottom w:val="single" w:sz="4" w:space="0" w:color="auto"/>
              <w:right w:val="single" w:sz="4" w:space="0" w:color="auto"/>
            </w:tcBorders>
            <w:shd w:val="clear" w:color="000000" w:fill="DCE6F1"/>
            <w:noWrap/>
            <w:vAlign w:val="center"/>
            <w:hideMark/>
          </w:tcPr>
          <w:p w:rsidR="008F387A" w:rsidRPr="00C6190B" w:rsidRDefault="008F387A" w:rsidP="00F90976">
            <w:pPr>
              <w:spacing w:after="0" w:line="240" w:lineRule="auto"/>
              <w:jc w:val="center"/>
              <w:rPr>
                <w:rFonts w:eastAsia="Times New Roman"/>
                <w:color w:val="000000"/>
                <w:sz w:val="24"/>
                <w:szCs w:val="24"/>
                <w:lang w:eastAsia="fr-FR"/>
              </w:rPr>
            </w:pPr>
            <w:r w:rsidRPr="00C6190B">
              <w:rPr>
                <w:rFonts w:eastAsia="Times New Roman"/>
                <w:color w:val="000000"/>
                <w:sz w:val="24"/>
                <w:szCs w:val="24"/>
                <w:lang w:eastAsia="fr-FR"/>
              </w:rPr>
              <w:t> </w:t>
            </w:r>
          </w:p>
        </w:tc>
      </w:tr>
      <w:tr w:rsidR="008F387A" w:rsidRPr="00C6190B" w:rsidTr="004243F2">
        <w:trPr>
          <w:trHeight w:val="945"/>
        </w:trPr>
        <w:tc>
          <w:tcPr>
            <w:tcW w:w="1995" w:type="dxa"/>
            <w:vMerge/>
            <w:tcBorders>
              <w:top w:val="single" w:sz="4" w:space="0" w:color="auto"/>
              <w:left w:val="single" w:sz="4" w:space="0" w:color="auto"/>
              <w:bottom w:val="nil"/>
              <w:right w:val="single" w:sz="4" w:space="0" w:color="auto"/>
            </w:tcBorders>
            <w:vAlign w:val="center"/>
            <w:hideMark/>
          </w:tcPr>
          <w:p w:rsidR="008F387A" w:rsidRPr="00C6190B" w:rsidRDefault="008F387A" w:rsidP="00F90976">
            <w:pPr>
              <w:spacing w:after="0" w:line="240" w:lineRule="auto"/>
              <w:rPr>
                <w:rFonts w:eastAsia="Times New Roman"/>
                <w:color w:val="000000"/>
                <w:sz w:val="24"/>
                <w:szCs w:val="24"/>
                <w:lang w:eastAsia="fr-FR"/>
              </w:rPr>
            </w:pPr>
          </w:p>
        </w:tc>
        <w:tc>
          <w:tcPr>
            <w:tcW w:w="2136" w:type="dxa"/>
            <w:vMerge/>
            <w:tcBorders>
              <w:top w:val="single" w:sz="4" w:space="0" w:color="auto"/>
              <w:left w:val="single" w:sz="4" w:space="0" w:color="auto"/>
              <w:bottom w:val="nil"/>
              <w:right w:val="single" w:sz="4" w:space="0" w:color="auto"/>
            </w:tcBorders>
            <w:vAlign w:val="center"/>
            <w:hideMark/>
          </w:tcPr>
          <w:p w:rsidR="008F387A" w:rsidRPr="00C6190B" w:rsidRDefault="008F387A" w:rsidP="00F90976">
            <w:pPr>
              <w:spacing w:after="0" w:line="240" w:lineRule="auto"/>
              <w:rPr>
                <w:rFonts w:eastAsia="Times New Roman"/>
                <w:color w:val="000000"/>
                <w:sz w:val="24"/>
                <w:szCs w:val="24"/>
                <w:lang w:eastAsia="fr-FR"/>
              </w:rPr>
            </w:pPr>
          </w:p>
        </w:tc>
        <w:tc>
          <w:tcPr>
            <w:tcW w:w="4121" w:type="dxa"/>
            <w:tcBorders>
              <w:top w:val="nil"/>
              <w:left w:val="nil"/>
              <w:bottom w:val="single" w:sz="4" w:space="0" w:color="auto"/>
              <w:right w:val="single" w:sz="4" w:space="0" w:color="auto"/>
            </w:tcBorders>
            <w:shd w:val="clear" w:color="000000" w:fill="DCE6F1"/>
            <w:vAlign w:val="center"/>
            <w:hideMark/>
          </w:tcPr>
          <w:p w:rsidR="008F387A" w:rsidRPr="00C6190B" w:rsidRDefault="008F387A" w:rsidP="00F90976">
            <w:pPr>
              <w:spacing w:after="0" w:line="240" w:lineRule="auto"/>
              <w:rPr>
                <w:rFonts w:eastAsia="Times New Roman"/>
                <w:color w:val="000000"/>
                <w:sz w:val="24"/>
                <w:szCs w:val="24"/>
                <w:lang w:eastAsia="fr-FR"/>
              </w:rPr>
            </w:pPr>
            <w:r w:rsidRPr="00C6190B">
              <w:rPr>
                <w:rFonts w:eastAsia="Times New Roman"/>
                <w:color w:val="000000"/>
                <w:sz w:val="24"/>
                <w:szCs w:val="24"/>
                <w:lang w:eastAsia="fr-FR"/>
              </w:rPr>
              <w:t>Soumettre aux  Parties Prenantes le projet de loi pour amélioration.</w:t>
            </w:r>
          </w:p>
        </w:tc>
        <w:tc>
          <w:tcPr>
            <w:tcW w:w="3270" w:type="dxa"/>
            <w:tcBorders>
              <w:top w:val="nil"/>
              <w:left w:val="nil"/>
              <w:bottom w:val="single" w:sz="4" w:space="0" w:color="auto"/>
              <w:right w:val="single" w:sz="4" w:space="0" w:color="auto"/>
            </w:tcBorders>
            <w:shd w:val="clear" w:color="000000" w:fill="DCE6F1"/>
            <w:vAlign w:val="center"/>
            <w:hideMark/>
          </w:tcPr>
          <w:p w:rsidR="008F387A" w:rsidRPr="00C6190B" w:rsidRDefault="008F387A" w:rsidP="00F90976">
            <w:pPr>
              <w:spacing w:after="0" w:line="240" w:lineRule="auto"/>
              <w:rPr>
                <w:rFonts w:eastAsia="Times New Roman"/>
                <w:color w:val="000000"/>
                <w:sz w:val="24"/>
                <w:szCs w:val="24"/>
                <w:lang w:eastAsia="fr-FR"/>
              </w:rPr>
            </w:pPr>
            <w:r w:rsidRPr="00C6190B">
              <w:rPr>
                <w:rFonts w:eastAsia="Times New Roman"/>
                <w:color w:val="000000"/>
                <w:sz w:val="24"/>
                <w:szCs w:val="24"/>
                <w:lang w:eastAsia="fr-FR"/>
              </w:rPr>
              <w:t xml:space="preserve">La proposition de projet de loi est partagée avec les PP pour </w:t>
            </w:r>
            <w:proofErr w:type="spellStart"/>
            <w:r w:rsidRPr="00C6190B">
              <w:rPr>
                <w:rFonts w:eastAsia="Times New Roman"/>
                <w:color w:val="000000"/>
                <w:sz w:val="24"/>
                <w:szCs w:val="24"/>
                <w:lang w:eastAsia="fr-FR"/>
              </w:rPr>
              <w:t>mélioration</w:t>
            </w:r>
            <w:proofErr w:type="spellEnd"/>
          </w:p>
        </w:tc>
        <w:tc>
          <w:tcPr>
            <w:tcW w:w="1314" w:type="dxa"/>
            <w:tcBorders>
              <w:top w:val="nil"/>
              <w:left w:val="nil"/>
              <w:bottom w:val="single" w:sz="4" w:space="0" w:color="auto"/>
              <w:right w:val="single" w:sz="4" w:space="0" w:color="auto"/>
            </w:tcBorders>
            <w:shd w:val="clear" w:color="000000" w:fill="DCE6F1"/>
            <w:vAlign w:val="center"/>
            <w:hideMark/>
          </w:tcPr>
          <w:p w:rsidR="008F387A" w:rsidRPr="00C6190B" w:rsidRDefault="008F387A" w:rsidP="00F90976">
            <w:pPr>
              <w:spacing w:after="0" w:line="240" w:lineRule="auto"/>
              <w:jc w:val="center"/>
              <w:rPr>
                <w:rFonts w:eastAsia="Times New Roman"/>
                <w:color w:val="000000"/>
                <w:sz w:val="24"/>
                <w:szCs w:val="24"/>
                <w:lang w:eastAsia="fr-FR"/>
              </w:rPr>
            </w:pPr>
            <w:r w:rsidRPr="00C6190B">
              <w:rPr>
                <w:rFonts w:eastAsia="Times New Roman"/>
                <w:color w:val="000000"/>
                <w:sz w:val="24"/>
                <w:szCs w:val="24"/>
                <w:lang w:eastAsia="fr-FR"/>
              </w:rPr>
              <w:t>ST/COM</w:t>
            </w:r>
          </w:p>
        </w:tc>
        <w:tc>
          <w:tcPr>
            <w:tcW w:w="1116" w:type="dxa"/>
            <w:tcBorders>
              <w:top w:val="nil"/>
              <w:left w:val="nil"/>
              <w:bottom w:val="single" w:sz="4" w:space="0" w:color="auto"/>
              <w:right w:val="single" w:sz="4" w:space="0" w:color="auto"/>
            </w:tcBorders>
            <w:shd w:val="clear" w:color="000000" w:fill="DCE6F1"/>
            <w:vAlign w:val="center"/>
            <w:hideMark/>
          </w:tcPr>
          <w:p w:rsidR="008F387A" w:rsidRPr="00C6190B" w:rsidRDefault="008F387A" w:rsidP="00F90976">
            <w:pPr>
              <w:spacing w:after="0" w:line="240" w:lineRule="auto"/>
              <w:jc w:val="center"/>
              <w:rPr>
                <w:rFonts w:eastAsia="Times New Roman"/>
                <w:color w:val="000000"/>
                <w:sz w:val="24"/>
                <w:szCs w:val="24"/>
                <w:lang w:eastAsia="fr-FR"/>
              </w:rPr>
            </w:pPr>
            <w:r w:rsidRPr="00C6190B">
              <w:rPr>
                <w:rFonts w:eastAsia="Times New Roman"/>
                <w:color w:val="000000"/>
                <w:sz w:val="24"/>
                <w:szCs w:val="24"/>
                <w:lang w:eastAsia="fr-FR"/>
              </w:rPr>
              <w:t>oct. 17</w:t>
            </w:r>
          </w:p>
        </w:tc>
        <w:tc>
          <w:tcPr>
            <w:tcW w:w="1300" w:type="dxa"/>
            <w:tcBorders>
              <w:top w:val="nil"/>
              <w:left w:val="nil"/>
              <w:bottom w:val="single" w:sz="4" w:space="0" w:color="auto"/>
              <w:right w:val="single" w:sz="4" w:space="0" w:color="auto"/>
            </w:tcBorders>
            <w:shd w:val="clear" w:color="000000" w:fill="DCE6F1"/>
            <w:vAlign w:val="center"/>
            <w:hideMark/>
          </w:tcPr>
          <w:p w:rsidR="008F387A" w:rsidRPr="00C6190B" w:rsidRDefault="008F387A" w:rsidP="00F90976">
            <w:pPr>
              <w:spacing w:after="0" w:line="240" w:lineRule="auto"/>
              <w:jc w:val="center"/>
              <w:rPr>
                <w:rFonts w:eastAsia="Times New Roman"/>
                <w:color w:val="000000"/>
                <w:sz w:val="24"/>
                <w:szCs w:val="24"/>
                <w:lang w:eastAsia="fr-FR"/>
              </w:rPr>
            </w:pPr>
            <w:r w:rsidRPr="00C6190B">
              <w:rPr>
                <w:rFonts w:eastAsia="Times New Roman"/>
                <w:color w:val="000000"/>
                <w:sz w:val="24"/>
                <w:szCs w:val="24"/>
                <w:lang w:eastAsia="fr-FR"/>
              </w:rPr>
              <w:t> </w:t>
            </w:r>
          </w:p>
        </w:tc>
      </w:tr>
      <w:tr w:rsidR="008F387A" w:rsidRPr="00C6190B" w:rsidTr="004243F2">
        <w:trPr>
          <w:trHeight w:val="945"/>
        </w:trPr>
        <w:tc>
          <w:tcPr>
            <w:tcW w:w="1995" w:type="dxa"/>
            <w:vMerge/>
            <w:tcBorders>
              <w:top w:val="single" w:sz="4" w:space="0" w:color="auto"/>
              <w:left w:val="single" w:sz="4" w:space="0" w:color="auto"/>
              <w:bottom w:val="nil"/>
              <w:right w:val="single" w:sz="4" w:space="0" w:color="auto"/>
            </w:tcBorders>
            <w:vAlign w:val="center"/>
            <w:hideMark/>
          </w:tcPr>
          <w:p w:rsidR="008F387A" w:rsidRPr="00C6190B" w:rsidRDefault="008F387A" w:rsidP="00F90976">
            <w:pPr>
              <w:spacing w:after="0" w:line="240" w:lineRule="auto"/>
              <w:rPr>
                <w:rFonts w:eastAsia="Times New Roman"/>
                <w:color w:val="000000"/>
                <w:sz w:val="24"/>
                <w:szCs w:val="24"/>
                <w:lang w:eastAsia="fr-FR"/>
              </w:rPr>
            </w:pPr>
          </w:p>
        </w:tc>
        <w:tc>
          <w:tcPr>
            <w:tcW w:w="2136" w:type="dxa"/>
            <w:vMerge/>
            <w:tcBorders>
              <w:top w:val="single" w:sz="4" w:space="0" w:color="auto"/>
              <w:left w:val="single" w:sz="4" w:space="0" w:color="auto"/>
              <w:bottom w:val="nil"/>
              <w:right w:val="single" w:sz="4" w:space="0" w:color="auto"/>
            </w:tcBorders>
            <w:vAlign w:val="center"/>
            <w:hideMark/>
          </w:tcPr>
          <w:p w:rsidR="008F387A" w:rsidRPr="00C6190B" w:rsidRDefault="008F387A" w:rsidP="00F90976">
            <w:pPr>
              <w:spacing w:after="0" w:line="240" w:lineRule="auto"/>
              <w:rPr>
                <w:rFonts w:eastAsia="Times New Roman"/>
                <w:color w:val="000000"/>
                <w:sz w:val="24"/>
                <w:szCs w:val="24"/>
                <w:lang w:eastAsia="fr-FR"/>
              </w:rPr>
            </w:pPr>
          </w:p>
        </w:tc>
        <w:tc>
          <w:tcPr>
            <w:tcW w:w="4121" w:type="dxa"/>
            <w:tcBorders>
              <w:top w:val="nil"/>
              <w:left w:val="nil"/>
              <w:bottom w:val="single" w:sz="4" w:space="0" w:color="auto"/>
              <w:right w:val="single" w:sz="4" w:space="0" w:color="auto"/>
            </w:tcBorders>
            <w:shd w:val="clear" w:color="000000" w:fill="DCE6F1"/>
            <w:vAlign w:val="center"/>
            <w:hideMark/>
          </w:tcPr>
          <w:p w:rsidR="008F387A" w:rsidRPr="00C6190B" w:rsidRDefault="008F387A" w:rsidP="00F90976">
            <w:pPr>
              <w:spacing w:after="0" w:line="240" w:lineRule="auto"/>
              <w:rPr>
                <w:rFonts w:eastAsia="Times New Roman"/>
                <w:color w:val="000000"/>
                <w:sz w:val="24"/>
                <w:szCs w:val="24"/>
                <w:lang w:eastAsia="fr-FR"/>
              </w:rPr>
            </w:pPr>
            <w:r w:rsidRPr="00C6190B">
              <w:rPr>
                <w:rFonts w:eastAsia="Times New Roman"/>
                <w:color w:val="000000"/>
                <w:sz w:val="24"/>
                <w:szCs w:val="24"/>
                <w:lang w:eastAsia="fr-FR"/>
              </w:rPr>
              <w:t>Organiser un atelier de mise en commun des améliorations et de validation de la proposition du projet de loi par les PP</w:t>
            </w:r>
          </w:p>
        </w:tc>
        <w:tc>
          <w:tcPr>
            <w:tcW w:w="3270" w:type="dxa"/>
            <w:tcBorders>
              <w:top w:val="nil"/>
              <w:left w:val="nil"/>
              <w:bottom w:val="single" w:sz="4" w:space="0" w:color="auto"/>
              <w:right w:val="single" w:sz="4" w:space="0" w:color="auto"/>
            </w:tcBorders>
            <w:shd w:val="clear" w:color="000000" w:fill="DCE6F1"/>
            <w:vAlign w:val="center"/>
            <w:hideMark/>
          </w:tcPr>
          <w:p w:rsidR="008F387A" w:rsidRPr="00C6190B" w:rsidRDefault="008F387A" w:rsidP="00F90976">
            <w:pPr>
              <w:spacing w:after="0" w:line="240" w:lineRule="auto"/>
              <w:rPr>
                <w:rFonts w:eastAsia="Times New Roman"/>
                <w:color w:val="000000"/>
                <w:sz w:val="24"/>
                <w:szCs w:val="24"/>
                <w:lang w:eastAsia="fr-FR"/>
              </w:rPr>
            </w:pPr>
            <w:r w:rsidRPr="00C6190B">
              <w:rPr>
                <w:rFonts w:eastAsia="Times New Roman"/>
                <w:color w:val="000000"/>
                <w:sz w:val="24"/>
                <w:szCs w:val="24"/>
                <w:lang w:eastAsia="fr-FR"/>
              </w:rPr>
              <w:t>Les  PP produisent une  proposition de projet de loi  améliorée</w:t>
            </w:r>
          </w:p>
        </w:tc>
        <w:tc>
          <w:tcPr>
            <w:tcW w:w="1314" w:type="dxa"/>
            <w:tcBorders>
              <w:top w:val="nil"/>
              <w:left w:val="nil"/>
              <w:bottom w:val="single" w:sz="4" w:space="0" w:color="auto"/>
              <w:right w:val="single" w:sz="4" w:space="0" w:color="auto"/>
            </w:tcBorders>
            <w:shd w:val="clear" w:color="000000" w:fill="DCE6F1"/>
            <w:vAlign w:val="center"/>
            <w:hideMark/>
          </w:tcPr>
          <w:p w:rsidR="008F387A" w:rsidRPr="00C6190B" w:rsidRDefault="008F387A" w:rsidP="00F90976">
            <w:pPr>
              <w:spacing w:after="0" w:line="240" w:lineRule="auto"/>
              <w:jc w:val="center"/>
              <w:rPr>
                <w:rFonts w:eastAsia="Times New Roman"/>
                <w:color w:val="000000"/>
                <w:sz w:val="24"/>
                <w:szCs w:val="24"/>
                <w:lang w:eastAsia="fr-FR"/>
              </w:rPr>
            </w:pPr>
            <w:r w:rsidRPr="00C6190B">
              <w:rPr>
                <w:rFonts w:eastAsia="Times New Roman"/>
                <w:color w:val="000000"/>
                <w:sz w:val="24"/>
                <w:szCs w:val="24"/>
                <w:lang w:eastAsia="fr-FR"/>
              </w:rPr>
              <w:t>ST, COM</w:t>
            </w:r>
          </w:p>
        </w:tc>
        <w:tc>
          <w:tcPr>
            <w:tcW w:w="1116" w:type="dxa"/>
            <w:tcBorders>
              <w:top w:val="nil"/>
              <w:left w:val="nil"/>
              <w:bottom w:val="single" w:sz="4" w:space="0" w:color="auto"/>
              <w:right w:val="single" w:sz="4" w:space="0" w:color="auto"/>
            </w:tcBorders>
            <w:shd w:val="clear" w:color="000000" w:fill="DCE6F1"/>
            <w:vAlign w:val="center"/>
            <w:hideMark/>
          </w:tcPr>
          <w:p w:rsidR="008F387A" w:rsidRPr="00C6190B" w:rsidRDefault="008F387A" w:rsidP="00F90976">
            <w:pPr>
              <w:spacing w:after="0" w:line="240" w:lineRule="auto"/>
              <w:jc w:val="center"/>
              <w:rPr>
                <w:rFonts w:eastAsia="Times New Roman"/>
                <w:color w:val="000000"/>
                <w:sz w:val="24"/>
                <w:szCs w:val="24"/>
                <w:lang w:eastAsia="fr-FR"/>
              </w:rPr>
            </w:pPr>
            <w:r w:rsidRPr="00C6190B">
              <w:rPr>
                <w:rFonts w:eastAsia="Times New Roman"/>
                <w:color w:val="000000"/>
                <w:sz w:val="24"/>
                <w:szCs w:val="24"/>
                <w:lang w:eastAsia="fr-FR"/>
              </w:rPr>
              <w:t>nov.-17</w:t>
            </w:r>
          </w:p>
        </w:tc>
        <w:tc>
          <w:tcPr>
            <w:tcW w:w="1300" w:type="dxa"/>
            <w:tcBorders>
              <w:top w:val="nil"/>
              <w:left w:val="nil"/>
              <w:bottom w:val="single" w:sz="4" w:space="0" w:color="auto"/>
              <w:right w:val="single" w:sz="4" w:space="0" w:color="auto"/>
            </w:tcBorders>
            <w:shd w:val="clear" w:color="000000" w:fill="DCE6F1"/>
            <w:noWrap/>
            <w:vAlign w:val="center"/>
            <w:hideMark/>
          </w:tcPr>
          <w:p w:rsidR="008F387A" w:rsidRPr="00C6190B" w:rsidRDefault="008F387A" w:rsidP="00F90976">
            <w:pPr>
              <w:spacing w:after="0" w:line="240" w:lineRule="auto"/>
              <w:jc w:val="center"/>
              <w:rPr>
                <w:rFonts w:eastAsia="Times New Roman"/>
                <w:color w:val="000000"/>
                <w:sz w:val="24"/>
                <w:szCs w:val="24"/>
                <w:lang w:eastAsia="fr-FR"/>
              </w:rPr>
            </w:pPr>
            <w:r w:rsidRPr="00C6190B">
              <w:rPr>
                <w:rFonts w:eastAsia="Times New Roman"/>
                <w:color w:val="000000"/>
                <w:sz w:val="24"/>
                <w:szCs w:val="24"/>
                <w:lang w:eastAsia="fr-FR"/>
              </w:rPr>
              <w:t> </w:t>
            </w:r>
          </w:p>
        </w:tc>
      </w:tr>
      <w:tr w:rsidR="008F387A" w:rsidRPr="00C6190B" w:rsidTr="004243F2">
        <w:trPr>
          <w:trHeight w:val="945"/>
        </w:trPr>
        <w:tc>
          <w:tcPr>
            <w:tcW w:w="1995" w:type="dxa"/>
            <w:vMerge/>
            <w:tcBorders>
              <w:top w:val="single" w:sz="4" w:space="0" w:color="auto"/>
              <w:left w:val="single" w:sz="4" w:space="0" w:color="auto"/>
              <w:bottom w:val="nil"/>
              <w:right w:val="single" w:sz="4" w:space="0" w:color="auto"/>
            </w:tcBorders>
            <w:vAlign w:val="center"/>
            <w:hideMark/>
          </w:tcPr>
          <w:p w:rsidR="008F387A" w:rsidRPr="00C6190B" w:rsidRDefault="008F387A" w:rsidP="00F90976">
            <w:pPr>
              <w:spacing w:after="0" w:line="240" w:lineRule="auto"/>
              <w:rPr>
                <w:rFonts w:eastAsia="Times New Roman"/>
                <w:color w:val="000000"/>
                <w:sz w:val="24"/>
                <w:szCs w:val="24"/>
                <w:lang w:eastAsia="fr-FR"/>
              </w:rPr>
            </w:pPr>
          </w:p>
        </w:tc>
        <w:tc>
          <w:tcPr>
            <w:tcW w:w="2136" w:type="dxa"/>
            <w:vMerge/>
            <w:tcBorders>
              <w:top w:val="single" w:sz="4" w:space="0" w:color="auto"/>
              <w:left w:val="single" w:sz="4" w:space="0" w:color="auto"/>
              <w:bottom w:val="nil"/>
              <w:right w:val="single" w:sz="4" w:space="0" w:color="auto"/>
            </w:tcBorders>
            <w:vAlign w:val="center"/>
            <w:hideMark/>
          </w:tcPr>
          <w:p w:rsidR="008F387A" w:rsidRPr="00C6190B" w:rsidRDefault="008F387A" w:rsidP="00F90976">
            <w:pPr>
              <w:spacing w:after="0" w:line="240" w:lineRule="auto"/>
              <w:rPr>
                <w:rFonts w:eastAsia="Times New Roman"/>
                <w:color w:val="000000"/>
                <w:sz w:val="24"/>
                <w:szCs w:val="24"/>
                <w:lang w:eastAsia="fr-FR"/>
              </w:rPr>
            </w:pPr>
          </w:p>
        </w:tc>
        <w:tc>
          <w:tcPr>
            <w:tcW w:w="4121" w:type="dxa"/>
            <w:tcBorders>
              <w:top w:val="nil"/>
              <w:left w:val="nil"/>
              <w:bottom w:val="single" w:sz="4" w:space="0" w:color="auto"/>
              <w:right w:val="single" w:sz="4" w:space="0" w:color="auto"/>
            </w:tcBorders>
            <w:shd w:val="clear" w:color="000000" w:fill="DCE6F1"/>
            <w:vAlign w:val="center"/>
            <w:hideMark/>
          </w:tcPr>
          <w:p w:rsidR="008F387A" w:rsidRPr="00C6190B" w:rsidRDefault="008F387A" w:rsidP="00F90976">
            <w:pPr>
              <w:spacing w:after="0" w:line="240" w:lineRule="auto"/>
              <w:rPr>
                <w:rFonts w:eastAsia="Times New Roman"/>
                <w:color w:val="000000"/>
                <w:sz w:val="24"/>
                <w:szCs w:val="24"/>
                <w:lang w:eastAsia="fr-FR"/>
              </w:rPr>
            </w:pPr>
            <w:r w:rsidRPr="00C6190B">
              <w:rPr>
                <w:rFonts w:eastAsia="Times New Roman"/>
                <w:color w:val="000000"/>
                <w:sz w:val="24"/>
                <w:szCs w:val="24"/>
                <w:lang w:eastAsia="fr-FR"/>
              </w:rPr>
              <w:t>Adopter et publier la proposition du projet de loi sur la propriété réelle par le Comité Exécutif</w:t>
            </w:r>
          </w:p>
        </w:tc>
        <w:tc>
          <w:tcPr>
            <w:tcW w:w="3270" w:type="dxa"/>
            <w:tcBorders>
              <w:top w:val="nil"/>
              <w:left w:val="nil"/>
              <w:bottom w:val="single" w:sz="4" w:space="0" w:color="auto"/>
              <w:right w:val="single" w:sz="4" w:space="0" w:color="auto"/>
            </w:tcBorders>
            <w:shd w:val="clear" w:color="000000" w:fill="DCE6F1"/>
            <w:vAlign w:val="center"/>
            <w:hideMark/>
          </w:tcPr>
          <w:p w:rsidR="008F387A" w:rsidRPr="00C6190B" w:rsidRDefault="008F387A" w:rsidP="00F90976">
            <w:pPr>
              <w:spacing w:after="0" w:line="240" w:lineRule="auto"/>
              <w:rPr>
                <w:rFonts w:eastAsia="Times New Roman"/>
                <w:color w:val="000000"/>
                <w:sz w:val="24"/>
                <w:szCs w:val="24"/>
                <w:lang w:eastAsia="fr-FR"/>
              </w:rPr>
            </w:pPr>
            <w:r w:rsidRPr="00C6190B">
              <w:rPr>
                <w:rFonts w:eastAsia="Times New Roman"/>
                <w:color w:val="000000"/>
                <w:sz w:val="24"/>
                <w:szCs w:val="24"/>
                <w:lang w:eastAsia="fr-FR"/>
              </w:rPr>
              <w:t>Le CE s'approprie la proposition de projet de loi et la publie</w:t>
            </w:r>
          </w:p>
        </w:tc>
        <w:tc>
          <w:tcPr>
            <w:tcW w:w="1314" w:type="dxa"/>
            <w:tcBorders>
              <w:top w:val="nil"/>
              <w:left w:val="nil"/>
              <w:bottom w:val="single" w:sz="4" w:space="0" w:color="auto"/>
              <w:right w:val="single" w:sz="4" w:space="0" w:color="auto"/>
            </w:tcBorders>
            <w:shd w:val="clear" w:color="000000" w:fill="DCE6F1"/>
            <w:vAlign w:val="center"/>
            <w:hideMark/>
          </w:tcPr>
          <w:p w:rsidR="008F387A" w:rsidRPr="00C6190B" w:rsidRDefault="008F387A" w:rsidP="00F90976">
            <w:pPr>
              <w:spacing w:after="0" w:line="240" w:lineRule="auto"/>
              <w:jc w:val="center"/>
              <w:rPr>
                <w:rFonts w:eastAsia="Times New Roman"/>
                <w:color w:val="000000"/>
                <w:sz w:val="24"/>
                <w:szCs w:val="24"/>
                <w:lang w:eastAsia="fr-FR"/>
              </w:rPr>
            </w:pPr>
            <w:r w:rsidRPr="00C6190B">
              <w:rPr>
                <w:rFonts w:eastAsia="Times New Roman"/>
                <w:color w:val="000000"/>
                <w:sz w:val="24"/>
                <w:szCs w:val="24"/>
                <w:lang w:eastAsia="fr-FR"/>
              </w:rPr>
              <w:t>CE</w:t>
            </w:r>
          </w:p>
        </w:tc>
        <w:tc>
          <w:tcPr>
            <w:tcW w:w="1116" w:type="dxa"/>
            <w:tcBorders>
              <w:top w:val="nil"/>
              <w:left w:val="nil"/>
              <w:bottom w:val="single" w:sz="4" w:space="0" w:color="auto"/>
              <w:right w:val="single" w:sz="4" w:space="0" w:color="auto"/>
            </w:tcBorders>
            <w:shd w:val="clear" w:color="000000" w:fill="DCE6F1"/>
            <w:vAlign w:val="center"/>
            <w:hideMark/>
          </w:tcPr>
          <w:p w:rsidR="008F387A" w:rsidRPr="00C6190B" w:rsidRDefault="008F387A" w:rsidP="00F90976">
            <w:pPr>
              <w:spacing w:after="0" w:line="240" w:lineRule="auto"/>
              <w:jc w:val="center"/>
              <w:rPr>
                <w:rFonts w:eastAsia="Times New Roman"/>
                <w:color w:val="000000"/>
                <w:sz w:val="24"/>
                <w:szCs w:val="24"/>
                <w:lang w:eastAsia="fr-FR"/>
              </w:rPr>
            </w:pPr>
            <w:r w:rsidRPr="00C6190B">
              <w:rPr>
                <w:rFonts w:eastAsia="Times New Roman"/>
                <w:color w:val="000000"/>
                <w:sz w:val="24"/>
                <w:szCs w:val="24"/>
                <w:lang w:eastAsia="fr-FR"/>
              </w:rPr>
              <w:t>déc.-17</w:t>
            </w:r>
          </w:p>
        </w:tc>
        <w:tc>
          <w:tcPr>
            <w:tcW w:w="1300" w:type="dxa"/>
            <w:tcBorders>
              <w:top w:val="nil"/>
              <w:left w:val="nil"/>
              <w:bottom w:val="single" w:sz="4" w:space="0" w:color="auto"/>
              <w:right w:val="single" w:sz="4" w:space="0" w:color="auto"/>
            </w:tcBorders>
            <w:shd w:val="clear" w:color="000000" w:fill="DCE6F1"/>
            <w:vAlign w:val="center"/>
            <w:hideMark/>
          </w:tcPr>
          <w:p w:rsidR="008F387A" w:rsidRPr="00C6190B" w:rsidRDefault="008F387A" w:rsidP="00F90976">
            <w:pPr>
              <w:spacing w:after="0" w:line="240" w:lineRule="auto"/>
              <w:jc w:val="center"/>
              <w:rPr>
                <w:rFonts w:eastAsia="Times New Roman"/>
                <w:color w:val="000000"/>
                <w:sz w:val="24"/>
                <w:szCs w:val="24"/>
                <w:lang w:eastAsia="fr-FR"/>
              </w:rPr>
            </w:pPr>
            <w:r w:rsidRPr="00C6190B">
              <w:rPr>
                <w:rFonts w:eastAsia="Times New Roman"/>
                <w:color w:val="000000"/>
                <w:sz w:val="24"/>
                <w:szCs w:val="24"/>
                <w:lang w:eastAsia="fr-FR"/>
              </w:rPr>
              <w:t> </w:t>
            </w:r>
          </w:p>
        </w:tc>
      </w:tr>
      <w:tr w:rsidR="008F387A" w:rsidRPr="00C6190B" w:rsidTr="004243F2">
        <w:trPr>
          <w:trHeight w:val="1575"/>
        </w:trPr>
        <w:tc>
          <w:tcPr>
            <w:tcW w:w="1995" w:type="dxa"/>
            <w:vMerge/>
            <w:tcBorders>
              <w:top w:val="single" w:sz="4" w:space="0" w:color="auto"/>
              <w:left w:val="single" w:sz="4" w:space="0" w:color="auto"/>
              <w:bottom w:val="nil"/>
              <w:right w:val="single" w:sz="4" w:space="0" w:color="auto"/>
            </w:tcBorders>
            <w:vAlign w:val="center"/>
            <w:hideMark/>
          </w:tcPr>
          <w:p w:rsidR="008F387A" w:rsidRPr="00C6190B" w:rsidRDefault="008F387A" w:rsidP="00F90976">
            <w:pPr>
              <w:spacing w:after="0" w:line="240" w:lineRule="auto"/>
              <w:rPr>
                <w:rFonts w:eastAsia="Times New Roman"/>
                <w:color w:val="000000"/>
                <w:sz w:val="24"/>
                <w:szCs w:val="24"/>
                <w:lang w:eastAsia="fr-FR"/>
              </w:rPr>
            </w:pPr>
          </w:p>
        </w:tc>
        <w:tc>
          <w:tcPr>
            <w:tcW w:w="2136" w:type="dxa"/>
            <w:vMerge/>
            <w:tcBorders>
              <w:top w:val="single" w:sz="4" w:space="0" w:color="auto"/>
              <w:left w:val="single" w:sz="4" w:space="0" w:color="auto"/>
              <w:bottom w:val="nil"/>
              <w:right w:val="single" w:sz="4" w:space="0" w:color="auto"/>
            </w:tcBorders>
            <w:vAlign w:val="center"/>
            <w:hideMark/>
          </w:tcPr>
          <w:p w:rsidR="008F387A" w:rsidRPr="00C6190B" w:rsidRDefault="008F387A" w:rsidP="00F90976">
            <w:pPr>
              <w:spacing w:after="0" w:line="240" w:lineRule="auto"/>
              <w:rPr>
                <w:rFonts w:eastAsia="Times New Roman"/>
                <w:color w:val="000000"/>
                <w:sz w:val="24"/>
                <w:szCs w:val="24"/>
                <w:lang w:eastAsia="fr-FR"/>
              </w:rPr>
            </w:pPr>
          </w:p>
        </w:tc>
        <w:tc>
          <w:tcPr>
            <w:tcW w:w="4121" w:type="dxa"/>
            <w:tcBorders>
              <w:top w:val="nil"/>
              <w:left w:val="nil"/>
              <w:bottom w:val="single" w:sz="4" w:space="0" w:color="auto"/>
              <w:right w:val="single" w:sz="4" w:space="0" w:color="auto"/>
            </w:tcBorders>
            <w:shd w:val="clear" w:color="000000" w:fill="DCE6F1"/>
            <w:vAlign w:val="center"/>
            <w:hideMark/>
          </w:tcPr>
          <w:p w:rsidR="008F387A" w:rsidRPr="00C6190B" w:rsidRDefault="008F387A" w:rsidP="00F90976">
            <w:pPr>
              <w:spacing w:after="0" w:line="240" w:lineRule="auto"/>
              <w:rPr>
                <w:rFonts w:eastAsia="Times New Roman"/>
                <w:color w:val="000000"/>
                <w:sz w:val="24"/>
                <w:szCs w:val="24"/>
                <w:lang w:eastAsia="fr-FR"/>
              </w:rPr>
            </w:pPr>
            <w:r w:rsidRPr="00C6190B">
              <w:rPr>
                <w:rFonts w:eastAsia="Times New Roman"/>
                <w:color w:val="000000"/>
                <w:sz w:val="24"/>
                <w:szCs w:val="24"/>
                <w:lang w:eastAsia="fr-FR"/>
              </w:rPr>
              <w:t>Organiser des réunions de vulgarisation de la proposition du projet de loi à l'Assemblée Nationale et au Sénat.</w:t>
            </w:r>
          </w:p>
        </w:tc>
        <w:tc>
          <w:tcPr>
            <w:tcW w:w="3270" w:type="dxa"/>
            <w:tcBorders>
              <w:top w:val="nil"/>
              <w:left w:val="nil"/>
              <w:bottom w:val="single" w:sz="4" w:space="0" w:color="auto"/>
              <w:right w:val="single" w:sz="4" w:space="0" w:color="auto"/>
            </w:tcBorders>
            <w:shd w:val="clear" w:color="000000" w:fill="DCE6F1"/>
            <w:vAlign w:val="center"/>
            <w:hideMark/>
          </w:tcPr>
          <w:p w:rsidR="008F387A" w:rsidRPr="00C6190B" w:rsidRDefault="008F387A" w:rsidP="00F90976">
            <w:pPr>
              <w:spacing w:after="0" w:line="240" w:lineRule="auto"/>
              <w:rPr>
                <w:rFonts w:eastAsia="Times New Roman"/>
                <w:color w:val="000000"/>
                <w:sz w:val="24"/>
                <w:szCs w:val="24"/>
                <w:lang w:eastAsia="fr-FR"/>
              </w:rPr>
            </w:pPr>
            <w:r w:rsidRPr="00C6190B">
              <w:rPr>
                <w:rFonts w:eastAsia="Times New Roman"/>
                <w:color w:val="000000"/>
                <w:sz w:val="24"/>
                <w:szCs w:val="24"/>
                <w:lang w:eastAsia="fr-FR"/>
              </w:rPr>
              <w:t xml:space="preserve">Les parlementaires  sont sensibilisés sur  la proposition de projet de loi sur la propriété réelle et </w:t>
            </w:r>
            <w:proofErr w:type="spellStart"/>
            <w:r w:rsidRPr="00C6190B">
              <w:rPr>
                <w:rFonts w:eastAsia="Times New Roman"/>
                <w:color w:val="000000"/>
                <w:sz w:val="24"/>
                <w:szCs w:val="24"/>
                <w:lang w:eastAsia="fr-FR"/>
              </w:rPr>
              <w:t>preparent</w:t>
            </w:r>
            <w:proofErr w:type="spellEnd"/>
            <w:r w:rsidRPr="00C6190B">
              <w:rPr>
                <w:rFonts w:eastAsia="Times New Roman"/>
                <w:color w:val="000000"/>
                <w:sz w:val="24"/>
                <w:szCs w:val="24"/>
                <w:lang w:eastAsia="fr-FR"/>
              </w:rPr>
              <w:t xml:space="preserve"> un projet à soumettre au Parlement.</w:t>
            </w:r>
          </w:p>
        </w:tc>
        <w:tc>
          <w:tcPr>
            <w:tcW w:w="1314" w:type="dxa"/>
            <w:tcBorders>
              <w:top w:val="nil"/>
              <w:left w:val="nil"/>
              <w:bottom w:val="single" w:sz="4" w:space="0" w:color="auto"/>
              <w:right w:val="single" w:sz="4" w:space="0" w:color="auto"/>
            </w:tcBorders>
            <w:shd w:val="clear" w:color="000000" w:fill="DCE6F1"/>
            <w:vAlign w:val="center"/>
            <w:hideMark/>
          </w:tcPr>
          <w:p w:rsidR="008F387A" w:rsidRPr="00C6190B" w:rsidRDefault="008F387A" w:rsidP="00F90976">
            <w:pPr>
              <w:spacing w:after="0" w:line="240" w:lineRule="auto"/>
              <w:jc w:val="center"/>
              <w:rPr>
                <w:rFonts w:eastAsia="Times New Roman"/>
                <w:color w:val="000000"/>
                <w:sz w:val="24"/>
                <w:szCs w:val="24"/>
                <w:lang w:eastAsia="fr-FR"/>
              </w:rPr>
            </w:pPr>
            <w:r w:rsidRPr="00C6190B">
              <w:rPr>
                <w:rFonts w:eastAsia="Times New Roman"/>
                <w:color w:val="000000"/>
                <w:sz w:val="24"/>
                <w:szCs w:val="24"/>
                <w:lang w:eastAsia="fr-FR"/>
              </w:rPr>
              <w:t>ST/COM</w:t>
            </w:r>
          </w:p>
        </w:tc>
        <w:tc>
          <w:tcPr>
            <w:tcW w:w="1116" w:type="dxa"/>
            <w:tcBorders>
              <w:top w:val="nil"/>
              <w:left w:val="nil"/>
              <w:bottom w:val="single" w:sz="4" w:space="0" w:color="auto"/>
              <w:right w:val="single" w:sz="4" w:space="0" w:color="auto"/>
            </w:tcBorders>
            <w:shd w:val="clear" w:color="000000" w:fill="DCE6F1"/>
            <w:vAlign w:val="center"/>
            <w:hideMark/>
          </w:tcPr>
          <w:p w:rsidR="008F387A" w:rsidRPr="00C6190B" w:rsidRDefault="008F387A" w:rsidP="00F90976">
            <w:pPr>
              <w:spacing w:after="0" w:line="240" w:lineRule="auto"/>
              <w:jc w:val="center"/>
              <w:rPr>
                <w:rFonts w:eastAsia="Times New Roman"/>
                <w:color w:val="000000"/>
                <w:sz w:val="24"/>
                <w:szCs w:val="24"/>
                <w:lang w:eastAsia="fr-FR"/>
              </w:rPr>
            </w:pPr>
            <w:proofErr w:type="spellStart"/>
            <w:r w:rsidRPr="00C6190B">
              <w:rPr>
                <w:rFonts w:eastAsia="Times New Roman"/>
                <w:color w:val="000000"/>
                <w:sz w:val="24"/>
                <w:szCs w:val="24"/>
                <w:lang w:eastAsia="fr-FR"/>
              </w:rPr>
              <w:t>janv</w:t>
            </w:r>
            <w:proofErr w:type="spellEnd"/>
            <w:r w:rsidRPr="00C6190B">
              <w:rPr>
                <w:rFonts w:eastAsia="Times New Roman"/>
                <w:color w:val="000000"/>
                <w:sz w:val="24"/>
                <w:szCs w:val="24"/>
                <w:lang w:eastAsia="fr-FR"/>
              </w:rPr>
              <w:t>-juin 18</w:t>
            </w:r>
          </w:p>
        </w:tc>
        <w:tc>
          <w:tcPr>
            <w:tcW w:w="1300" w:type="dxa"/>
            <w:tcBorders>
              <w:top w:val="nil"/>
              <w:left w:val="nil"/>
              <w:bottom w:val="single" w:sz="4" w:space="0" w:color="auto"/>
              <w:right w:val="single" w:sz="4" w:space="0" w:color="auto"/>
            </w:tcBorders>
            <w:shd w:val="clear" w:color="000000" w:fill="DCE6F1"/>
            <w:vAlign w:val="center"/>
            <w:hideMark/>
          </w:tcPr>
          <w:p w:rsidR="008F387A" w:rsidRPr="00C6190B" w:rsidRDefault="008F387A" w:rsidP="00F90976">
            <w:pPr>
              <w:spacing w:after="0" w:line="240" w:lineRule="auto"/>
              <w:jc w:val="center"/>
              <w:rPr>
                <w:rFonts w:eastAsia="Times New Roman"/>
                <w:color w:val="000000"/>
                <w:sz w:val="24"/>
                <w:szCs w:val="24"/>
                <w:lang w:eastAsia="fr-FR"/>
              </w:rPr>
            </w:pPr>
            <w:r w:rsidRPr="00C6190B">
              <w:rPr>
                <w:rFonts w:eastAsia="Times New Roman"/>
                <w:color w:val="000000"/>
                <w:sz w:val="24"/>
                <w:szCs w:val="24"/>
                <w:lang w:eastAsia="fr-FR"/>
              </w:rPr>
              <w:t> </w:t>
            </w:r>
          </w:p>
        </w:tc>
      </w:tr>
      <w:tr w:rsidR="008F387A" w:rsidRPr="00C6190B" w:rsidTr="004243F2">
        <w:trPr>
          <w:trHeight w:val="945"/>
        </w:trPr>
        <w:tc>
          <w:tcPr>
            <w:tcW w:w="1995" w:type="dxa"/>
            <w:vMerge/>
            <w:tcBorders>
              <w:top w:val="single" w:sz="4" w:space="0" w:color="auto"/>
              <w:left w:val="single" w:sz="4" w:space="0" w:color="auto"/>
              <w:bottom w:val="nil"/>
              <w:right w:val="single" w:sz="4" w:space="0" w:color="auto"/>
            </w:tcBorders>
            <w:vAlign w:val="center"/>
            <w:hideMark/>
          </w:tcPr>
          <w:p w:rsidR="008F387A" w:rsidRPr="00C6190B" w:rsidRDefault="008F387A" w:rsidP="00F90976">
            <w:pPr>
              <w:spacing w:after="0" w:line="240" w:lineRule="auto"/>
              <w:rPr>
                <w:rFonts w:eastAsia="Times New Roman"/>
                <w:color w:val="000000"/>
                <w:sz w:val="24"/>
                <w:szCs w:val="24"/>
                <w:lang w:eastAsia="fr-FR"/>
              </w:rPr>
            </w:pPr>
          </w:p>
        </w:tc>
        <w:tc>
          <w:tcPr>
            <w:tcW w:w="2136" w:type="dxa"/>
            <w:vMerge/>
            <w:tcBorders>
              <w:top w:val="single" w:sz="4" w:space="0" w:color="auto"/>
              <w:left w:val="single" w:sz="4" w:space="0" w:color="auto"/>
              <w:bottom w:val="nil"/>
              <w:right w:val="single" w:sz="4" w:space="0" w:color="auto"/>
            </w:tcBorders>
            <w:vAlign w:val="center"/>
            <w:hideMark/>
          </w:tcPr>
          <w:p w:rsidR="008F387A" w:rsidRPr="00C6190B" w:rsidRDefault="008F387A" w:rsidP="00F90976">
            <w:pPr>
              <w:spacing w:after="0" w:line="240" w:lineRule="auto"/>
              <w:rPr>
                <w:rFonts w:eastAsia="Times New Roman"/>
                <w:color w:val="000000"/>
                <w:sz w:val="24"/>
                <w:szCs w:val="24"/>
                <w:lang w:eastAsia="fr-FR"/>
              </w:rPr>
            </w:pPr>
          </w:p>
        </w:tc>
        <w:tc>
          <w:tcPr>
            <w:tcW w:w="4121" w:type="dxa"/>
            <w:tcBorders>
              <w:top w:val="nil"/>
              <w:left w:val="nil"/>
              <w:bottom w:val="single" w:sz="4" w:space="0" w:color="auto"/>
              <w:right w:val="single" w:sz="4" w:space="0" w:color="auto"/>
            </w:tcBorders>
            <w:shd w:val="clear" w:color="000000" w:fill="DCE6F1"/>
            <w:vAlign w:val="bottom"/>
            <w:hideMark/>
          </w:tcPr>
          <w:p w:rsidR="008F387A" w:rsidRPr="00C6190B" w:rsidRDefault="008F387A" w:rsidP="00F90976">
            <w:pPr>
              <w:spacing w:after="0" w:line="240" w:lineRule="auto"/>
              <w:rPr>
                <w:rFonts w:eastAsia="Times New Roman"/>
                <w:color w:val="000000"/>
                <w:sz w:val="24"/>
                <w:szCs w:val="24"/>
                <w:lang w:eastAsia="fr-FR"/>
              </w:rPr>
            </w:pPr>
            <w:r w:rsidRPr="00C6190B">
              <w:rPr>
                <w:rFonts w:eastAsia="Times New Roman"/>
                <w:color w:val="000000"/>
                <w:sz w:val="24"/>
                <w:szCs w:val="24"/>
                <w:lang w:eastAsia="fr-FR"/>
              </w:rPr>
              <w:t>Faire un plaidoyer à l'Assemblée Nationale et au Sénat pour obtenir  l'adoption du projet de loi sur la propriété réelle</w:t>
            </w:r>
          </w:p>
        </w:tc>
        <w:tc>
          <w:tcPr>
            <w:tcW w:w="3270" w:type="dxa"/>
            <w:tcBorders>
              <w:top w:val="nil"/>
              <w:left w:val="nil"/>
              <w:bottom w:val="single" w:sz="4" w:space="0" w:color="auto"/>
              <w:right w:val="single" w:sz="4" w:space="0" w:color="auto"/>
            </w:tcBorders>
            <w:shd w:val="clear" w:color="000000" w:fill="DCE6F1"/>
            <w:vAlign w:val="center"/>
            <w:hideMark/>
          </w:tcPr>
          <w:p w:rsidR="008F387A" w:rsidRPr="00C6190B" w:rsidRDefault="008F387A" w:rsidP="00F90976">
            <w:pPr>
              <w:spacing w:after="0" w:line="240" w:lineRule="auto"/>
              <w:rPr>
                <w:rFonts w:eastAsia="Times New Roman"/>
                <w:color w:val="000000"/>
                <w:sz w:val="24"/>
                <w:szCs w:val="24"/>
                <w:lang w:eastAsia="fr-FR"/>
              </w:rPr>
            </w:pPr>
            <w:r w:rsidRPr="00C6190B">
              <w:rPr>
                <w:rFonts w:eastAsia="Times New Roman"/>
                <w:color w:val="000000"/>
                <w:sz w:val="24"/>
                <w:szCs w:val="24"/>
                <w:lang w:eastAsia="fr-FR"/>
              </w:rPr>
              <w:t>Le projet de loi sur la propriété réelle est  soumis au débat et à l'adoption au Parlement</w:t>
            </w:r>
          </w:p>
        </w:tc>
        <w:tc>
          <w:tcPr>
            <w:tcW w:w="1314" w:type="dxa"/>
            <w:tcBorders>
              <w:top w:val="nil"/>
              <w:left w:val="nil"/>
              <w:bottom w:val="single" w:sz="4" w:space="0" w:color="auto"/>
              <w:right w:val="single" w:sz="4" w:space="0" w:color="auto"/>
            </w:tcBorders>
            <w:shd w:val="clear" w:color="000000" w:fill="DCE6F1"/>
            <w:vAlign w:val="center"/>
            <w:hideMark/>
          </w:tcPr>
          <w:p w:rsidR="008F387A" w:rsidRPr="00C6190B" w:rsidRDefault="008F387A" w:rsidP="00F90976">
            <w:pPr>
              <w:spacing w:after="0" w:line="240" w:lineRule="auto"/>
              <w:jc w:val="center"/>
              <w:rPr>
                <w:rFonts w:eastAsia="Times New Roman"/>
                <w:color w:val="000000"/>
                <w:sz w:val="24"/>
                <w:szCs w:val="24"/>
                <w:lang w:eastAsia="fr-FR"/>
              </w:rPr>
            </w:pPr>
            <w:r w:rsidRPr="00C6190B">
              <w:rPr>
                <w:rFonts w:eastAsia="Times New Roman"/>
                <w:color w:val="000000"/>
                <w:sz w:val="24"/>
                <w:szCs w:val="24"/>
                <w:lang w:eastAsia="fr-FR"/>
              </w:rPr>
              <w:t>ST/COM</w:t>
            </w:r>
          </w:p>
        </w:tc>
        <w:tc>
          <w:tcPr>
            <w:tcW w:w="1116" w:type="dxa"/>
            <w:tcBorders>
              <w:top w:val="nil"/>
              <w:left w:val="nil"/>
              <w:bottom w:val="single" w:sz="4" w:space="0" w:color="auto"/>
              <w:right w:val="single" w:sz="4" w:space="0" w:color="auto"/>
            </w:tcBorders>
            <w:shd w:val="clear" w:color="000000" w:fill="DCE6F1"/>
            <w:vAlign w:val="center"/>
            <w:hideMark/>
          </w:tcPr>
          <w:p w:rsidR="008F387A" w:rsidRPr="00C6190B" w:rsidRDefault="008F387A" w:rsidP="00F90976">
            <w:pPr>
              <w:spacing w:after="0" w:line="240" w:lineRule="auto"/>
              <w:jc w:val="center"/>
              <w:rPr>
                <w:rFonts w:eastAsia="Times New Roman"/>
                <w:color w:val="000000"/>
                <w:sz w:val="24"/>
                <w:szCs w:val="24"/>
                <w:lang w:eastAsia="fr-FR"/>
              </w:rPr>
            </w:pPr>
            <w:proofErr w:type="spellStart"/>
            <w:r w:rsidRPr="00C6190B">
              <w:rPr>
                <w:rFonts w:eastAsia="Times New Roman"/>
                <w:color w:val="000000"/>
                <w:sz w:val="24"/>
                <w:szCs w:val="24"/>
                <w:lang w:eastAsia="fr-FR"/>
              </w:rPr>
              <w:t>juil</w:t>
            </w:r>
            <w:proofErr w:type="spellEnd"/>
            <w:r w:rsidRPr="00C6190B">
              <w:rPr>
                <w:rFonts w:eastAsia="Times New Roman"/>
                <w:color w:val="000000"/>
                <w:sz w:val="24"/>
                <w:szCs w:val="24"/>
                <w:lang w:eastAsia="fr-FR"/>
              </w:rPr>
              <w:t xml:space="preserve"> 18-avr19</w:t>
            </w:r>
          </w:p>
        </w:tc>
        <w:tc>
          <w:tcPr>
            <w:tcW w:w="1300" w:type="dxa"/>
            <w:tcBorders>
              <w:top w:val="nil"/>
              <w:left w:val="nil"/>
              <w:bottom w:val="single" w:sz="4" w:space="0" w:color="auto"/>
              <w:right w:val="single" w:sz="4" w:space="0" w:color="auto"/>
            </w:tcBorders>
            <w:shd w:val="clear" w:color="000000" w:fill="DCE6F1"/>
            <w:vAlign w:val="center"/>
            <w:hideMark/>
          </w:tcPr>
          <w:p w:rsidR="008F387A" w:rsidRPr="00C6190B" w:rsidRDefault="008F387A" w:rsidP="00F90976">
            <w:pPr>
              <w:spacing w:after="0" w:line="240" w:lineRule="auto"/>
              <w:jc w:val="center"/>
              <w:rPr>
                <w:rFonts w:eastAsia="Times New Roman"/>
                <w:color w:val="000000"/>
                <w:sz w:val="24"/>
                <w:szCs w:val="24"/>
                <w:lang w:eastAsia="fr-FR"/>
              </w:rPr>
            </w:pPr>
            <w:r w:rsidRPr="00C6190B">
              <w:rPr>
                <w:rFonts w:eastAsia="Times New Roman"/>
                <w:color w:val="000000"/>
                <w:sz w:val="24"/>
                <w:szCs w:val="24"/>
                <w:lang w:eastAsia="fr-FR"/>
              </w:rPr>
              <w:t> </w:t>
            </w:r>
          </w:p>
        </w:tc>
      </w:tr>
      <w:tr w:rsidR="008F387A" w:rsidRPr="00C6190B" w:rsidTr="004243F2">
        <w:trPr>
          <w:trHeight w:val="945"/>
        </w:trPr>
        <w:tc>
          <w:tcPr>
            <w:tcW w:w="1995" w:type="dxa"/>
            <w:vMerge/>
            <w:tcBorders>
              <w:top w:val="single" w:sz="4" w:space="0" w:color="auto"/>
              <w:left w:val="single" w:sz="4" w:space="0" w:color="auto"/>
              <w:bottom w:val="nil"/>
              <w:right w:val="single" w:sz="4" w:space="0" w:color="auto"/>
            </w:tcBorders>
            <w:vAlign w:val="center"/>
            <w:hideMark/>
          </w:tcPr>
          <w:p w:rsidR="008F387A" w:rsidRPr="00C6190B" w:rsidRDefault="008F387A" w:rsidP="00F90976">
            <w:pPr>
              <w:spacing w:after="0" w:line="240" w:lineRule="auto"/>
              <w:rPr>
                <w:rFonts w:eastAsia="Times New Roman"/>
                <w:color w:val="000000"/>
                <w:sz w:val="24"/>
                <w:szCs w:val="24"/>
                <w:lang w:eastAsia="fr-FR"/>
              </w:rPr>
            </w:pPr>
          </w:p>
        </w:tc>
        <w:tc>
          <w:tcPr>
            <w:tcW w:w="2136" w:type="dxa"/>
            <w:vMerge/>
            <w:tcBorders>
              <w:top w:val="single" w:sz="4" w:space="0" w:color="auto"/>
              <w:left w:val="single" w:sz="4" w:space="0" w:color="auto"/>
              <w:bottom w:val="nil"/>
              <w:right w:val="single" w:sz="4" w:space="0" w:color="auto"/>
            </w:tcBorders>
            <w:vAlign w:val="center"/>
            <w:hideMark/>
          </w:tcPr>
          <w:p w:rsidR="008F387A" w:rsidRPr="00C6190B" w:rsidRDefault="008F387A" w:rsidP="00F90976">
            <w:pPr>
              <w:spacing w:after="0" w:line="240" w:lineRule="auto"/>
              <w:rPr>
                <w:rFonts w:eastAsia="Times New Roman"/>
                <w:color w:val="000000"/>
                <w:sz w:val="24"/>
                <w:szCs w:val="24"/>
                <w:lang w:eastAsia="fr-FR"/>
              </w:rPr>
            </w:pPr>
          </w:p>
        </w:tc>
        <w:tc>
          <w:tcPr>
            <w:tcW w:w="4121" w:type="dxa"/>
            <w:tcBorders>
              <w:top w:val="nil"/>
              <w:left w:val="nil"/>
              <w:bottom w:val="single" w:sz="4" w:space="0" w:color="auto"/>
              <w:right w:val="single" w:sz="4" w:space="0" w:color="auto"/>
            </w:tcBorders>
            <w:shd w:val="clear" w:color="000000" w:fill="DCE6F1"/>
            <w:vAlign w:val="bottom"/>
            <w:hideMark/>
          </w:tcPr>
          <w:p w:rsidR="008F387A" w:rsidRPr="00C6190B" w:rsidRDefault="008F387A" w:rsidP="00F90976">
            <w:pPr>
              <w:spacing w:after="0" w:line="240" w:lineRule="auto"/>
              <w:rPr>
                <w:rFonts w:eastAsia="Times New Roman"/>
                <w:color w:val="000000"/>
                <w:sz w:val="24"/>
                <w:szCs w:val="24"/>
                <w:lang w:eastAsia="fr-FR"/>
              </w:rPr>
            </w:pPr>
            <w:r w:rsidRPr="00C6190B">
              <w:rPr>
                <w:rFonts w:eastAsia="Times New Roman"/>
                <w:color w:val="000000"/>
                <w:sz w:val="24"/>
                <w:szCs w:val="24"/>
                <w:lang w:eastAsia="fr-FR"/>
              </w:rPr>
              <w:t xml:space="preserve">Adopter  le projet de loi sur la propriété réelle par l'Assemblée Nationale et le Sénat </w:t>
            </w:r>
          </w:p>
        </w:tc>
        <w:tc>
          <w:tcPr>
            <w:tcW w:w="3270" w:type="dxa"/>
            <w:tcBorders>
              <w:top w:val="nil"/>
              <w:left w:val="nil"/>
              <w:bottom w:val="single" w:sz="4" w:space="0" w:color="auto"/>
              <w:right w:val="single" w:sz="4" w:space="0" w:color="auto"/>
            </w:tcBorders>
            <w:shd w:val="clear" w:color="000000" w:fill="DCE6F1"/>
            <w:vAlign w:val="center"/>
            <w:hideMark/>
          </w:tcPr>
          <w:p w:rsidR="008F387A" w:rsidRPr="00C6190B" w:rsidRDefault="008F387A" w:rsidP="00F90976">
            <w:pPr>
              <w:spacing w:after="0" w:line="240" w:lineRule="auto"/>
              <w:rPr>
                <w:rFonts w:eastAsia="Times New Roman"/>
                <w:color w:val="000000"/>
                <w:sz w:val="24"/>
                <w:szCs w:val="24"/>
                <w:lang w:eastAsia="fr-FR"/>
              </w:rPr>
            </w:pPr>
            <w:r w:rsidRPr="00C6190B">
              <w:rPr>
                <w:rFonts w:eastAsia="Times New Roman"/>
                <w:color w:val="000000"/>
                <w:sz w:val="24"/>
                <w:szCs w:val="24"/>
                <w:lang w:eastAsia="fr-FR"/>
              </w:rPr>
              <w:t>Le projet de loi sur la propriété réelle est adopté par le Parlement.</w:t>
            </w:r>
          </w:p>
        </w:tc>
        <w:tc>
          <w:tcPr>
            <w:tcW w:w="1314" w:type="dxa"/>
            <w:tcBorders>
              <w:top w:val="nil"/>
              <w:left w:val="nil"/>
              <w:bottom w:val="single" w:sz="4" w:space="0" w:color="auto"/>
              <w:right w:val="single" w:sz="4" w:space="0" w:color="auto"/>
            </w:tcBorders>
            <w:shd w:val="clear" w:color="000000" w:fill="DCE6F1"/>
            <w:vAlign w:val="center"/>
            <w:hideMark/>
          </w:tcPr>
          <w:p w:rsidR="008F387A" w:rsidRPr="00C6190B" w:rsidRDefault="008F387A" w:rsidP="00F90976">
            <w:pPr>
              <w:spacing w:after="0" w:line="240" w:lineRule="auto"/>
              <w:jc w:val="center"/>
              <w:rPr>
                <w:rFonts w:eastAsia="Times New Roman"/>
                <w:color w:val="000000"/>
                <w:sz w:val="24"/>
                <w:szCs w:val="24"/>
                <w:lang w:eastAsia="fr-FR"/>
              </w:rPr>
            </w:pPr>
            <w:r w:rsidRPr="00C6190B">
              <w:rPr>
                <w:rFonts w:eastAsia="Times New Roman"/>
                <w:color w:val="000000"/>
                <w:sz w:val="24"/>
                <w:szCs w:val="24"/>
                <w:lang w:eastAsia="fr-FR"/>
              </w:rPr>
              <w:t>Parlement</w:t>
            </w:r>
          </w:p>
        </w:tc>
        <w:tc>
          <w:tcPr>
            <w:tcW w:w="1116" w:type="dxa"/>
            <w:tcBorders>
              <w:top w:val="nil"/>
              <w:left w:val="nil"/>
              <w:bottom w:val="single" w:sz="4" w:space="0" w:color="auto"/>
              <w:right w:val="single" w:sz="4" w:space="0" w:color="auto"/>
            </w:tcBorders>
            <w:shd w:val="clear" w:color="000000" w:fill="DCE6F1"/>
            <w:vAlign w:val="center"/>
            <w:hideMark/>
          </w:tcPr>
          <w:p w:rsidR="008F387A" w:rsidRPr="00C6190B" w:rsidRDefault="008F387A" w:rsidP="00F90976">
            <w:pPr>
              <w:spacing w:after="0" w:line="240" w:lineRule="auto"/>
              <w:jc w:val="center"/>
              <w:rPr>
                <w:rFonts w:eastAsia="Times New Roman"/>
                <w:color w:val="000000"/>
                <w:sz w:val="24"/>
                <w:szCs w:val="24"/>
                <w:lang w:eastAsia="fr-FR"/>
              </w:rPr>
            </w:pPr>
            <w:proofErr w:type="spellStart"/>
            <w:r w:rsidRPr="00C6190B">
              <w:rPr>
                <w:rFonts w:eastAsia="Times New Roman"/>
                <w:color w:val="000000"/>
                <w:sz w:val="24"/>
                <w:szCs w:val="24"/>
                <w:lang w:eastAsia="fr-FR"/>
              </w:rPr>
              <w:t>avr-juil</w:t>
            </w:r>
            <w:proofErr w:type="spellEnd"/>
            <w:r w:rsidRPr="00C6190B">
              <w:rPr>
                <w:rFonts w:eastAsia="Times New Roman"/>
                <w:color w:val="000000"/>
                <w:sz w:val="24"/>
                <w:szCs w:val="24"/>
                <w:lang w:eastAsia="fr-FR"/>
              </w:rPr>
              <w:t xml:space="preserve"> 19</w:t>
            </w:r>
          </w:p>
        </w:tc>
        <w:tc>
          <w:tcPr>
            <w:tcW w:w="1300" w:type="dxa"/>
            <w:tcBorders>
              <w:top w:val="nil"/>
              <w:left w:val="nil"/>
              <w:bottom w:val="single" w:sz="4" w:space="0" w:color="auto"/>
              <w:right w:val="single" w:sz="4" w:space="0" w:color="auto"/>
            </w:tcBorders>
            <w:shd w:val="clear" w:color="000000" w:fill="DCE6F1"/>
            <w:vAlign w:val="center"/>
            <w:hideMark/>
          </w:tcPr>
          <w:p w:rsidR="008F387A" w:rsidRPr="00C6190B" w:rsidRDefault="008F387A" w:rsidP="00F90976">
            <w:pPr>
              <w:spacing w:after="0" w:line="240" w:lineRule="auto"/>
              <w:jc w:val="center"/>
              <w:rPr>
                <w:rFonts w:eastAsia="Times New Roman"/>
                <w:color w:val="000000"/>
                <w:sz w:val="24"/>
                <w:szCs w:val="24"/>
                <w:lang w:eastAsia="fr-FR"/>
              </w:rPr>
            </w:pPr>
            <w:r w:rsidRPr="00C6190B">
              <w:rPr>
                <w:rFonts w:eastAsia="Times New Roman"/>
                <w:color w:val="000000"/>
                <w:sz w:val="24"/>
                <w:szCs w:val="24"/>
                <w:lang w:eastAsia="fr-FR"/>
              </w:rPr>
              <w:t> </w:t>
            </w:r>
          </w:p>
        </w:tc>
      </w:tr>
      <w:tr w:rsidR="008F387A" w:rsidRPr="00C6190B" w:rsidTr="004243F2">
        <w:trPr>
          <w:trHeight w:val="630"/>
        </w:trPr>
        <w:tc>
          <w:tcPr>
            <w:tcW w:w="1995" w:type="dxa"/>
            <w:vMerge/>
            <w:tcBorders>
              <w:top w:val="single" w:sz="4" w:space="0" w:color="auto"/>
              <w:left w:val="single" w:sz="4" w:space="0" w:color="auto"/>
              <w:bottom w:val="nil"/>
              <w:right w:val="single" w:sz="4" w:space="0" w:color="auto"/>
            </w:tcBorders>
            <w:vAlign w:val="center"/>
            <w:hideMark/>
          </w:tcPr>
          <w:p w:rsidR="008F387A" w:rsidRPr="00C6190B" w:rsidRDefault="008F387A" w:rsidP="00F90976">
            <w:pPr>
              <w:spacing w:after="0" w:line="240" w:lineRule="auto"/>
              <w:rPr>
                <w:rFonts w:eastAsia="Times New Roman"/>
                <w:color w:val="000000"/>
                <w:sz w:val="24"/>
                <w:szCs w:val="24"/>
                <w:lang w:eastAsia="fr-FR"/>
              </w:rPr>
            </w:pPr>
          </w:p>
        </w:tc>
        <w:tc>
          <w:tcPr>
            <w:tcW w:w="2136" w:type="dxa"/>
            <w:vMerge/>
            <w:tcBorders>
              <w:top w:val="single" w:sz="4" w:space="0" w:color="auto"/>
              <w:left w:val="single" w:sz="4" w:space="0" w:color="auto"/>
              <w:bottom w:val="nil"/>
              <w:right w:val="single" w:sz="4" w:space="0" w:color="auto"/>
            </w:tcBorders>
            <w:vAlign w:val="center"/>
            <w:hideMark/>
          </w:tcPr>
          <w:p w:rsidR="008F387A" w:rsidRPr="00C6190B" w:rsidRDefault="008F387A" w:rsidP="00F90976">
            <w:pPr>
              <w:spacing w:after="0" w:line="240" w:lineRule="auto"/>
              <w:rPr>
                <w:rFonts w:eastAsia="Times New Roman"/>
                <w:color w:val="000000"/>
                <w:sz w:val="24"/>
                <w:szCs w:val="24"/>
                <w:lang w:eastAsia="fr-FR"/>
              </w:rPr>
            </w:pPr>
          </w:p>
        </w:tc>
        <w:tc>
          <w:tcPr>
            <w:tcW w:w="4121" w:type="dxa"/>
            <w:tcBorders>
              <w:top w:val="nil"/>
              <w:left w:val="nil"/>
              <w:bottom w:val="single" w:sz="4" w:space="0" w:color="auto"/>
              <w:right w:val="single" w:sz="4" w:space="0" w:color="auto"/>
            </w:tcBorders>
            <w:shd w:val="clear" w:color="000000" w:fill="DCE6F1"/>
            <w:vAlign w:val="bottom"/>
            <w:hideMark/>
          </w:tcPr>
          <w:p w:rsidR="008F387A" w:rsidRPr="00C6190B" w:rsidRDefault="008F387A" w:rsidP="00F90976">
            <w:pPr>
              <w:spacing w:after="0" w:line="240" w:lineRule="auto"/>
              <w:rPr>
                <w:rFonts w:eastAsia="Times New Roman"/>
                <w:color w:val="000000"/>
                <w:sz w:val="24"/>
                <w:szCs w:val="24"/>
                <w:lang w:eastAsia="fr-FR"/>
              </w:rPr>
            </w:pPr>
            <w:r w:rsidRPr="00C6190B">
              <w:rPr>
                <w:rFonts w:eastAsia="Times New Roman"/>
                <w:color w:val="000000"/>
                <w:sz w:val="24"/>
                <w:szCs w:val="24"/>
                <w:lang w:eastAsia="fr-FR"/>
              </w:rPr>
              <w:t xml:space="preserve">Promulguer  la loi sur la propriété réelle </w:t>
            </w:r>
          </w:p>
        </w:tc>
        <w:tc>
          <w:tcPr>
            <w:tcW w:w="3270" w:type="dxa"/>
            <w:tcBorders>
              <w:top w:val="nil"/>
              <w:left w:val="nil"/>
              <w:bottom w:val="single" w:sz="4" w:space="0" w:color="auto"/>
              <w:right w:val="single" w:sz="4" w:space="0" w:color="auto"/>
            </w:tcBorders>
            <w:shd w:val="clear" w:color="000000" w:fill="DCE6F1"/>
            <w:vAlign w:val="center"/>
            <w:hideMark/>
          </w:tcPr>
          <w:p w:rsidR="008F387A" w:rsidRPr="00C6190B" w:rsidRDefault="008F387A" w:rsidP="00F90976">
            <w:pPr>
              <w:spacing w:after="0" w:line="240" w:lineRule="auto"/>
              <w:rPr>
                <w:rFonts w:eastAsia="Times New Roman"/>
                <w:color w:val="000000"/>
                <w:sz w:val="24"/>
                <w:szCs w:val="24"/>
                <w:lang w:eastAsia="fr-FR"/>
              </w:rPr>
            </w:pPr>
            <w:r w:rsidRPr="00C6190B">
              <w:rPr>
                <w:rFonts w:eastAsia="Times New Roman"/>
                <w:color w:val="000000"/>
                <w:sz w:val="24"/>
                <w:szCs w:val="24"/>
                <w:lang w:eastAsia="fr-FR"/>
              </w:rPr>
              <w:t>La loi sur la propriété réelle est publiée</w:t>
            </w:r>
          </w:p>
        </w:tc>
        <w:tc>
          <w:tcPr>
            <w:tcW w:w="1314" w:type="dxa"/>
            <w:tcBorders>
              <w:top w:val="nil"/>
              <w:left w:val="nil"/>
              <w:bottom w:val="single" w:sz="4" w:space="0" w:color="auto"/>
              <w:right w:val="single" w:sz="4" w:space="0" w:color="auto"/>
            </w:tcBorders>
            <w:shd w:val="clear" w:color="000000" w:fill="DCE6F1"/>
            <w:vAlign w:val="center"/>
            <w:hideMark/>
          </w:tcPr>
          <w:p w:rsidR="008F387A" w:rsidRPr="00C6190B" w:rsidRDefault="008F387A" w:rsidP="00F90976">
            <w:pPr>
              <w:spacing w:after="0" w:line="240" w:lineRule="auto"/>
              <w:jc w:val="center"/>
              <w:rPr>
                <w:rFonts w:eastAsia="Times New Roman"/>
                <w:color w:val="000000"/>
                <w:sz w:val="24"/>
                <w:szCs w:val="24"/>
                <w:lang w:eastAsia="fr-FR"/>
              </w:rPr>
            </w:pPr>
            <w:r w:rsidRPr="00C6190B">
              <w:rPr>
                <w:rFonts w:eastAsia="Times New Roman"/>
                <w:color w:val="000000"/>
                <w:sz w:val="24"/>
                <w:szCs w:val="24"/>
                <w:lang w:eastAsia="fr-FR"/>
              </w:rPr>
              <w:t>Présidence</w:t>
            </w:r>
          </w:p>
        </w:tc>
        <w:tc>
          <w:tcPr>
            <w:tcW w:w="1116" w:type="dxa"/>
            <w:tcBorders>
              <w:top w:val="nil"/>
              <w:left w:val="nil"/>
              <w:bottom w:val="single" w:sz="4" w:space="0" w:color="auto"/>
              <w:right w:val="single" w:sz="4" w:space="0" w:color="auto"/>
            </w:tcBorders>
            <w:shd w:val="clear" w:color="000000" w:fill="DCE6F1"/>
            <w:vAlign w:val="center"/>
            <w:hideMark/>
          </w:tcPr>
          <w:p w:rsidR="008F387A" w:rsidRPr="00C6190B" w:rsidRDefault="008F387A" w:rsidP="00F90976">
            <w:pPr>
              <w:spacing w:after="0" w:line="240" w:lineRule="auto"/>
              <w:jc w:val="center"/>
              <w:rPr>
                <w:rFonts w:eastAsia="Times New Roman"/>
                <w:color w:val="000000"/>
                <w:sz w:val="24"/>
                <w:szCs w:val="24"/>
                <w:lang w:eastAsia="fr-FR"/>
              </w:rPr>
            </w:pPr>
            <w:r w:rsidRPr="00C6190B">
              <w:rPr>
                <w:rFonts w:eastAsia="Times New Roman"/>
                <w:color w:val="000000"/>
                <w:sz w:val="24"/>
                <w:szCs w:val="24"/>
                <w:lang w:eastAsia="fr-FR"/>
              </w:rPr>
              <w:t>août-19</w:t>
            </w:r>
          </w:p>
        </w:tc>
        <w:tc>
          <w:tcPr>
            <w:tcW w:w="1300" w:type="dxa"/>
            <w:tcBorders>
              <w:top w:val="nil"/>
              <w:left w:val="nil"/>
              <w:bottom w:val="single" w:sz="4" w:space="0" w:color="auto"/>
              <w:right w:val="single" w:sz="4" w:space="0" w:color="auto"/>
            </w:tcBorders>
            <w:shd w:val="clear" w:color="000000" w:fill="DCE6F1"/>
            <w:vAlign w:val="center"/>
            <w:hideMark/>
          </w:tcPr>
          <w:p w:rsidR="008F387A" w:rsidRPr="00C6190B" w:rsidRDefault="008F387A" w:rsidP="00F90976">
            <w:pPr>
              <w:spacing w:after="0" w:line="240" w:lineRule="auto"/>
              <w:jc w:val="center"/>
              <w:rPr>
                <w:rFonts w:eastAsia="Times New Roman"/>
                <w:color w:val="000000"/>
                <w:sz w:val="24"/>
                <w:szCs w:val="24"/>
                <w:lang w:eastAsia="fr-FR"/>
              </w:rPr>
            </w:pPr>
            <w:r w:rsidRPr="00C6190B">
              <w:rPr>
                <w:rFonts w:eastAsia="Times New Roman"/>
                <w:color w:val="000000"/>
                <w:sz w:val="24"/>
                <w:szCs w:val="24"/>
                <w:lang w:eastAsia="fr-FR"/>
              </w:rPr>
              <w:t> </w:t>
            </w:r>
          </w:p>
        </w:tc>
      </w:tr>
      <w:tr w:rsidR="008F387A" w:rsidRPr="00C6190B" w:rsidTr="004243F2">
        <w:trPr>
          <w:trHeight w:val="2325"/>
        </w:trPr>
        <w:tc>
          <w:tcPr>
            <w:tcW w:w="1995" w:type="dxa"/>
            <w:vMerge/>
            <w:tcBorders>
              <w:top w:val="single" w:sz="4" w:space="0" w:color="auto"/>
              <w:left w:val="single" w:sz="4" w:space="0" w:color="auto"/>
              <w:bottom w:val="nil"/>
              <w:right w:val="single" w:sz="4" w:space="0" w:color="auto"/>
            </w:tcBorders>
            <w:vAlign w:val="center"/>
            <w:hideMark/>
          </w:tcPr>
          <w:p w:rsidR="008F387A" w:rsidRPr="00C6190B" w:rsidRDefault="008F387A" w:rsidP="00F90976">
            <w:pPr>
              <w:spacing w:after="0" w:line="240" w:lineRule="auto"/>
              <w:rPr>
                <w:rFonts w:eastAsia="Times New Roman"/>
                <w:color w:val="000000"/>
                <w:sz w:val="24"/>
                <w:szCs w:val="24"/>
                <w:lang w:eastAsia="fr-FR"/>
              </w:rPr>
            </w:pPr>
          </w:p>
        </w:tc>
        <w:tc>
          <w:tcPr>
            <w:tcW w:w="2136" w:type="dxa"/>
            <w:tcBorders>
              <w:top w:val="single" w:sz="4" w:space="0" w:color="auto"/>
              <w:left w:val="nil"/>
              <w:bottom w:val="nil"/>
              <w:right w:val="single" w:sz="4" w:space="0" w:color="auto"/>
            </w:tcBorders>
            <w:shd w:val="clear" w:color="000000" w:fill="DCE6F1"/>
            <w:vAlign w:val="center"/>
            <w:hideMark/>
          </w:tcPr>
          <w:p w:rsidR="008F387A" w:rsidRPr="00C6190B" w:rsidRDefault="008F387A" w:rsidP="00F90976">
            <w:pPr>
              <w:spacing w:after="0" w:line="240" w:lineRule="auto"/>
              <w:rPr>
                <w:rFonts w:eastAsia="Times New Roman"/>
                <w:color w:val="000000"/>
                <w:sz w:val="24"/>
                <w:szCs w:val="24"/>
                <w:lang w:eastAsia="fr-FR"/>
              </w:rPr>
            </w:pPr>
            <w:r w:rsidRPr="00C6190B">
              <w:rPr>
                <w:rFonts w:eastAsia="Times New Roman"/>
                <w:color w:val="000000"/>
                <w:sz w:val="24"/>
                <w:szCs w:val="24"/>
                <w:lang w:eastAsia="fr-FR"/>
              </w:rPr>
              <w:t>S4.</w:t>
            </w:r>
            <w:r w:rsidRPr="00C6190B">
              <w:rPr>
                <w:rFonts w:eastAsia="Times New Roman"/>
                <w:color w:val="000000"/>
                <w:sz w:val="24"/>
                <w:szCs w:val="24"/>
                <w:lang w:eastAsia="fr-FR"/>
              </w:rPr>
              <w:br w:type="page"/>
              <w:t xml:space="preserve">Identifier les contraintes à la divulgation </w:t>
            </w:r>
            <w:r w:rsidRPr="00C6190B">
              <w:rPr>
                <w:rFonts w:eastAsia="Times New Roman"/>
                <w:color w:val="000000"/>
                <w:sz w:val="24"/>
                <w:szCs w:val="24"/>
                <w:lang w:eastAsia="fr-FR"/>
              </w:rPr>
              <w:br w:type="page"/>
              <w:t>de la PR en janvier 2020 selon l'Exigence (</w:t>
            </w:r>
            <w:r w:rsidRPr="00C6190B">
              <w:rPr>
                <w:rFonts w:eastAsia="Times New Roman"/>
                <w:i/>
                <w:iCs/>
                <w:color w:val="000000"/>
                <w:sz w:val="24"/>
                <w:szCs w:val="24"/>
                <w:lang w:eastAsia="fr-FR"/>
              </w:rPr>
              <w:t>2.5.c)</w:t>
            </w:r>
            <w:r w:rsidRPr="00C6190B">
              <w:rPr>
                <w:rFonts w:eastAsia="Times New Roman"/>
                <w:color w:val="000000"/>
                <w:sz w:val="24"/>
                <w:szCs w:val="24"/>
                <w:lang w:eastAsia="fr-FR"/>
              </w:rPr>
              <w:t xml:space="preserve"> de la Norme.</w:t>
            </w:r>
            <w:r w:rsidRPr="00C6190B">
              <w:rPr>
                <w:rFonts w:eastAsia="Times New Roman"/>
                <w:color w:val="000000"/>
                <w:sz w:val="24"/>
                <w:szCs w:val="24"/>
                <w:lang w:eastAsia="fr-FR"/>
              </w:rPr>
              <w:br w:type="page"/>
            </w:r>
            <w:r w:rsidRPr="00C6190B">
              <w:rPr>
                <w:rFonts w:eastAsia="Times New Roman"/>
                <w:color w:val="000000"/>
                <w:sz w:val="24"/>
                <w:szCs w:val="24"/>
                <w:lang w:eastAsia="fr-FR"/>
              </w:rPr>
              <w:br w:type="page"/>
            </w:r>
          </w:p>
        </w:tc>
        <w:tc>
          <w:tcPr>
            <w:tcW w:w="4121" w:type="dxa"/>
            <w:tcBorders>
              <w:top w:val="nil"/>
              <w:left w:val="nil"/>
              <w:bottom w:val="single" w:sz="4" w:space="0" w:color="auto"/>
              <w:right w:val="single" w:sz="4" w:space="0" w:color="auto"/>
            </w:tcBorders>
            <w:shd w:val="clear" w:color="000000" w:fill="DCE6F1"/>
            <w:vAlign w:val="center"/>
            <w:hideMark/>
          </w:tcPr>
          <w:p w:rsidR="008F387A" w:rsidRPr="00C6190B" w:rsidRDefault="008F387A" w:rsidP="00F90976">
            <w:pPr>
              <w:spacing w:after="0" w:line="240" w:lineRule="auto"/>
              <w:rPr>
                <w:rFonts w:eastAsia="Times New Roman"/>
                <w:color w:val="000000"/>
                <w:sz w:val="24"/>
                <w:szCs w:val="24"/>
                <w:lang w:eastAsia="fr-FR"/>
              </w:rPr>
            </w:pPr>
            <w:r w:rsidRPr="00C6190B">
              <w:rPr>
                <w:rFonts w:eastAsia="Times New Roman"/>
                <w:color w:val="000000"/>
                <w:sz w:val="24"/>
                <w:szCs w:val="24"/>
                <w:lang w:eastAsia="fr-FR"/>
              </w:rPr>
              <w:t>Organiser des ateliers des parties prenantes pour  identifier et lister  les contraintes à la divulgation de la propriété.</w:t>
            </w:r>
          </w:p>
        </w:tc>
        <w:tc>
          <w:tcPr>
            <w:tcW w:w="3270" w:type="dxa"/>
            <w:tcBorders>
              <w:top w:val="nil"/>
              <w:left w:val="nil"/>
              <w:bottom w:val="single" w:sz="4" w:space="0" w:color="auto"/>
              <w:right w:val="single" w:sz="4" w:space="0" w:color="auto"/>
            </w:tcBorders>
            <w:shd w:val="clear" w:color="000000" w:fill="DCE6F1"/>
            <w:vAlign w:val="center"/>
            <w:hideMark/>
          </w:tcPr>
          <w:p w:rsidR="008F387A" w:rsidRPr="00C6190B" w:rsidRDefault="008F387A" w:rsidP="00F90976">
            <w:pPr>
              <w:spacing w:after="0" w:line="240" w:lineRule="auto"/>
              <w:rPr>
                <w:rFonts w:eastAsia="Times New Roman"/>
                <w:color w:val="000000"/>
                <w:sz w:val="24"/>
                <w:szCs w:val="24"/>
                <w:lang w:eastAsia="fr-FR"/>
              </w:rPr>
            </w:pPr>
            <w:r w:rsidRPr="00C6190B">
              <w:rPr>
                <w:rFonts w:eastAsia="Times New Roman"/>
                <w:color w:val="000000"/>
                <w:sz w:val="24"/>
                <w:szCs w:val="24"/>
                <w:lang w:eastAsia="fr-FR"/>
              </w:rPr>
              <w:t xml:space="preserve">Les contraintes  à la divulgation de la propriété réelle en 2020 sont identifiées et listées </w:t>
            </w:r>
          </w:p>
        </w:tc>
        <w:tc>
          <w:tcPr>
            <w:tcW w:w="1314" w:type="dxa"/>
            <w:tcBorders>
              <w:top w:val="nil"/>
              <w:left w:val="nil"/>
              <w:bottom w:val="single" w:sz="4" w:space="0" w:color="auto"/>
              <w:right w:val="single" w:sz="4" w:space="0" w:color="auto"/>
            </w:tcBorders>
            <w:shd w:val="clear" w:color="000000" w:fill="DCE6F1"/>
            <w:vAlign w:val="center"/>
            <w:hideMark/>
          </w:tcPr>
          <w:p w:rsidR="008F387A" w:rsidRPr="00C6190B" w:rsidRDefault="008F387A" w:rsidP="00F90976">
            <w:pPr>
              <w:spacing w:after="0" w:line="240" w:lineRule="auto"/>
              <w:jc w:val="center"/>
              <w:rPr>
                <w:rFonts w:eastAsia="Times New Roman"/>
                <w:color w:val="000000"/>
                <w:sz w:val="24"/>
                <w:szCs w:val="24"/>
                <w:lang w:eastAsia="fr-FR"/>
              </w:rPr>
            </w:pPr>
            <w:r w:rsidRPr="00C6190B">
              <w:rPr>
                <w:rFonts w:eastAsia="Times New Roman"/>
                <w:color w:val="000000"/>
                <w:sz w:val="24"/>
                <w:szCs w:val="24"/>
                <w:lang w:eastAsia="fr-FR"/>
              </w:rPr>
              <w:t>ST</w:t>
            </w:r>
          </w:p>
        </w:tc>
        <w:tc>
          <w:tcPr>
            <w:tcW w:w="1116" w:type="dxa"/>
            <w:tcBorders>
              <w:top w:val="nil"/>
              <w:left w:val="nil"/>
              <w:bottom w:val="single" w:sz="4" w:space="0" w:color="auto"/>
              <w:right w:val="single" w:sz="4" w:space="0" w:color="auto"/>
            </w:tcBorders>
            <w:shd w:val="clear" w:color="000000" w:fill="DCE6F1"/>
            <w:vAlign w:val="center"/>
            <w:hideMark/>
          </w:tcPr>
          <w:p w:rsidR="008F387A" w:rsidRPr="00C6190B" w:rsidRDefault="008F387A" w:rsidP="00F90976">
            <w:pPr>
              <w:spacing w:after="0" w:line="240" w:lineRule="auto"/>
              <w:jc w:val="center"/>
              <w:rPr>
                <w:rFonts w:eastAsia="Times New Roman"/>
                <w:color w:val="000000"/>
                <w:sz w:val="24"/>
                <w:szCs w:val="24"/>
                <w:lang w:eastAsia="fr-FR"/>
              </w:rPr>
            </w:pPr>
            <w:r w:rsidRPr="00C6190B">
              <w:rPr>
                <w:rFonts w:eastAsia="Times New Roman"/>
                <w:color w:val="000000"/>
                <w:sz w:val="24"/>
                <w:szCs w:val="24"/>
                <w:lang w:eastAsia="fr-FR"/>
              </w:rPr>
              <w:t>janv-mars17</w:t>
            </w:r>
          </w:p>
        </w:tc>
        <w:tc>
          <w:tcPr>
            <w:tcW w:w="1300" w:type="dxa"/>
            <w:tcBorders>
              <w:top w:val="nil"/>
              <w:left w:val="nil"/>
              <w:bottom w:val="single" w:sz="4" w:space="0" w:color="auto"/>
              <w:right w:val="single" w:sz="4" w:space="0" w:color="auto"/>
            </w:tcBorders>
            <w:shd w:val="clear" w:color="000000" w:fill="DCE6F1"/>
            <w:noWrap/>
            <w:vAlign w:val="center"/>
            <w:hideMark/>
          </w:tcPr>
          <w:p w:rsidR="008F387A" w:rsidRPr="00C6190B" w:rsidRDefault="008F387A" w:rsidP="00F90976">
            <w:pPr>
              <w:spacing w:after="0" w:line="240" w:lineRule="auto"/>
              <w:jc w:val="center"/>
              <w:rPr>
                <w:rFonts w:eastAsia="Times New Roman"/>
                <w:color w:val="000000"/>
                <w:sz w:val="24"/>
                <w:szCs w:val="24"/>
                <w:lang w:eastAsia="fr-FR"/>
              </w:rPr>
            </w:pPr>
            <w:r w:rsidRPr="00C6190B">
              <w:rPr>
                <w:rFonts w:eastAsia="Times New Roman"/>
                <w:color w:val="000000"/>
                <w:sz w:val="24"/>
                <w:szCs w:val="24"/>
                <w:lang w:eastAsia="fr-FR"/>
              </w:rPr>
              <w:t> </w:t>
            </w:r>
          </w:p>
        </w:tc>
      </w:tr>
      <w:tr w:rsidR="008F387A" w:rsidRPr="00C6190B" w:rsidTr="004243F2">
        <w:trPr>
          <w:trHeight w:val="2280"/>
        </w:trPr>
        <w:tc>
          <w:tcPr>
            <w:tcW w:w="1995"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8F387A" w:rsidRPr="00C6190B" w:rsidRDefault="008F387A" w:rsidP="00F90976">
            <w:pPr>
              <w:spacing w:after="0" w:line="240" w:lineRule="auto"/>
              <w:rPr>
                <w:rFonts w:eastAsia="Times New Roman"/>
                <w:color w:val="000000"/>
                <w:sz w:val="24"/>
                <w:szCs w:val="24"/>
                <w:lang w:eastAsia="fr-FR"/>
              </w:rPr>
            </w:pPr>
            <w:r w:rsidRPr="00C6190B">
              <w:rPr>
                <w:rFonts w:eastAsia="Times New Roman"/>
                <w:color w:val="000000"/>
                <w:sz w:val="24"/>
                <w:szCs w:val="24"/>
                <w:lang w:eastAsia="fr-FR"/>
              </w:rPr>
              <w:t>G2.</w:t>
            </w:r>
            <w:r w:rsidRPr="00C6190B">
              <w:rPr>
                <w:rFonts w:eastAsia="Times New Roman"/>
                <w:color w:val="000000"/>
                <w:sz w:val="24"/>
                <w:szCs w:val="24"/>
                <w:lang w:eastAsia="fr-FR"/>
              </w:rPr>
              <w:br/>
              <w:t>Instaurer le mécanisme de collecte et de publication des données relatives à la PR.</w:t>
            </w:r>
          </w:p>
        </w:tc>
        <w:tc>
          <w:tcPr>
            <w:tcW w:w="213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8F387A" w:rsidRPr="00C6190B" w:rsidRDefault="008F387A" w:rsidP="00F90976">
            <w:pPr>
              <w:spacing w:after="0" w:line="240" w:lineRule="auto"/>
              <w:rPr>
                <w:rFonts w:eastAsia="Times New Roman"/>
                <w:color w:val="000000"/>
                <w:sz w:val="24"/>
                <w:szCs w:val="24"/>
                <w:lang w:eastAsia="fr-FR"/>
              </w:rPr>
            </w:pPr>
            <w:r w:rsidRPr="00C6190B">
              <w:rPr>
                <w:rFonts w:eastAsia="Times New Roman"/>
                <w:color w:val="000000"/>
                <w:sz w:val="24"/>
                <w:szCs w:val="24"/>
                <w:lang w:eastAsia="fr-FR"/>
              </w:rPr>
              <w:t>S5.</w:t>
            </w:r>
            <w:r w:rsidRPr="00C6190B">
              <w:rPr>
                <w:rFonts w:eastAsia="Times New Roman"/>
                <w:color w:val="000000"/>
                <w:sz w:val="24"/>
                <w:szCs w:val="24"/>
                <w:lang w:eastAsia="fr-FR"/>
              </w:rPr>
              <w:br/>
              <w:t>Tenir un registre des PR complémentaires au RCCM géré par le Guichet Unique contenant les données  telles que définies par la Loi.</w:t>
            </w:r>
          </w:p>
        </w:tc>
        <w:tc>
          <w:tcPr>
            <w:tcW w:w="4121" w:type="dxa"/>
            <w:tcBorders>
              <w:top w:val="nil"/>
              <w:left w:val="nil"/>
              <w:bottom w:val="single" w:sz="4" w:space="0" w:color="auto"/>
              <w:right w:val="single" w:sz="4" w:space="0" w:color="auto"/>
            </w:tcBorders>
            <w:shd w:val="clear" w:color="auto" w:fill="auto"/>
            <w:vAlign w:val="center"/>
            <w:hideMark/>
          </w:tcPr>
          <w:p w:rsidR="008F387A" w:rsidRPr="00C6190B" w:rsidRDefault="008F387A" w:rsidP="00F90976">
            <w:pPr>
              <w:spacing w:after="0" w:line="240" w:lineRule="auto"/>
              <w:rPr>
                <w:rFonts w:eastAsia="Times New Roman"/>
                <w:color w:val="000000"/>
                <w:sz w:val="24"/>
                <w:szCs w:val="24"/>
                <w:lang w:eastAsia="fr-FR"/>
              </w:rPr>
            </w:pPr>
            <w:r w:rsidRPr="00C6190B">
              <w:rPr>
                <w:rFonts w:eastAsia="Times New Roman"/>
                <w:color w:val="000000"/>
                <w:sz w:val="24"/>
                <w:szCs w:val="24"/>
                <w:lang w:eastAsia="fr-FR"/>
              </w:rPr>
              <w:t>Exiger des requérants au RCCM à fournir des informations liées à la PR</w:t>
            </w:r>
          </w:p>
        </w:tc>
        <w:tc>
          <w:tcPr>
            <w:tcW w:w="3270" w:type="dxa"/>
            <w:tcBorders>
              <w:top w:val="nil"/>
              <w:left w:val="nil"/>
              <w:bottom w:val="single" w:sz="4" w:space="0" w:color="auto"/>
              <w:right w:val="single" w:sz="4" w:space="0" w:color="auto"/>
            </w:tcBorders>
            <w:shd w:val="clear" w:color="auto" w:fill="auto"/>
            <w:vAlign w:val="center"/>
            <w:hideMark/>
          </w:tcPr>
          <w:p w:rsidR="008F387A" w:rsidRPr="00C6190B" w:rsidRDefault="008F387A" w:rsidP="00F90976">
            <w:pPr>
              <w:spacing w:after="0" w:line="240" w:lineRule="auto"/>
              <w:rPr>
                <w:rFonts w:eastAsia="Times New Roman"/>
                <w:color w:val="000000"/>
                <w:sz w:val="24"/>
                <w:szCs w:val="24"/>
                <w:lang w:eastAsia="fr-FR"/>
              </w:rPr>
            </w:pPr>
            <w:r w:rsidRPr="00C6190B">
              <w:rPr>
                <w:rFonts w:eastAsia="Times New Roman"/>
                <w:color w:val="000000"/>
                <w:sz w:val="24"/>
                <w:szCs w:val="24"/>
                <w:lang w:eastAsia="fr-FR"/>
              </w:rPr>
              <w:t>Le registre des propriétaires réels  existe en RDC et la procédure de collecte des données est intégrée dans les systèmes nationaux</w:t>
            </w:r>
          </w:p>
        </w:tc>
        <w:tc>
          <w:tcPr>
            <w:tcW w:w="1314" w:type="dxa"/>
            <w:tcBorders>
              <w:top w:val="nil"/>
              <w:left w:val="nil"/>
              <w:bottom w:val="single" w:sz="4" w:space="0" w:color="auto"/>
              <w:right w:val="single" w:sz="4" w:space="0" w:color="auto"/>
            </w:tcBorders>
            <w:shd w:val="clear" w:color="auto" w:fill="auto"/>
            <w:vAlign w:val="center"/>
            <w:hideMark/>
          </w:tcPr>
          <w:p w:rsidR="008F387A" w:rsidRPr="00C6190B" w:rsidRDefault="008F387A" w:rsidP="00F90976">
            <w:pPr>
              <w:spacing w:after="0" w:line="240" w:lineRule="auto"/>
              <w:jc w:val="center"/>
              <w:rPr>
                <w:rFonts w:eastAsia="Times New Roman"/>
                <w:color w:val="000000"/>
                <w:sz w:val="24"/>
                <w:szCs w:val="24"/>
                <w:lang w:eastAsia="fr-FR"/>
              </w:rPr>
            </w:pPr>
            <w:r w:rsidRPr="00C6190B">
              <w:rPr>
                <w:rFonts w:eastAsia="Times New Roman"/>
                <w:color w:val="000000"/>
                <w:sz w:val="24"/>
                <w:szCs w:val="24"/>
                <w:lang w:eastAsia="fr-FR"/>
              </w:rPr>
              <w:t>Min Justice (Guichet unique de création des entreprises)</w:t>
            </w:r>
          </w:p>
        </w:tc>
        <w:tc>
          <w:tcPr>
            <w:tcW w:w="1116" w:type="dxa"/>
            <w:tcBorders>
              <w:top w:val="nil"/>
              <w:left w:val="nil"/>
              <w:bottom w:val="single" w:sz="4" w:space="0" w:color="auto"/>
              <w:right w:val="single" w:sz="4" w:space="0" w:color="auto"/>
            </w:tcBorders>
            <w:shd w:val="clear" w:color="auto" w:fill="auto"/>
            <w:vAlign w:val="center"/>
            <w:hideMark/>
          </w:tcPr>
          <w:p w:rsidR="008F387A" w:rsidRPr="00C6190B" w:rsidRDefault="008F387A" w:rsidP="00F90976">
            <w:pPr>
              <w:spacing w:after="0" w:line="240" w:lineRule="auto"/>
              <w:jc w:val="center"/>
              <w:rPr>
                <w:rFonts w:eastAsia="Times New Roman"/>
                <w:color w:val="000000"/>
                <w:sz w:val="24"/>
                <w:szCs w:val="24"/>
                <w:lang w:eastAsia="fr-FR"/>
              </w:rPr>
            </w:pPr>
            <w:r w:rsidRPr="00C6190B">
              <w:rPr>
                <w:rFonts w:eastAsia="Times New Roman"/>
                <w:color w:val="000000"/>
                <w:sz w:val="24"/>
                <w:szCs w:val="24"/>
                <w:lang w:eastAsia="fr-FR"/>
              </w:rPr>
              <w:t>sept-déc19</w:t>
            </w:r>
          </w:p>
        </w:tc>
        <w:tc>
          <w:tcPr>
            <w:tcW w:w="1300" w:type="dxa"/>
            <w:tcBorders>
              <w:top w:val="nil"/>
              <w:left w:val="nil"/>
              <w:bottom w:val="single" w:sz="4" w:space="0" w:color="auto"/>
              <w:right w:val="single" w:sz="4" w:space="0" w:color="auto"/>
            </w:tcBorders>
            <w:shd w:val="clear" w:color="auto" w:fill="auto"/>
            <w:vAlign w:val="center"/>
            <w:hideMark/>
          </w:tcPr>
          <w:p w:rsidR="008F387A" w:rsidRPr="00C6190B" w:rsidRDefault="008F387A" w:rsidP="00F90976">
            <w:pPr>
              <w:spacing w:after="0" w:line="240" w:lineRule="auto"/>
              <w:jc w:val="center"/>
              <w:rPr>
                <w:rFonts w:eastAsia="Times New Roman"/>
                <w:color w:val="000000"/>
                <w:sz w:val="24"/>
                <w:szCs w:val="24"/>
                <w:lang w:eastAsia="fr-FR"/>
              </w:rPr>
            </w:pPr>
            <w:r w:rsidRPr="00C6190B">
              <w:rPr>
                <w:rFonts w:eastAsia="Times New Roman"/>
                <w:color w:val="000000"/>
                <w:sz w:val="24"/>
                <w:szCs w:val="24"/>
                <w:lang w:eastAsia="fr-FR"/>
              </w:rPr>
              <w:t> </w:t>
            </w:r>
          </w:p>
        </w:tc>
      </w:tr>
      <w:tr w:rsidR="008F387A" w:rsidRPr="00C6190B" w:rsidTr="004243F2">
        <w:trPr>
          <w:trHeight w:val="1632"/>
        </w:trPr>
        <w:tc>
          <w:tcPr>
            <w:tcW w:w="1995" w:type="dxa"/>
            <w:vMerge/>
            <w:tcBorders>
              <w:top w:val="single" w:sz="4" w:space="0" w:color="auto"/>
              <w:left w:val="single" w:sz="4" w:space="0" w:color="auto"/>
              <w:bottom w:val="single" w:sz="4" w:space="0" w:color="000000"/>
              <w:right w:val="single" w:sz="4" w:space="0" w:color="auto"/>
            </w:tcBorders>
            <w:vAlign w:val="center"/>
            <w:hideMark/>
          </w:tcPr>
          <w:p w:rsidR="008F387A" w:rsidRPr="00C6190B" w:rsidRDefault="008F387A" w:rsidP="00F90976">
            <w:pPr>
              <w:spacing w:after="0" w:line="240" w:lineRule="auto"/>
              <w:rPr>
                <w:rFonts w:eastAsia="Times New Roman"/>
                <w:color w:val="000000"/>
                <w:sz w:val="24"/>
                <w:szCs w:val="24"/>
                <w:lang w:eastAsia="fr-FR"/>
              </w:rPr>
            </w:pPr>
          </w:p>
        </w:tc>
        <w:tc>
          <w:tcPr>
            <w:tcW w:w="2136" w:type="dxa"/>
            <w:vMerge/>
            <w:tcBorders>
              <w:top w:val="single" w:sz="4" w:space="0" w:color="auto"/>
              <w:left w:val="single" w:sz="4" w:space="0" w:color="auto"/>
              <w:bottom w:val="single" w:sz="4" w:space="0" w:color="auto"/>
              <w:right w:val="single" w:sz="4" w:space="0" w:color="auto"/>
            </w:tcBorders>
            <w:vAlign w:val="center"/>
            <w:hideMark/>
          </w:tcPr>
          <w:p w:rsidR="008F387A" w:rsidRPr="00C6190B" w:rsidRDefault="008F387A" w:rsidP="00F90976">
            <w:pPr>
              <w:spacing w:after="0" w:line="240" w:lineRule="auto"/>
              <w:rPr>
                <w:rFonts w:eastAsia="Times New Roman"/>
                <w:color w:val="000000"/>
                <w:sz w:val="24"/>
                <w:szCs w:val="24"/>
                <w:lang w:eastAsia="fr-FR"/>
              </w:rPr>
            </w:pPr>
          </w:p>
        </w:tc>
        <w:tc>
          <w:tcPr>
            <w:tcW w:w="4121" w:type="dxa"/>
            <w:tcBorders>
              <w:top w:val="nil"/>
              <w:left w:val="nil"/>
              <w:bottom w:val="single" w:sz="4" w:space="0" w:color="auto"/>
              <w:right w:val="single" w:sz="4" w:space="0" w:color="auto"/>
            </w:tcBorders>
            <w:shd w:val="clear" w:color="auto" w:fill="auto"/>
            <w:vAlign w:val="center"/>
            <w:hideMark/>
          </w:tcPr>
          <w:p w:rsidR="008F387A" w:rsidRPr="00C6190B" w:rsidRDefault="008F387A" w:rsidP="00F90976">
            <w:pPr>
              <w:spacing w:after="0" w:line="240" w:lineRule="auto"/>
              <w:rPr>
                <w:rFonts w:eastAsia="Times New Roman"/>
                <w:color w:val="000000"/>
                <w:sz w:val="24"/>
                <w:szCs w:val="24"/>
                <w:lang w:eastAsia="fr-FR"/>
              </w:rPr>
            </w:pPr>
            <w:r w:rsidRPr="00C6190B">
              <w:rPr>
                <w:rFonts w:eastAsia="Times New Roman"/>
                <w:color w:val="000000"/>
                <w:sz w:val="24"/>
                <w:szCs w:val="24"/>
                <w:lang w:eastAsia="fr-FR"/>
              </w:rPr>
              <w:t>Publier et mettre à jour régulièrement le registre complémentaire au RCCM des propriétaires réels.</w:t>
            </w:r>
          </w:p>
        </w:tc>
        <w:tc>
          <w:tcPr>
            <w:tcW w:w="3270" w:type="dxa"/>
            <w:tcBorders>
              <w:top w:val="nil"/>
              <w:left w:val="nil"/>
              <w:bottom w:val="single" w:sz="4" w:space="0" w:color="auto"/>
              <w:right w:val="single" w:sz="4" w:space="0" w:color="auto"/>
            </w:tcBorders>
            <w:shd w:val="clear" w:color="auto" w:fill="auto"/>
            <w:hideMark/>
          </w:tcPr>
          <w:p w:rsidR="008F387A" w:rsidRPr="00C6190B" w:rsidRDefault="008F387A" w:rsidP="00F90976">
            <w:pPr>
              <w:spacing w:after="0" w:line="240" w:lineRule="auto"/>
              <w:rPr>
                <w:rFonts w:eastAsia="Times New Roman"/>
                <w:color w:val="000000"/>
                <w:sz w:val="24"/>
                <w:szCs w:val="24"/>
                <w:lang w:eastAsia="fr-FR"/>
              </w:rPr>
            </w:pPr>
            <w:r w:rsidRPr="00C6190B">
              <w:rPr>
                <w:rFonts w:eastAsia="Times New Roman"/>
                <w:color w:val="000000"/>
                <w:sz w:val="24"/>
                <w:szCs w:val="24"/>
                <w:lang w:eastAsia="fr-FR"/>
              </w:rPr>
              <w:t>Les informations sur les propriétaires réels sont à jour, ponctuelles et accessibles au grand public28/10/2016</w:t>
            </w:r>
          </w:p>
        </w:tc>
        <w:tc>
          <w:tcPr>
            <w:tcW w:w="1314" w:type="dxa"/>
            <w:tcBorders>
              <w:top w:val="nil"/>
              <w:left w:val="nil"/>
              <w:bottom w:val="single" w:sz="4" w:space="0" w:color="auto"/>
              <w:right w:val="single" w:sz="4" w:space="0" w:color="auto"/>
            </w:tcBorders>
            <w:shd w:val="clear" w:color="auto" w:fill="auto"/>
            <w:vAlign w:val="center"/>
            <w:hideMark/>
          </w:tcPr>
          <w:p w:rsidR="008F387A" w:rsidRPr="00C6190B" w:rsidRDefault="008F387A" w:rsidP="00F90976">
            <w:pPr>
              <w:spacing w:after="0" w:line="240" w:lineRule="auto"/>
              <w:jc w:val="center"/>
              <w:rPr>
                <w:rFonts w:eastAsia="Times New Roman"/>
                <w:color w:val="000000"/>
                <w:sz w:val="24"/>
                <w:szCs w:val="24"/>
                <w:lang w:eastAsia="fr-FR"/>
              </w:rPr>
            </w:pPr>
            <w:r w:rsidRPr="00C6190B">
              <w:rPr>
                <w:rFonts w:eastAsia="Times New Roman"/>
                <w:color w:val="000000"/>
                <w:sz w:val="24"/>
                <w:szCs w:val="24"/>
                <w:lang w:eastAsia="fr-FR"/>
              </w:rPr>
              <w:t>Min Justice (Guichet unique de création des entreprises)</w:t>
            </w:r>
          </w:p>
        </w:tc>
        <w:tc>
          <w:tcPr>
            <w:tcW w:w="1116" w:type="dxa"/>
            <w:tcBorders>
              <w:top w:val="nil"/>
              <w:left w:val="nil"/>
              <w:bottom w:val="single" w:sz="4" w:space="0" w:color="auto"/>
              <w:right w:val="single" w:sz="4" w:space="0" w:color="auto"/>
            </w:tcBorders>
            <w:shd w:val="clear" w:color="auto" w:fill="auto"/>
            <w:vAlign w:val="center"/>
            <w:hideMark/>
          </w:tcPr>
          <w:p w:rsidR="008F387A" w:rsidRPr="00C6190B" w:rsidRDefault="008F387A" w:rsidP="00F90976">
            <w:pPr>
              <w:spacing w:after="0" w:line="240" w:lineRule="auto"/>
              <w:jc w:val="center"/>
              <w:rPr>
                <w:rFonts w:eastAsia="Times New Roman"/>
                <w:color w:val="000000"/>
                <w:sz w:val="24"/>
                <w:szCs w:val="24"/>
                <w:lang w:eastAsia="fr-FR"/>
              </w:rPr>
            </w:pPr>
            <w:r w:rsidRPr="00C6190B">
              <w:rPr>
                <w:rFonts w:eastAsia="Times New Roman"/>
                <w:color w:val="000000"/>
                <w:sz w:val="24"/>
                <w:szCs w:val="24"/>
                <w:lang w:eastAsia="fr-FR"/>
              </w:rPr>
              <w:t>janv.-20</w:t>
            </w:r>
          </w:p>
        </w:tc>
        <w:tc>
          <w:tcPr>
            <w:tcW w:w="1300" w:type="dxa"/>
            <w:tcBorders>
              <w:top w:val="nil"/>
              <w:left w:val="nil"/>
              <w:bottom w:val="single" w:sz="4" w:space="0" w:color="auto"/>
              <w:right w:val="single" w:sz="4" w:space="0" w:color="auto"/>
            </w:tcBorders>
            <w:shd w:val="clear" w:color="auto" w:fill="auto"/>
            <w:vAlign w:val="bottom"/>
            <w:hideMark/>
          </w:tcPr>
          <w:p w:rsidR="008F387A" w:rsidRPr="00C6190B" w:rsidRDefault="008F387A" w:rsidP="00F90976">
            <w:pPr>
              <w:spacing w:after="0" w:line="240" w:lineRule="auto"/>
              <w:rPr>
                <w:rFonts w:eastAsia="Times New Roman"/>
                <w:color w:val="000000"/>
                <w:sz w:val="24"/>
                <w:szCs w:val="24"/>
                <w:lang w:eastAsia="fr-FR"/>
              </w:rPr>
            </w:pPr>
            <w:r w:rsidRPr="00C6190B">
              <w:rPr>
                <w:rFonts w:eastAsia="Times New Roman"/>
                <w:color w:val="000000"/>
                <w:sz w:val="24"/>
                <w:szCs w:val="24"/>
                <w:lang w:eastAsia="fr-FR"/>
              </w:rPr>
              <w:t> </w:t>
            </w:r>
          </w:p>
        </w:tc>
      </w:tr>
      <w:tr w:rsidR="008F387A" w:rsidRPr="00C6190B" w:rsidTr="004243F2">
        <w:trPr>
          <w:trHeight w:val="1500"/>
        </w:trPr>
        <w:tc>
          <w:tcPr>
            <w:tcW w:w="1995" w:type="dxa"/>
            <w:vMerge/>
            <w:tcBorders>
              <w:top w:val="single" w:sz="4" w:space="0" w:color="auto"/>
              <w:left w:val="single" w:sz="4" w:space="0" w:color="auto"/>
              <w:bottom w:val="single" w:sz="4" w:space="0" w:color="000000"/>
              <w:right w:val="single" w:sz="4" w:space="0" w:color="auto"/>
            </w:tcBorders>
            <w:vAlign w:val="center"/>
            <w:hideMark/>
          </w:tcPr>
          <w:p w:rsidR="008F387A" w:rsidRPr="00C6190B" w:rsidRDefault="008F387A" w:rsidP="00F90976">
            <w:pPr>
              <w:spacing w:after="0" w:line="240" w:lineRule="auto"/>
              <w:rPr>
                <w:rFonts w:eastAsia="Times New Roman"/>
                <w:color w:val="000000"/>
                <w:sz w:val="24"/>
                <w:szCs w:val="24"/>
                <w:lang w:eastAsia="fr-FR"/>
              </w:rPr>
            </w:pPr>
          </w:p>
        </w:tc>
        <w:tc>
          <w:tcPr>
            <w:tcW w:w="2136" w:type="dxa"/>
            <w:tcBorders>
              <w:top w:val="nil"/>
              <w:left w:val="nil"/>
              <w:bottom w:val="single" w:sz="4" w:space="0" w:color="auto"/>
              <w:right w:val="single" w:sz="4" w:space="0" w:color="auto"/>
            </w:tcBorders>
            <w:shd w:val="clear" w:color="000000" w:fill="DCE6F1"/>
            <w:hideMark/>
          </w:tcPr>
          <w:p w:rsidR="008F387A" w:rsidRPr="00C6190B" w:rsidRDefault="008F387A" w:rsidP="00F90976">
            <w:pPr>
              <w:spacing w:after="0" w:line="240" w:lineRule="auto"/>
              <w:rPr>
                <w:rFonts w:eastAsia="Times New Roman"/>
                <w:color w:val="000000"/>
                <w:sz w:val="24"/>
                <w:szCs w:val="24"/>
                <w:lang w:eastAsia="fr-FR"/>
              </w:rPr>
            </w:pPr>
            <w:r w:rsidRPr="00C6190B">
              <w:rPr>
                <w:rFonts w:eastAsia="Times New Roman"/>
                <w:color w:val="000000"/>
                <w:sz w:val="24"/>
                <w:szCs w:val="24"/>
                <w:lang w:eastAsia="fr-FR"/>
              </w:rPr>
              <w:t>S6.</w:t>
            </w:r>
            <w:r w:rsidRPr="00C6190B">
              <w:rPr>
                <w:rFonts w:eastAsia="Times New Roman"/>
                <w:color w:val="000000"/>
                <w:sz w:val="24"/>
                <w:szCs w:val="24"/>
                <w:lang w:eastAsia="fr-FR"/>
              </w:rPr>
              <w:br/>
              <w:t xml:space="preserve">Définir les procédures de fiabilisation des données relatives à la PR </w:t>
            </w:r>
          </w:p>
        </w:tc>
        <w:tc>
          <w:tcPr>
            <w:tcW w:w="4121" w:type="dxa"/>
            <w:tcBorders>
              <w:top w:val="nil"/>
              <w:left w:val="nil"/>
              <w:bottom w:val="single" w:sz="4" w:space="0" w:color="auto"/>
              <w:right w:val="single" w:sz="4" w:space="0" w:color="auto"/>
            </w:tcBorders>
            <w:shd w:val="clear" w:color="000000" w:fill="DCE6F1"/>
            <w:vAlign w:val="center"/>
            <w:hideMark/>
          </w:tcPr>
          <w:p w:rsidR="008F387A" w:rsidRPr="00C6190B" w:rsidRDefault="008F387A" w:rsidP="00F90976">
            <w:pPr>
              <w:spacing w:after="0" w:line="240" w:lineRule="auto"/>
              <w:rPr>
                <w:rFonts w:eastAsia="Times New Roman"/>
                <w:color w:val="000000"/>
                <w:sz w:val="24"/>
                <w:szCs w:val="24"/>
                <w:lang w:eastAsia="fr-FR"/>
              </w:rPr>
            </w:pPr>
            <w:r w:rsidRPr="00C6190B">
              <w:rPr>
                <w:rFonts w:eastAsia="Times New Roman"/>
                <w:color w:val="000000"/>
                <w:sz w:val="24"/>
                <w:szCs w:val="24"/>
                <w:lang w:eastAsia="fr-FR"/>
              </w:rPr>
              <w:t>Etablir le mécanisme de fiabilisation de l'information lors de la déclaration à l'ITIE</w:t>
            </w:r>
          </w:p>
        </w:tc>
        <w:tc>
          <w:tcPr>
            <w:tcW w:w="3270" w:type="dxa"/>
            <w:tcBorders>
              <w:top w:val="nil"/>
              <w:left w:val="nil"/>
              <w:bottom w:val="single" w:sz="4" w:space="0" w:color="auto"/>
              <w:right w:val="single" w:sz="4" w:space="0" w:color="auto"/>
            </w:tcBorders>
            <w:shd w:val="clear" w:color="000000" w:fill="DCE6F1"/>
            <w:vAlign w:val="center"/>
            <w:hideMark/>
          </w:tcPr>
          <w:p w:rsidR="008F387A" w:rsidRPr="00C6190B" w:rsidRDefault="008F387A" w:rsidP="00F90976">
            <w:pPr>
              <w:spacing w:after="0" w:line="240" w:lineRule="auto"/>
              <w:rPr>
                <w:rFonts w:eastAsia="Times New Roman"/>
                <w:color w:val="000000"/>
                <w:sz w:val="24"/>
                <w:szCs w:val="24"/>
                <w:lang w:eastAsia="fr-FR"/>
              </w:rPr>
            </w:pPr>
            <w:r w:rsidRPr="00C6190B">
              <w:rPr>
                <w:rFonts w:eastAsia="Times New Roman"/>
                <w:color w:val="000000"/>
                <w:sz w:val="24"/>
                <w:szCs w:val="24"/>
                <w:lang w:eastAsia="fr-FR"/>
              </w:rPr>
              <w:t>Le mécanisme de fiabilisation de l'information déclarée à l'ITIE est établi dans la loi sur la propriété réelle.</w:t>
            </w:r>
          </w:p>
        </w:tc>
        <w:tc>
          <w:tcPr>
            <w:tcW w:w="1314" w:type="dxa"/>
            <w:tcBorders>
              <w:top w:val="nil"/>
              <w:left w:val="nil"/>
              <w:bottom w:val="single" w:sz="4" w:space="0" w:color="auto"/>
              <w:right w:val="single" w:sz="4" w:space="0" w:color="auto"/>
            </w:tcBorders>
            <w:shd w:val="clear" w:color="000000" w:fill="DCE6F1"/>
            <w:vAlign w:val="center"/>
            <w:hideMark/>
          </w:tcPr>
          <w:p w:rsidR="008F387A" w:rsidRPr="00C6190B" w:rsidRDefault="008F387A" w:rsidP="00F90976">
            <w:pPr>
              <w:spacing w:after="0" w:line="240" w:lineRule="auto"/>
              <w:jc w:val="center"/>
              <w:rPr>
                <w:rFonts w:eastAsia="Times New Roman"/>
                <w:color w:val="000000"/>
                <w:sz w:val="24"/>
                <w:szCs w:val="24"/>
                <w:lang w:eastAsia="fr-FR"/>
              </w:rPr>
            </w:pPr>
            <w:r w:rsidRPr="00C6190B">
              <w:rPr>
                <w:rFonts w:eastAsia="Times New Roman"/>
                <w:color w:val="000000"/>
                <w:sz w:val="24"/>
                <w:szCs w:val="24"/>
                <w:lang w:eastAsia="fr-FR"/>
              </w:rPr>
              <w:t>CE</w:t>
            </w:r>
          </w:p>
        </w:tc>
        <w:tc>
          <w:tcPr>
            <w:tcW w:w="1116" w:type="dxa"/>
            <w:tcBorders>
              <w:top w:val="nil"/>
              <w:left w:val="nil"/>
              <w:bottom w:val="single" w:sz="4" w:space="0" w:color="auto"/>
              <w:right w:val="single" w:sz="4" w:space="0" w:color="auto"/>
            </w:tcBorders>
            <w:shd w:val="clear" w:color="000000" w:fill="DCE6F1"/>
            <w:vAlign w:val="center"/>
            <w:hideMark/>
          </w:tcPr>
          <w:p w:rsidR="008F387A" w:rsidRPr="00C6190B" w:rsidRDefault="008F387A" w:rsidP="00F90976">
            <w:pPr>
              <w:spacing w:after="0" w:line="240" w:lineRule="auto"/>
              <w:jc w:val="center"/>
              <w:rPr>
                <w:rFonts w:eastAsia="Times New Roman"/>
                <w:color w:val="000000"/>
                <w:sz w:val="24"/>
                <w:szCs w:val="24"/>
                <w:lang w:eastAsia="fr-FR"/>
              </w:rPr>
            </w:pPr>
            <w:r w:rsidRPr="00C6190B">
              <w:rPr>
                <w:rFonts w:eastAsia="Times New Roman"/>
                <w:color w:val="000000"/>
                <w:sz w:val="24"/>
                <w:szCs w:val="24"/>
                <w:lang w:eastAsia="fr-FR"/>
              </w:rPr>
              <w:t>sept-déc19</w:t>
            </w:r>
          </w:p>
        </w:tc>
        <w:tc>
          <w:tcPr>
            <w:tcW w:w="1300" w:type="dxa"/>
            <w:tcBorders>
              <w:top w:val="nil"/>
              <w:left w:val="nil"/>
              <w:bottom w:val="single" w:sz="4" w:space="0" w:color="auto"/>
              <w:right w:val="single" w:sz="4" w:space="0" w:color="auto"/>
            </w:tcBorders>
            <w:shd w:val="clear" w:color="000000" w:fill="DCE6F1"/>
            <w:vAlign w:val="center"/>
            <w:hideMark/>
          </w:tcPr>
          <w:p w:rsidR="008F387A" w:rsidRPr="00C6190B" w:rsidRDefault="008F387A" w:rsidP="00F90976">
            <w:pPr>
              <w:spacing w:after="0" w:line="240" w:lineRule="auto"/>
              <w:jc w:val="center"/>
              <w:rPr>
                <w:rFonts w:eastAsia="Times New Roman"/>
                <w:color w:val="000000"/>
                <w:sz w:val="24"/>
                <w:szCs w:val="24"/>
                <w:lang w:eastAsia="fr-FR"/>
              </w:rPr>
            </w:pPr>
            <w:r w:rsidRPr="00C6190B">
              <w:rPr>
                <w:rFonts w:eastAsia="Times New Roman"/>
                <w:color w:val="000000"/>
                <w:sz w:val="24"/>
                <w:szCs w:val="24"/>
                <w:lang w:eastAsia="fr-FR"/>
              </w:rPr>
              <w:t> </w:t>
            </w:r>
          </w:p>
        </w:tc>
      </w:tr>
      <w:tr w:rsidR="008F387A" w:rsidRPr="00C6190B" w:rsidTr="004243F2">
        <w:trPr>
          <w:trHeight w:val="2760"/>
        </w:trPr>
        <w:tc>
          <w:tcPr>
            <w:tcW w:w="1995" w:type="dxa"/>
            <w:vMerge/>
            <w:tcBorders>
              <w:top w:val="single" w:sz="4" w:space="0" w:color="auto"/>
              <w:left w:val="single" w:sz="4" w:space="0" w:color="auto"/>
              <w:bottom w:val="single" w:sz="4" w:space="0" w:color="000000"/>
              <w:right w:val="single" w:sz="4" w:space="0" w:color="auto"/>
            </w:tcBorders>
            <w:vAlign w:val="center"/>
            <w:hideMark/>
          </w:tcPr>
          <w:p w:rsidR="008F387A" w:rsidRPr="00C6190B" w:rsidRDefault="008F387A" w:rsidP="00F90976">
            <w:pPr>
              <w:spacing w:after="0" w:line="240" w:lineRule="auto"/>
              <w:rPr>
                <w:rFonts w:eastAsia="Times New Roman"/>
                <w:color w:val="000000"/>
                <w:sz w:val="24"/>
                <w:szCs w:val="24"/>
                <w:lang w:eastAsia="fr-FR"/>
              </w:rPr>
            </w:pPr>
          </w:p>
        </w:tc>
        <w:tc>
          <w:tcPr>
            <w:tcW w:w="2136" w:type="dxa"/>
            <w:tcBorders>
              <w:top w:val="nil"/>
              <w:left w:val="nil"/>
              <w:bottom w:val="single" w:sz="4" w:space="0" w:color="auto"/>
              <w:right w:val="single" w:sz="4" w:space="0" w:color="auto"/>
            </w:tcBorders>
            <w:shd w:val="clear" w:color="auto" w:fill="auto"/>
            <w:hideMark/>
          </w:tcPr>
          <w:p w:rsidR="008F387A" w:rsidRPr="00C6190B" w:rsidRDefault="008F387A" w:rsidP="00F90976">
            <w:pPr>
              <w:spacing w:after="0" w:line="240" w:lineRule="auto"/>
              <w:rPr>
                <w:rFonts w:eastAsia="Times New Roman"/>
                <w:color w:val="000000"/>
                <w:sz w:val="24"/>
                <w:szCs w:val="24"/>
                <w:lang w:eastAsia="fr-FR"/>
              </w:rPr>
            </w:pPr>
            <w:r w:rsidRPr="00C6190B">
              <w:rPr>
                <w:rFonts w:eastAsia="Times New Roman"/>
                <w:color w:val="000000"/>
                <w:sz w:val="24"/>
                <w:szCs w:val="24"/>
                <w:lang w:eastAsia="fr-FR"/>
              </w:rPr>
              <w:t>S7.</w:t>
            </w:r>
            <w:r w:rsidRPr="00C6190B">
              <w:rPr>
                <w:rFonts w:eastAsia="Times New Roman"/>
                <w:color w:val="000000"/>
                <w:sz w:val="24"/>
                <w:szCs w:val="24"/>
                <w:lang w:eastAsia="fr-FR"/>
              </w:rPr>
              <w:br/>
              <w:t>Renforcer les capacités des entreprises extractives à s'approprier le processus de divulgation de la PR.</w:t>
            </w:r>
          </w:p>
        </w:tc>
        <w:tc>
          <w:tcPr>
            <w:tcW w:w="4121" w:type="dxa"/>
            <w:tcBorders>
              <w:top w:val="nil"/>
              <w:left w:val="nil"/>
              <w:bottom w:val="single" w:sz="4" w:space="0" w:color="auto"/>
              <w:right w:val="single" w:sz="4" w:space="0" w:color="auto"/>
            </w:tcBorders>
            <w:shd w:val="clear" w:color="auto" w:fill="auto"/>
            <w:vAlign w:val="center"/>
            <w:hideMark/>
          </w:tcPr>
          <w:p w:rsidR="008F387A" w:rsidRPr="00C6190B" w:rsidRDefault="008F387A" w:rsidP="00F90976">
            <w:pPr>
              <w:spacing w:after="0" w:line="240" w:lineRule="auto"/>
              <w:rPr>
                <w:rFonts w:eastAsia="Times New Roman"/>
                <w:color w:val="000000"/>
                <w:sz w:val="24"/>
                <w:szCs w:val="24"/>
                <w:lang w:eastAsia="fr-FR"/>
              </w:rPr>
            </w:pPr>
            <w:r w:rsidRPr="00C6190B">
              <w:rPr>
                <w:rFonts w:eastAsia="Times New Roman"/>
                <w:color w:val="000000"/>
                <w:sz w:val="24"/>
                <w:szCs w:val="24"/>
                <w:lang w:eastAsia="fr-FR"/>
              </w:rPr>
              <w:t xml:space="preserve">Organiser des ateliers de renforcement des capacités des parties déclarantes sur le cadre légal et institutionnel de la propriété réelle et sur le mécanisme de déclaration et de fiabilisation de l'information </w:t>
            </w:r>
          </w:p>
        </w:tc>
        <w:tc>
          <w:tcPr>
            <w:tcW w:w="3270" w:type="dxa"/>
            <w:tcBorders>
              <w:top w:val="nil"/>
              <w:left w:val="nil"/>
              <w:bottom w:val="single" w:sz="4" w:space="0" w:color="auto"/>
              <w:right w:val="single" w:sz="4" w:space="0" w:color="auto"/>
            </w:tcBorders>
            <w:shd w:val="clear" w:color="auto" w:fill="auto"/>
            <w:vAlign w:val="center"/>
            <w:hideMark/>
          </w:tcPr>
          <w:p w:rsidR="008F387A" w:rsidRPr="00C6190B" w:rsidRDefault="008F387A" w:rsidP="00F90976">
            <w:pPr>
              <w:spacing w:after="0" w:line="240" w:lineRule="auto"/>
              <w:rPr>
                <w:rFonts w:eastAsia="Times New Roman"/>
                <w:color w:val="000000"/>
                <w:sz w:val="24"/>
                <w:szCs w:val="24"/>
                <w:lang w:eastAsia="fr-FR"/>
              </w:rPr>
            </w:pPr>
            <w:r w:rsidRPr="00C6190B">
              <w:rPr>
                <w:rFonts w:eastAsia="Times New Roman"/>
                <w:color w:val="000000"/>
                <w:sz w:val="24"/>
                <w:szCs w:val="24"/>
                <w:lang w:eastAsia="fr-FR"/>
              </w:rPr>
              <w:t>Les parties déclarantes comprennent le cadre légal et institutionnel de la propriété réelle et connaissent le mécanisme de déclaration et de fiabilisation de l'information</w:t>
            </w:r>
          </w:p>
        </w:tc>
        <w:tc>
          <w:tcPr>
            <w:tcW w:w="1314" w:type="dxa"/>
            <w:tcBorders>
              <w:top w:val="nil"/>
              <w:left w:val="nil"/>
              <w:bottom w:val="single" w:sz="4" w:space="0" w:color="auto"/>
              <w:right w:val="single" w:sz="4" w:space="0" w:color="auto"/>
            </w:tcBorders>
            <w:shd w:val="clear" w:color="auto" w:fill="auto"/>
            <w:vAlign w:val="center"/>
            <w:hideMark/>
          </w:tcPr>
          <w:p w:rsidR="008F387A" w:rsidRPr="00C6190B" w:rsidRDefault="008F387A" w:rsidP="00F90976">
            <w:pPr>
              <w:spacing w:after="0" w:line="240" w:lineRule="auto"/>
              <w:jc w:val="center"/>
              <w:rPr>
                <w:rFonts w:eastAsia="Times New Roman"/>
                <w:color w:val="000000"/>
                <w:sz w:val="24"/>
                <w:szCs w:val="24"/>
                <w:lang w:eastAsia="fr-FR"/>
              </w:rPr>
            </w:pPr>
            <w:r w:rsidRPr="00C6190B">
              <w:rPr>
                <w:rFonts w:eastAsia="Times New Roman"/>
                <w:color w:val="000000"/>
                <w:sz w:val="24"/>
                <w:szCs w:val="24"/>
                <w:lang w:eastAsia="fr-FR"/>
              </w:rPr>
              <w:t>ST</w:t>
            </w:r>
          </w:p>
        </w:tc>
        <w:tc>
          <w:tcPr>
            <w:tcW w:w="1116" w:type="dxa"/>
            <w:tcBorders>
              <w:top w:val="nil"/>
              <w:left w:val="nil"/>
              <w:bottom w:val="single" w:sz="4" w:space="0" w:color="auto"/>
              <w:right w:val="single" w:sz="4" w:space="0" w:color="auto"/>
            </w:tcBorders>
            <w:shd w:val="clear" w:color="auto" w:fill="auto"/>
            <w:vAlign w:val="center"/>
            <w:hideMark/>
          </w:tcPr>
          <w:p w:rsidR="008F387A" w:rsidRPr="00C6190B" w:rsidRDefault="008F387A" w:rsidP="00F90976">
            <w:pPr>
              <w:spacing w:after="0" w:line="240" w:lineRule="auto"/>
              <w:jc w:val="center"/>
              <w:rPr>
                <w:rFonts w:eastAsia="Times New Roman"/>
                <w:color w:val="000000"/>
                <w:sz w:val="24"/>
                <w:szCs w:val="24"/>
                <w:lang w:eastAsia="fr-FR"/>
              </w:rPr>
            </w:pPr>
            <w:r w:rsidRPr="00C6190B">
              <w:rPr>
                <w:rFonts w:eastAsia="Times New Roman"/>
                <w:color w:val="000000"/>
                <w:sz w:val="24"/>
                <w:szCs w:val="24"/>
                <w:lang w:eastAsia="fr-FR"/>
              </w:rPr>
              <w:t>sept 19-juin 20</w:t>
            </w:r>
          </w:p>
        </w:tc>
        <w:tc>
          <w:tcPr>
            <w:tcW w:w="1300" w:type="dxa"/>
            <w:tcBorders>
              <w:top w:val="nil"/>
              <w:left w:val="nil"/>
              <w:bottom w:val="single" w:sz="4" w:space="0" w:color="auto"/>
              <w:right w:val="single" w:sz="4" w:space="0" w:color="auto"/>
            </w:tcBorders>
            <w:shd w:val="clear" w:color="auto" w:fill="auto"/>
            <w:vAlign w:val="center"/>
            <w:hideMark/>
          </w:tcPr>
          <w:p w:rsidR="008F387A" w:rsidRPr="00C6190B" w:rsidRDefault="008F387A" w:rsidP="00F90976">
            <w:pPr>
              <w:spacing w:after="0" w:line="240" w:lineRule="auto"/>
              <w:jc w:val="center"/>
              <w:rPr>
                <w:rFonts w:eastAsia="Times New Roman"/>
                <w:color w:val="000000"/>
                <w:sz w:val="24"/>
                <w:szCs w:val="24"/>
                <w:lang w:eastAsia="fr-FR"/>
              </w:rPr>
            </w:pPr>
            <w:r w:rsidRPr="00C6190B">
              <w:rPr>
                <w:rFonts w:eastAsia="Times New Roman"/>
                <w:color w:val="000000"/>
                <w:sz w:val="24"/>
                <w:szCs w:val="24"/>
                <w:lang w:eastAsia="fr-FR"/>
              </w:rPr>
              <w:t> </w:t>
            </w:r>
          </w:p>
        </w:tc>
      </w:tr>
      <w:tr w:rsidR="008F387A" w:rsidRPr="00C6190B" w:rsidTr="004243F2">
        <w:trPr>
          <w:trHeight w:val="1575"/>
        </w:trPr>
        <w:tc>
          <w:tcPr>
            <w:tcW w:w="1995" w:type="dxa"/>
            <w:tcBorders>
              <w:top w:val="nil"/>
              <w:left w:val="single" w:sz="4" w:space="0" w:color="auto"/>
              <w:bottom w:val="single" w:sz="4" w:space="0" w:color="auto"/>
              <w:right w:val="single" w:sz="4" w:space="0" w:color="auto"/>
            </w:tcBorders>
            <w:shd w:val="clear" w:color="000000" w:fill="92D050"/>
            <w:hideMark/>
          </w:tcPr>
          <w:p w:rsidR="008F387A" w:rsidRPr="00C6190B" w:rsidRDefault="008F387A" w:rsidP="00F90976">
            <w:pPr>
              <w:spacing w:after="0" w:line="240" w:lineRule="auto"/>
              <w:rPr>
                <w:rFonts w:eastAsia="Times New Roman"/>
                <w:color w:val="000000"/>
                <w:sz w:val="24"/>
                <w:szCs w:val="24"/>
                <w:lang w:eastAsia="fr-FR"/>
              </w:rPr>
            </w:pPr>
            <w:r w:rsidRPr="00C6190B">
              <w:rPr>
                <w:rFonts w:eastAsia="Times New Roman"/>
                <w:color w:val="000000"/>
                <w:sz w:val="24"/>
                <w:szCs w:val="24"/>
                <w:lang w:eastAsia="fr-FR"/>
              </w:rPr>
              <w:t>G3.</w:t>
            </w:r>
            <w:r w:rsidRPr="00C6190B">
              <w:rPr>
                <w:rFonts w:eastAsia="Times New Roman"/>
                <w:color w:val="000000"/>
                <w:sz w:val="24"/>
                <w:szCs w:val="24"/>
                <w:lang w:eastAsia="fr-FR"/>
              </w:rPr>
              <w:br w:type="page"/>
              <w:t>Evaluer l’exécution de la feuille de route de la PR</w:t>
            </w:r>
            <w:r w:rsidRPr="00C6190B">
              <w:rPr>
                <w:rFonts w:eastAsia="Times New Roman"/>
                <w:color w:val="000000"/>
                <w:sz w:val="24"/>
                <w:szCs w:val="24"/>
                <w:lang w:eastAsia="fr-FR"/>
              </w:rPr>
              <w:br w:type="page"/>
            </w:r>
          </w:p>
        </w:tc>
        <w:tc>
          <w:tcPr>
            <w:tcW w:w="2136" w:type="dxa"/>
            <w:tcBorders>
              <w:top w:val="nil"/>
              <w:left w:val="nil"/>
              <w:bottom w:val="single" w:sz="4" w:space="0" w:color="auto"/>
              <w:right w:val="single" w:sz="4" w:space="0" w:color="auto"/>
            </w:tcBorders>
            <w:shd w:val="clear" w:color="000000" w:fill="DCE6F1"/>
            <w:hideMark/>
          </w:tcPr>
          <w:p w:rsidR="008F387A" w:rsidRPr="00C6190B" w:rsidRDefault="008F387A" w:rsidP="00F90976">
            <w:pPr>
              <w:spacing w:after="0" w:line="240" w:lineRule="auto"/>
              <w:rPr>
                <w:rFonts w:eastAsia="Times New Roman"/>
                <w:color w:val="000000"/>
                <w:sz w:val="24"/>
                <w:szCs w:val="24"/>
                <w:lang w:eastAsia="fr-FR"/>
              </w:rPr>
            </w:pPr>
            <w:r w:rsidRPr="00C6190B">
              <w:rPr>
                <w:rFonts w:eastAsia="Times New Roman"/>
                <w:color w:val="000000"/>
                <w:sz w:val="24"/>
                <w:szCs w:val="24"/>
                <w:lang w:eastAsia="fr-FR"/>
              </w:rPr>
              <w:t>S8.</w:t>
            </w:r>
            <w:r w:rsidRPr="00C6190B">
              <w:rPr>
                <w:rFonts w:eastAsia="Times New Roman"/>
                <w:color w:val="000000"/>
                <w:sz w:val="24"/>
                <w:szCs w:val="24"/>
                <w:lang w:eastAsia="fr-FR"/>
              </w:rPr>
              <w:br w:type="page"/>
              <w:t>Formuler des recommandations</w:t>
            </w:r>
          </w:p>
        </w:tc>
        <w:tc>
          <w:tcPr>
            <w:tcW w:w="4121" w:type="dxa"/>
            <w:tcBorders>
              <w:top w:val="nil"/>
              <w:left w:val="nil"/>
              <w:bottom w:val="single" w:sz="4" w:space="0" w:color="auto"/>
              <w:right w:val="single" w:sz="4" w:space="0" w:color="auto"/>
            </w:tcBorders>
            <w:shd w:val="clear" w:color="000000" w:fill="DCE6F1"/>
            <w:vAlign w:val="center"/>
            <w:hideMark/>
          </w:tcPr>
          <w:p w:rsidR="008F387A" w:rsidRPr="00C6190B" w:rsidRDefault="008F387A" w:rsidP="00F90976">
            <w:pPr>
              <w:spacing w:after="0" w:line="240" w:lineRule="auto"/>
              <w:rPr>
                <w:rFonts w:eastAsia="Times New Roman"/>
                <w:color w:val="000000"/>
                <w:sz w:val="24"/>
                <w:szCs w:val="24"/>
                <w:lang w:eastAsia="fr-FR"/>
              </w:rPr>
            </w:pPr>
            <w:r w:rsidRPr="00C6190B">
              <w:rPr>
                <w:rFonts w:eastAsia="Times New Roman"/>
                <w:color w:val="000000"/>
                <w:sz w:val="24"/>
                <w:szCs w:val="24"/>
                <w:lang w:eastAsia="fr-FR"/>
              </w:rPr>
              <w:t>Organiser des ateliers d'évaluation à mi-parcours de l'exécution de la FDR de la propriété réelle par les PP</w:t>
            </w:r>
          </w:p>
        </w:tc>
        <w:tc>
          <w:tcPr>
            <w:tcW w:w="3270" w:type="dxa"/>
            <w:tcBorders>
              <w:top w:val="nil"/>
              <w:left w:val="nil"/>
              <w:bottom w:val="single" w:sz="4" w:space="0" w:color="auto"/>
              <w:right w:val="single" w:sz="4" w:space="0" w:color="auto"/>
            </w:tcBorders>
            <w:shd w:val="clear" w:color="000000" w:fill="DCE6F1"/>
            <w:vAlign w:val="center"/>
            <w:hideMark/>
          </w:tcPr>
          <w:p w:rsidR="008F387A" w:rsidRPr="00C6190B" w:rsidRDefault="008F387A" w:rsidP="00F90976">
            <w:pPr>
              <w:spacing w:after="0" w:line="240" w:lineRule="auto"/>
              <w:rPr>
                <w:rFonts w:eastAsia="Times New Roman"/>
                <w:color w:val="000000"/>
                <w:sz w:val="24"/>
                <w:szCs w:val="24"/>
                <w:lang w:eastAsia="fr-FR"/>
              </w:rPr>
            </w:pPr>
            <w:r w:rsidRPr="00C6190B">
              <w:rPr>
                <w:rFonts w:eastAsia="Times New Roman"/>
                <w:color w:val="000000"/>
                <w:sz w:val="24"/>
                <w:szCs w:val="24"/>
                <w:lang w:eastAsia="fr-FR"/>
              </w:rPr>
              <w:t>Les PP évaluent le niveau d'exécution de la FDR de la propriété réelle et proposent des orientations appropriées</w:t>
            </w:r>
          </w:p>
        </w:tc>
        <w:tc>
          <w:tcPr>
            <w:tcW w:w="1314" w:type="dxa"/>
            <w:tcBorders>
              <w:top w:val="nil"/>
              <w:left w:val="nil"/>
              <w:bottom w:val="single" w:sz="4" w:space="0" w:color="auto"/>
              <w:right w:val="single" w:sz="4" w:space="0" w:color="auto"/>
            </w:tcBorders>
            <w:shd w:val="clear" w:color="000000" w:fill="DCE6F1"/>
            <w:vAlign w:val="center"/>
            <w:hideMark/>
          </w:tcPr>
          <w:p w:rsidR="008F387A" w:rsidRPr="00C6190B" w:rsidRDefault="008F387A" w:rsidP="00F90976">
            <w:pPr>
              <w:spacing w:after="0" w:line="240" w:lineRule="auto"/>
              <w:jc w:val="center"/>
              <w:rPr>
                <w:rFonts w:eastAsia="Times New Roman"/>
                <w:color w:val="000000"/>
                <w:sz w:val="24"/>
                <w:szCs w:val="24"/>
                <w:lang w:eastAsia="fr-FR"/>
              </w:rPr>
            </w:pPr>
            <w:r w:rsidRPr="00C6190B">
              <w:rPr>
                <w:rFonts w:eastAsia="Times New Roman"/>
                <w:color w:val="000000"/>
                <w:sz w:val="24"/>
                <w:szCs w:val="24"/>
                <w:lang w:eastAsia="fr-FR"/>
              </w:rPr>
              <w:t>ST</w:t>
            </w:r>
          </w:p>
        </w:tc>
        <w:tc>
          <w:tcPr>
            <w:tcW w:w="1116" w:type="dxa"/>
            <w:tcBorders>
              <w:top w:val="nil"/>
              <w:left w:val="nil"/>
              <w:bottom w:val="single" w:sz="4" w:space="0" w:color="auto"/>
              <w:right w:val="single" w:sz="4" w:space="0" w:color="auto"/>
            </w:tcBorders>
            <w:shd w:val="clear" w:color="000000" w:fill="DCE6F1"/>
            <w:vAlign w:val="center"/>
            <w:hideMark/>
          </w:tcPr>
          <w:p w:rsidR="008F387A" w:rsidRPr="00C6190B" w:rsidRDefault="008F387A" w:rsidP="00F90976">
            <w:pPr>
              <w:spacing w:after="0" w:line="240" w:lineRule="auto"/>
              <w:jc w:val="center"/>
              <w:rPr>
                <w:rFonts w:eastAsia="Times New Roman"/>
                <w:color w:val="000000"/>
                <w:sz w:val="24"/>
                <w:szCs w:val="24"/>
                <w:lang w:eastAsia="fr-FR"/>
              </w:rPr>
            </w:pPr>
            <w:proofErr w:type="spellStart"/>
            <w:r w:rsidRPr="00C6190B">
              <w:rPr>
                <w:rFonts w:eastAsia="Times New Roman"/>
                <w:color w:val="000000"/>
                <w:sz w:val="24"/>
                <w:szCs w:val="24"/>
                <w:lang w:eastAsia="fr-FR"/>
              </w:rPr>
              <w:t>Déc</w:t>
            </w:r>
            <w:proofErr w:type="spellEnd"/>
            <w:r w:rsidRPr="00C6190B">
              <w:rPr>
                <w:rFonts w:eastAsia="Times New Roman"/>
                <w:color w:val="000000"/>
                <w:sz w:val="24"/>
                <w:szCs w:val="24"/>
                <w:lang w:eastAsia="fr-FR"/>
              </w:rPr>
              <w:t xml:space="preserve"> 2017,</w:t>
            </w:r>
            <w:r w:rsidRPr="00C6190B">
              <w:rPr>
                <w:rFonts w:eastAsia="Times New Roman"/>
                <w:color w:val="000000"/>
                <w:sz w:val="24"/>
                <w:szCs w:val="24"/>
                <w:lang w:eastAsia="fr-FR"/>
              </w:rPr>
              <w:br w:type="page"/>
              <w:t xml:space="preserve"> </w:t>
            </w:r>
            <w:proofErr w:type="spellStart"/>
            <w:r w:rsidRPr="00C6190B">
              <w:rPr>
                <w:rFonts w:eastAsia="Times New Roman"/>
                <w:color w:val="000000"/>
                <w:sz w:val="24"/>
                <w:szCs w:val="24"/>
                <w:lang w:eastAsia="fr-FR"/>
              </w:rPr>
              <w:t>Déc</w:t>
            </w:r>
            <w:proofErr w:type="spellEnd"/>
            <w:r w:rsidRPr="00C6190B">
              <w:rPr>
                <w:rFonts w:eastAsia="Times New Roman"/>
                <w:color w:val="000000"/>
                <w:sz w:val="24"/>
                <w:szCs w:val="24"/>
                <w:lang w:eastAsia="fr-FR"/>
              </w:rPr>
              <w:t xml:space="preserve"> 2018, </w:t>
            </w:r>
            <w:r w:rsidRPr="00C6190B">
              <w:rPr>
                <w:rFonts w:eastAsia="Times New Roman"/>
                <w:color w:val="000000"/>
                <w:sz w:val="24"/>
                <w:szCs w:val="24"/>
                <w:lang w:eastAsia="fr-FR"/>
              </w:rPr>
              <w:br w:type="page"/>
              <w:t>Juin 2019</w:t>
            </w:r>
            <w:r w:rsidRPr="00C6190B">
              <w:rPr>
                <w:rFonts w:eastAsia="Times New Roman"/>
                <w:color w:val="000000"/>
                <w:sz w:val="24"/>
                <w:szCs w:val="24"/>
                <w:lang w:eastAsia="fr-FR"/>
              </w:rPr>
              <w:br w:type="page"/>
              <w:t xml:space="preserve"> Nov. 2019</w:t>
            </w:r>
          </w:p>
        </w:tc>
        <w:tc>
          <w:tcPr>
            <w:tcW w:w="1300" w:type="dxa"/>
            <w:tcBorders>
              <w:top w:val="nil"/>
              <w:left w:val="nil"/>
              <w:bottom w:val="single" w:sz="4" w:space="0" w:color="auto"/>
              <w:right w:val="single" w:sz="4" w:space="0" w:color="auto"/>
            </w:tcBorders>
            <w:shd w:val="clear" w:color="auto" w:fill="auto"/>
            <w:noWrap/>
            <w:vAlign w:val="center"/>
            <w:hideMark/>
          </w:tcPr>
          <w:p w:rsidR="008F387A" w:rsidRPr="00C6190B" w:rsidRDefault="008F387A" w:rsidP="00F90976">
            <w:pPr>
              <w:spacing w:after="0" w:line="240" w:lineRule="auto"/>
              <w:jc w:val="center"/>
              <w:rPr>
                <w:rFonts w:eastAsia="Times New Roman"/>
                <w:color w:val="000000"/>
                <w:sz w:val="24"/>
                <w:szCs w:val="24"/>
                <w:lang w:eastAsia="fr-FR"/>
              </w:rPr>
            </w:pPr>
            <w:r w:rsidRPr="00C6190B">
              <w:rPr>
                <w:rFonts w:eastAsia="Times New Roman"/>
                <w:color w:val="000000"/>
                <w:sz w:val="24"/>
                <w:szCs w:val="24"/>
                <w:lang w:eastAsia="fr-FR"/>
              </w:rPr>
              <w:t> </w:t>
            </w:r>
          </w:p>
        </w:tc>
      </w:tr>
      <w:tr w:rsidR="008F387A" w:rsidRPr="00C6190B" w:rsidTr="004243F2">
        <w:trPr>
          <w:trHeight w:val="300"/>
        </w:trPr>
        <w:tc>
          <w:tcPr>
            <w:tcW w:w="1995" w:type="dxa"/>
            <w:tcBorders>
              <w:top w:val="nil"/>
              <w:left w:val="nil"/>
              <w:bottom w:val="nil"/>
              <w:right w:val="nil"/>
            </w:tcBorders>
            <w:shd w:val="clear" w:color="auto" w:fill="auto"/>
            <w:noWrap/>
            <w:vAlign w:val="bottom"/>
            <w:hideMark/>
          </w:tcPr>
          <w:p w:rsidR="008F387A" w:rsidRPr="00C6190B" w:rsidRDefault="008F387A" w:rsidP="00F90976">
            <w:pPr>
              <w:spacing w:after="0" w:line="240" w:lineRule="auto"/>
              <w:jc w:val="center"/>
              <w:rPr>
                <w:rFonts w:eastAsia="Times New Roman"/>
                <w:color w:val="000000"/>
                <w:sz w:val="24"/>
                <w:szCs w:val="24"/>
                <w:lang w:eastAsia="fr-FR"/>
              </w:rPr>
            </w:pPr>
          </w:p>
        </w:tc>
        <w:tc>
          <w:tcPr>
            <w:tcW w:w="2136" w:type="dxa"/>
            <w:tcBorders>
              <w:top w:val="nil"/>
              <w:left w:val="nil"/>
              <w:bottom w:val="nil"/>
              <w:right w:val="nil"/>
            </w:tcBorders>
            <w:shd w:val="clear" w:color="auto" w:fill="auto"/>
            <w:noWrap/>
            <w:vAlign w:val="bottom"/>
            <w:hideMark/>
          </w:tcPr>
          <w:p w:rsidR="008F387A" w:rsidRPr="00C6190B" w:rsidRDefault="008F387A" w:rsidP="00F90976">
            <w:pPr>
              <w:spacing w:after="0" w:line="240" w:lineRule="auto"/>
              <w:rPr>
                <w:rFonts w:ascii="Times New Roman" w:eastAsia="Times New Roman" w:hAnsi="Times New Roman"/>
                <w:sz w:val="20"/>
                <w:szCs w:val="20"/>
                <w:lang w:eastAsia="fr-FR"/>
              </w:rPr>
            </w:pPr>
          </w:p>
        </w:tc>
        <w:tc>
          <w:tcPr>
            <w:tcW w:w="4121" w:type="dxa"/>
            <w:tcBorders>
              <w:top w:val="nil"/>
              <w:left w:val="nil"/>
              <w:bottom w:val="nil"/>
              <w:right w:val="nil"/>
            </w:tcBorders>
            <w:shd w:val="clear" w:color="auto" w:fill="auto"/>
            <w:noWrap/>
            <w:vAlign w:val="bottom"/>
            <w:hideMark/>
          </w:tcPr>
          <w:p w:rsidR="008F387A" w:rsidRPr="00C6190B" w:rsidRDefault="008F387A" w:rsidP="00F90976">
            <w:pPr>
              <w:spacing w:after="0" w:line="240" w:lineRule="auto"/>
              <w:rPr>
                <w:rFonts w:ascii="Times New Roman" w:eastAsia="Times New Roman" w:hAnsi="Times New Roman"/>
                <w:sz w:val="20"/>
                <w:szCs w:val="20"/>
                <w:lang w:eastAsia="fr-FR"/>
              </w:rPr>
            </w:pPr>
          </w:p>
        </w:tc>
        <w:tc>
          <w:tcPr>
            <w:tcW w:w="3270" w:type="dxa"/>
            <w:tcBorders>
              <w:top w:val="nil"/>
              <w:left w:val="nil"/>
              <w:bottom w:val="nil"/>
              <w:right w:val="nil"/>
            </w:tcBorders>
            <w:shd w:val="clear" w:color="auto" w:fill="auto"/>
            <w:noWrap/>
            <w:vAlign w:val="bottom"/>
            <w:hideMark/>
          </w:tcPr>
          <w:p w:rsidR="008F387A" w:rsidRPr="00C6190B" w:rsidRDefault="008F387A" w:rsidP="00F90976">
            <w:pPr>
              <w:spacing w:after="0" w:line="240" w:lineRule="auto"/>
              <w:rPr>
                <w:rFonts w:ascii="Times New Roman" w:eastAsia="Times New Roman" w:hAnsi="Times New Roman"/>
                <w:sz w:val="20"/>
                <w:szCs w:val="20"/>
                <w:lang w:eastAsia="fr-FR"/>
              </w:rPr>
            </w:pPr>
          </w:p>
        </w:tc>
        <w:tc>
          <w:tcPr>
            <w:tcW w:w="1314" w:type="dxa"/>
            <w:tcBorders>
              <w:top w:val="nil"/>
              <w:left w:val="nil"/>
              <w:bottom w:val="nil"/>
              <w:right w:val="nil"/>
            </w:tcBorders>
            <w:shd w:val="clear" w:color="auto" w:fill="auto"/>
            <w:noWrap/>
            <w:vAlign w:val="bottom"/>
            <w:hideMark/>
          </w:tcPr>
          <w:p w:rsidR="008F387A" w:rsidRPr="00C6190B" w:rsidRDefault="008F387A" w:rsidP="00F90976">
            <w:pPr>
              <w:spacing w:after="0" w:line="240" w:lineRule="auto"/>
              <w:rPr>
                <w:rFonts w:ascii="Times New Roman" w:eastAsia="Times New Roman" w:hAnsi="Times New Roman"/>
                <w:sz w:val="20"/>
                <w:szCs w:val="20"/>
                <w:lang w:eastAsia="fr-FR"/>
              </w:rPr>
            </w:pPr>
          </w:p>
        </w:tc>
        <w:tc>
          <w:tcPr>
            <w:tcW w:w="1116" w:type="dxa"/>
            <w:tcBorders>
              <w:top w:val="nil"/>
              <w:left w:val="nil"/>
              <w:bottom w:val="nil"/>
              <w:right w:val="nil"/>
            </w:tcBorders>
            <w:shd w:val="clear" w:color="auto" w:fill="auto"/>
            <w:noWrap/>
            <w:vAlign w:val="bottom"/>
            <w:hideMark/>
          </w:tcPr>
          <w:p w:rsidR="008F387A" w:rsidRPr="00C6190B" w:rsidRDefault="008F387A" w:rsidP="00F90976">
            <w:pPr>
              <w:spacing w:after="0" w:line="240" w:lineRule="auto"/>
              <w:rPr>
                <w:rFonts w:ascii="Times New Roman" w:eastAsia="Times New Roman" w:hAnsi="Times New Roman"/>
                <w:sz w:val="20"/>
                <w:szCs w:val="20"/>
                <w:lang w:eastAsia="fr-FR"/>
              </w:rPr>
            </w:pPr>
          </w:p>
        </w:tc>
        <w:tc>
          <w:tcPr>
            <w:tcW w:w="1300" w:type="dxa"/>
            <w:tcBorders>
              <w:top w:val="nil"/>
              <w:left w:val="nil"/>
              <w:bottom w:val="nil"/>
              <w:right w:val="nil"/>
            </w:tcBorders>
            <w:shd w:val="clear" w:color="auto" w:fill="auto"/>
            <w:noWrap/>
            <w:vAlign w:val="bottom"/>
            <w:hideMark/>
          </w:tcPr>
          <w:p w:rsidR="008F387A" w:rsidRPr="00C6190B" w:rsidRDefault="008F387A" w:rsidP="00F90976">
            <w:pPr>
              <w:spacing w:after="0" w:line="240" w:lineRule="auto"/>
              <w:rPr>
                <w:rFonts w:ascii="Times New Roman" w:eastAsia="Times New Roman" w:hAnsi="Times New Roman"/>
                <w:sz w:val="20"/>
                <w:szCs w:val="20"/>
                <w:lang w:eastAsia="fr-FR"/>
              </w:rPr>
            </w:pPr>
          </w:p>
        </w:tc>
      </w:tr>
      <w:tr w:rsidR="008F387A" w:rsidRPr="00C6190B" w:rsidTr="004243F2">
        <w:trPr>
          <w:trHeight w:val="300"/>
        </w:trPr>
        <w:tc>
          <w:tcPr>
            <w:tcW w:w="15252" w:type="dxa"/>
            <w:gridSpan w:val="7"/>
            <w:tcBorders>
              <w:top w:val="nil"/>
              <w:left w:val="nil"/>
              <w:bottom w:val="nil"/>
              <w:right w:val="nil"/>
            </w:tcBorders>
            <w:shd w:val="clear" w:color="auto" w:fill="auto"/>
            <w:noWrap/>
            <w:vAlign w:val="bottom"/>
            <w:hideMark/>
          </w:tcPr>
          <w:p w:rsidR="008F387A" w:rsidRPr="00C6190B" w:rsidRDefault="008F387A" w:rsidP="00F90976">
            <w:pPr>
              <w:spacing w:after="0" w:line="240" w:lineRule="auto"/>
              <w:rPr>
                <w:rFonts w:eastAsia="Times New Roman"/>
                <w:b/>
                <w:bCs/>
                <w:color w:val="000000"/>
                <w:lang w:eastAsia="fr-FR"/>
              </w:rPr>
            </w:pPr>
            <w:r w:rsidRPr="00C6190B">
              <w:rPr>
                <w:rFonts w:eastAsia="Times New Roman"/>
                <w:b/>
                <w:bCs/>
                <w:color w:val="000000"/>
                <w:lang w:eastAsia="fr-FR"/>
              </w:rPr>
              <w:t>Quelques points d'attention à relever dans les TDR de la Commission</w:t>
            </w:r>
          </w:p>
        </w:tc>
      </w:tr>
      <w:tr w:rsidR="008F387A" w:rsidRPr="00C6190B" w:rsidTr="004243F2">
        <w:trPr>
          <w:trHeight w:val="1395"/>
        </w:trPr>
        <w:tc>
          <w:tcPr>
            <w:tcW w:w="15252" w:type="dxa"/>
            <w:gridSpan w:val="7"/>
            <w:tcBorders>
              <w:top w:val="nil"/>
              <w:left w:val="nil"/>
              <w:bottom w:val="nil"/>
              <w:right w:val="nil"/>
            </w:tcBorders>
            <w:shd w:val="clear" w:color="auto" w:fill="auto"/>
            <w:vAlign w:val="bottom"/>
            <w:hideMark/>
          </w:tcPr>
          <w:p w:rsidR="008F387A" w:rsidRPr="00C6190B" w:rsidRDefault="008F387A" w:rsidP="00F90976">
            <w:pPr>
              <w:spacing w:after="0" w:line="240" w:lineRule="auto"/>
              <w:rPr>
                <w:rFonts w:eastAsia="Times New Roman"/>
                <w:b/>
                <w:bCs/>
                <w:color w:val="00B050"/>
                <w:lang w:eastAsia="fr-FR"/>
              </w:rPr>
            </w:pPr>
            <w:r w:rsidRPr="00C6190B">
              <w:rPr>
                <w:rFonts w:eastAsia="Times New Roman"/>
                <w:b/>
                <w:bCs/>
                <w:color w:val="00B050"/>
                <w:lang w:eastAsia="fr-FR"/>
              </w:rPr>
              <w:t>(*)</w:t>
            </w:r>
            <w:r w:rsidRPr="00C6190B">
              <w:rPr>
                <w:rFonts w:eastAsia="Times New Roman"/>
                <w:b/>
                <w:bCs/>
                <w:color w:val="00B050"/>
                <w:sz w:val="20"/>
                <w:szCs w:val="20"/>
                <w:lang w:eastAsia="fr-FR"/>
              </w:rPr>
              <w:t xml:space="preserve"> Fixer </w:t>
            </w:r>
            <w:proofErr w:type="gramStart"/>
            <w:r w:rsidRPr="00C6190B">
              <w:rPr>
                <w:rFonts w:eastAsia="Times New Roman"/>
                <w:b/>
                <w:bCs/>
                <w:color w:val="00B050"/>
                <w:sz w:val="20"/>
                <w:szCs w:val="20"/>
                <w:lang w:eastAsia="fr-FR"/>
              </w:rPr>
              <w:t>le niveaux</w:t>
            </w:r>
            <w:proofErr w:type="gramEnd"/>
            <w:r w:rsidRPr="00C6190B">
              <w:rPr>
                <w:rFonts w:eastAsia="Times New Roman"/>
                <w:b/>
                <w:bCs/>
                <w:color w:val="00B050"/>
                <w:sz w:val="20"/>
                <w:szCs w:val="20"/>
                <w:lang w:eastAsia="fr-FR"/>
              </w:rPr>
              <w:t xml:space="preserve"> jugé optimal du seuil de participation ou le supprimer (aucun seuil)</w:t>
            </w:r>
            <w:r w:rsidRPr="00C6190B">
              <w:rPr>
                <w:rFonts w:eastAsia="Times New Roman"/>
                <w:b/>
                <w:bCs/>
                <w:color w:val="00B050"/>
                <w:sz w:val="20"/>
                <w:szCs w:val="20"/>
                <w:lang w:eastAsia="fr-FR"/>
              </w:rPr>
              <w:br/>
              <w:t xml:space="preserve">      Renforcer la définition de la PPE pour en étendre l'application aux membres de la famille élargie, bien sûr en tenant compte de la législation nationale en vigueur</w:t>
            </w:r>
            <w:r w:rsidRPr="00C6190B">
              <w:rPr>
                <w:rFonts w:eastAsia="Times New Roman"/>
                <w:b/>
                <w:bCs/>
                <w:color w:val="00B050"/>
                <w:sz w:val="20"/>
                <w:szCs w:val="20"/>
                <w:lang w:eastAsia="fr-FR"/>
              </w:rPr>
              <w:br/>
              <w:t xml:space="preserve">      Analyser le niveau de détails de divulgation et les recommandations des PP (ex. considérer la possibilité d'intégrer les membres de la famille au 1er degré)</w:t>
            </w:r>
            <w:r w:rsidRPr="00C6190B">
              <w:rPr>
                <w:rFonts w:eastAsia="Times New Roman"/>
                <w:b/>
                <w:bCs/>
                <w:color w:val="00B050"/>
                <w:sz w:val="20"/>
                <w:szCs w:val="20"/>
                <w:lang w:eastAsia="fr-FR"/>
              </w:rPr>
              <w:br/>
              <w:t xml:space="preserve">      </w:t>
            </w:r>
          </w:p>
        </w:tc>
      </w:tr>
    </w:tbl>
    <w:p w:rsidR="008F387A" w:rsidRDefault="008F387A" w:rsidP="008F387A"/>
    <w:p w:rsidR="008F387A" w:rsidRDefault="008F387A" w:rsidP="008F387A"/>
    <w:p w:rsidR="008F387A" w:rsidRDefault="008F387A" w:rsidP="008F387A"/>
    <w:p w:rsidR="008F387A" w:rsidRDefault="008F387A" w:rsidP="008F387A"/>
    <w:p w:rsidR="008F387A" w:rsidRDefault="008F387A" w:rsidP="008F387A"/>
    <w:p w:rsidR="008F387A" w:rsidRDefault="008F387A" w:rsidP="008F387A"/>
    <w:p w:rsidR="008F387A" w:rsidRDefault="008F387A" w:rsidP="008F387A">
      <w:pPr>
        <w:shd w:val="clear" w:color="auto" w:fill="000000"/>
        <w:ind w:left="-1417" w:right="-1417"/>
        <w:jc w:val="center"/>
        <w:rPr>
          <w:rFonts w:eastAsia="Times New Roman" w:cs="Calibri"/>
          <w:b/>
          <w:color w:val="FFFFFF"/>
          <w:szCs w:val="18"/>
          <w:lang w:eastAsia="fr-FR"/>
        </w:rPr>
        <w:sectPr w:rsidR="008F387A" w:rsidSect="004243F2">
          <w:headerReference w:type="default" r:id="rId22"/>
          <w:footerReference w:type="default" r:id="rId23"/>
          <w:pgSz w:w="16838" w:h="11906" w:orient="landscape"/>
          <w:pgMar w:top="1418" w:right="2379" w:bottom="1418" w:left="1418" w:header="709" w:footer="709" w:gutter="0"/>
          <w:cols w:space="708"/>
          <w:docGrid w:linePitch="360"/>
        </w:sectPr>
      </w:pPr>
    </w:p>
    <w:p w:rsidR="00AF2231" w:rsidRPr="000371B6" w:rsidRDefault="004243F2" w:rsidP="00AF2231">
      <w:pPr>
        <w:shd w:val="clear" w:color="auto" w:fill="000000"/>
        <w:ind w:left="-1417" w:right="-1417"/>
        <w:jc w:val="center"/>
        <w:rPr>
          <w:rFonts w:eastAsia="Times New Roman" w:cs="Calibri"/>
          <w:b/>
          <w:color w:val="FFFFFF"/>
          <w:szCs w:val="18"/>
          <w:lang w:eastAsia="fr-FR"/>
        </w:rPr>
      </w:pPr>
      <w:r>
        <w:rPr>
          <w:rFonts w:eastAsia="Times New Roman" w:cs="Calibri"/>
          <w:b/>
          <w:color w:val="FFFFFF"/>
          <w:szCs w:val="18"/>
          <w:lang w:eastAsia="fr-FR"/>
        </w:rPr>
        <w:lastRenderedPageBreak/>
        <w:t>Document du CE 75</w:t>
      </w:r>
      <w:bookmarkStart w:id="1" w:name="_GoBack"/>
      <w:bookmarkEnd w:id="1"/>
      <w:r w:rsidR="00AF2231">
        <w:rPr>
          <w:rFonts w:eastAsia="Times New Roman" w:cs="Calibri"/>
          <w:b/>
          <w:color w:val="FFFFFF"/>
          <w:szCs w:val="18"/>
          <w:lang w:eastAsia="fr-FR"/>
        </w:rPr>
        <w:t>-7</w:t>
      </w:r>
      <w:r w:rsidR="00AF2231">
        <w:rPr>
          <w:rFonts w:eastAsia="Times New Roman" w:cs="Calibri"/>
          <w:b/>
          <w:color w:val="FFFFFF"/>
          <w:szCs w:val="18"/>
          <w:lang w:eastAsia="fr-FR"/>
        </w:rPr>
        <w:tab/>
      </w:r>
      <w:r w:rsidR="00AF2231">
        <w:rPr>
          <w:rFonts w:eastAsia="Times New Roman" w:cs="Calibri"/>
          <w:b/>
          <w:color w:val="FFFFFF"/>
          <w:szCs w:val="18"/>
          <w:lang w:eastAsia="fr-FR"/>
        </w:rPr>
        <w:tab/>
      </w:r>
      <w:r w:rsidR="00AF2231">
        <w:rPr>
          <w:rFonts w:eastAsia="Times New Roman" w:cs="Calibri"/>
          <w:b/>
          <w:color w:val="FFFFFF"/>
          <w:szCs w:val="18"/>
          <w:lang w:eastAsia="fr-FR"/>
        </w:rPr>
        <w:tab/>
      </w:r>
      <w:r w:rsidR="00AF2231">
        <w:rPr>
          <w:rFonts w:eastAsia="Times New Roman" w:cs="Calibri"/>
          <w:b/>
          <w:color w:val="FFFFFF"/>
          <w:szCs w:val="18"/>
          <w:lang w:eastAsia="fr-FR"/>
        </w:rPr>
        <w:tab/>
      </w:r>
      <w:r w:rsidR="00AF2231">
        <w:rPr>
          <w:rFonts w:eastAsia="Times New Roman" w:cs="Calibri"/>
          <w:b/>
          <w:color w:val="FFFFFF"/>
          <w:szCs w:val="18"/>
          <w:lang w:eastAsia="fr-FR"/>
        </w:rPr>
        <w:tab/>
      </w:r>
      <w:r w:rsidR="00AF2231">
        <w:rPr>
          <w:rFonts w:eastAsia="Times New Roman" w:cs="Calibri"/>
          <w:b/>
          <w:color w:val="FFFFFF"/>
          <w:szCs w:val="18"/>
          <w:lang w:eastAsia="fr-FR"/>
        </w:rPr>
        <w:tab/>
        <w:t>Kinshasa, le 16 novembre  2016</w:t>
      </w:r>
    </w:p>
    <w:p w:rsidR="00AF2231" w:rsidRPr="00637269" w:rsidRDefault="00AF2231" w:rsidP="00AF2231">
      <w:pPr>
        <w:shd w:val="clear" w:color="auto" w:fill="00B0F0"/>
        <w:spacing w:after="0"/>
        <w:ind w:left="-1417" w:right="-1417"/>
        <w:jc w:val="center"/>
        <w:rPr>
          <w:b/>
        </w:rPr>
      </w:pPr>
      <w:r>
        <w:rPr>
          <w:b/>
        </w:rPr>
        <w:t xml:space="preserve">POINT DE VUE SUR LE BLOCAGE DU PROCESSUS DE LA MISE EN ŒUVRE </w:t>
      </w:r>
      <w:r w:rsidR="00DB07C1">
        <w:rPr>
          <w:b/>
        </w:rPr>
        <w:t xml:space="preserve">DE L’ITIE-RDC </w:t>
      </w:r>
    </w:p>
    <w:p w:rsidR="00AF2231" w:rsidRPr="00A339FC" w:rsidRDefault="00AF2231" w:rsidP="00AF2231">
      <w:pPr>
        <w:shd w:val="clear" w:color="auto" w:fill="00B0F0"/>
        <w:ind w:left="-1417" w:right="-1417"/>
        <w:jc w:val="center"/>
        <w:rPr>
          <w:b/>
        </w:rPr>
      </w:pPr>
      <w:r w:rsidRPr="00A339FC">
        <w:rPr>
          <w:b/>
        </w:rPr>
        <w:t>Par le Secrétariat Technique</w:t>
      </w:r>
    </w:p>
    <w:p w:rsidR="008F387A" w:rsidRDefault="008F387A" w:rsidP="00123543"/>
    <w:p w:rsidR="00DB07C1" w:rsidRPr="0039637A" w:rsidRDefault="00DB07C1" w:rsidP="00DB07C1">
      <w:pPr>
        <w:rPr>
          <w:b/>
          <w:sz w:val="28"/>
          <w:szCs w:val="28"/>
          <w:lang w:val="en-US"/>
        </w:rPr>
      </w:pPr>
      <w:proofErr w:type="gramStart"/>
      <w:r w:rsidRPr="0039637A">
        <w:rPr>
          <w:b/>
          <w:sz w:val="32"/>
          <w:szCs w:val="32"/>
          <w:lang w:val="en-US"/>
        </w:rPr>
        <w:t>Objet </w:t>
      </w:r>
      <w:r w:rsidRPr="0039637A">
        <w:rPr>
          <w:b/>
          <w:lang w:val="en-US"/>
        </w:rPr>
        <w:t>:</w:t>
      </w:r>
      <w:proofErr w:type="gramEnd"/>
      <w:r w:rsidRPr="0039637A">
        <w:rPr>
          <w:b/>
          <w:lang w:val="en-US"/>
        </w:rPr>
        <w:t xml:space="preserve"> </w:t>
      </w:r>
      <w:proofErr w:type="spellStart"/>
      <w:r w:rsidRPr="0039637A">
        <w:rPr>
          <w:b/>
          <w:sz w:val="28"/>
          <w:szCs w:val="28"/>
          <w:lang w:val="en-US"/>
        </w:rPr>
        <w:t>Nos</w:t>
      </w:r>
      <w:proofErr w:type="spellEnd"/>
      <w:r w:rsidRPr="0039637A">
        <w:rPr>
          <w:b/>
          <w:sz w:val="28"/>
          <w:szCs w:val="28"/>
          <w:lang w:val="en-US"/>
        </w:rPr>
        <w:t xml:space="preserve"> </w:t>
      </w:r>
      <w:proofErr w:type="spellStart"/>
      <w:r w:rsidRPr="0039637A">
        <w:rPr>
          <w:b/>
          <w:sz w:val="28"/>
          <w:szCs w:val="28"/>
          <w:lang w:val="en-US"/>
        </w:rPr>
        <w:t>inquiétudes</w:t>
      </w:r>
      <w:proofErr w:type="spellEnd"/>
      <w:r w:rsidRPr="0039637A">
        <w:rPr>
          <w:b/>
          <w:sz w:val="28"/>
          <w:szCs w:val="28"/>
          <w:lang w:val="en-US"/>
        </w:rPr>
        <w:t xml:space="preserve"> .</w:t>
      </w:r>
    </w:p>
    <w:p w:rsidR="00DB07C1" w:rsidRDefault="00DB07C1" w:rsidP="00DB07C1">
      <w:pPr>
        <w:rPr>
          <w:b/>
          <w:sz w:val="28"/>
          <w:szCs w:val="28"/>
        </w:rPr>
      </w:pPr>
      <w:r>
        <w:rPr>
          <w:b/>
          <w:sz w:val="28"/>
          <w:szCs w:val="28"/>
        </w:rPr>
        <w:t>Excellence Monsieur le Président du Groupe Multipartite et  tous les Collègues Membres du Groupe de l’ITIE-RDC,</w:t>
      </w:r>
    </w:p>
    <w:p w:rsidR="00DB07C1" w:rsidRDefault="00DB07C1" w:rsidP="00DB07C1">
      <w:pPr>
        <w:rPr>
          <w:b/>
          <w:sz w:val="28"/>
          <w:szCs w:val="28"/>
        </w:rPr>
      </w:pPr>
      <w:r>
        <w:rPr>
          <w:b/>
          <w:sz w:val="28"/>
          <w:szCs w:val="28"/>
        </w:rPr>
        <w:t>Vous voudriez bien lire attentivement nos inquiétudes vis-à-vis du climat qui règne au sein de  notre GM qui tend à être préjudiciable à notre processus ;</w:t>
      </w:r>
    </w:p>
    <w:p w:rsidR="00DB07C1" w:rsidRDefault="00DB07C1" w:rsidP="00DB07C1">
      <w:pPr>
        <w:pStyle w:val="Paragraphedeliste"/>
        <w:numPr>
          <w:ilvl w:val="0"/>
          <w:numId w:val="35"/>
        </w:numPr>
        <w:spacing w:after="200" w:line="276" w:lineRule="auto"/>
        <w:rPr>
          <w:b/>
          <w:sz w:val="28"/>
          <w:szCs w:val="28"/>
        </w:rPr>
      </w:pPr>
      <w:r>
        <w:rPr>
          <w:b/>
          <w:sz w:val="28"/>
          <w:szCs w:val="28"/>
        </w:rPr>
        <w:t xml:space="preserve">Lors de la dernière réunion du CE du 16 / </w:t>
      </w:r>
      <w:proofErr w:type="gramStart"/>
      <w:r>
        <w:rPr>
          <w:b/>
          <w:sz w:val="28"/>
          <w:szCs w:val="28"/>
        </w:rPr>
        <w:t>09 ,</w:t>
      </w:r>
      <w:proofErr w:type="gramEnd"/>
      <w:r>
        <w:rPr>
          <w:b/>
          <w:sz w:val="28"/>
          <w:szCs w:val="28"/>
        </w:rPr>
        <w:t xml:space="preserve"> j’ai émis un certain nombre de préoccupations qui devraient retenir  votre attention comme le dit la Norme ITIE , curieusement , aucune attention n’a été accordée à cela pendant toute la réunion ; ce qui constitue une sorte d’obstruction à la mise en œuvre du processus ,</w:t>
      </w:r>
    </w:p>
    <w:p w:rsidR="00DB07C1" w:rsidRDefault="00DB07C1" w:rsidP="00DB07C1">
      <w:pPr>
        <w:ind w:left="360"/>
        <w:rPr>
          <w:b/>
          <w:sz w:val="28"/>
          <w:szCs w:val="28"/>
        </w:rPr>
      </w:pPr>
      <w:r>
        <w:rPr>
          <w:b/>
          <w:sz w:val="28"/>
          <w:szCs w:val="28"/>
        </w:rPr>
        <w:t xml:space="preserve">Pour votre rappel, le CE n’a pas donné des </w:t>
      </w:r>
      <w:proofErr w:type="spellStart"/>
      <w:r>
        <w:rPr>
          <w:b/>
          <w:sz w:val="28"/>
          <w:szCs w:val="28"/>
        </w:rPr>
        <w:t>Tdrs</w:t>
      </w:r>
      <w:proofErr w:type="spellEnd"/>
      <w:r>
        <w:rPr>
          <w:b/>
          <w:sz w:val="28"/>
          <w:szCs w:val="28"/>
        </w:rPr>
        <w:t xml:space="preserve"> à la commission de revue du </w:t>
      </w:r>
      <w:proofErr w:type="gramStart"/>
      <w:r>
        <w:rPr>
          <w:b/>
          <w:sz w:val="28"/>
          <w:szCs w:val="28"/>
        </w:rPr>
        <w:t>décret ,</w:t>
      </w:r>
      <w:proofErr w:type="gramEnd"/>
      <w:r>
        <w:rPr>
          <w:b/>
          <w:sz w:val="28"/>
          <w:szCs w:val="28"/>
        </w:rPr>
        <w:t xml:space="preserve"> pour clarifier ce que  la commission doit faire et ne doit pas faire sous l’orientation du CE ; la commission s’est donné des attributions qui ne lui revenaient pas ;</w:t>
      </w:r>
    </w:p>
    <w:p w:rsidR="00DB07C1" w:rsidRPr="008F17A4" w:rsidRDefault="00DB07C1" w:rsidP="00DB07C1">
      <w:pPr>
        <w:ind w:left="360"/>
        <w:rPr>
          <w:b/>
          <w:color w:val="FF0000"/>
          <w:sz w:val="28"/>
          <w:szCs w:val="28"/>
        </w:rPr>
      </w:pPr>
      <w:r w:rsidRPr="008F17A4">
        <w:rPr>
          <w:b/>
          <w:color w:val="FF0000"/>
          <w:sz w:val="28"/>
          <w:szCs w:val="28"/>
        </w:rPr>
        <w:t xml:space="preserve"> j’ai demandé le report de ce point dommage, un silence</w:t>
      </w:r>
      <w:r>
        <w:rPr>
          <w:b/>
          <w:color w:val="FF0000"/>
          <w:sz w:val="28"/>
          <w:szCs w:val="28"/>
        </w:rPr>
        <w:t xml:space="preserve"> non </w:t>
      </w:r>
      <w:proofErr w:type="gramStart"/>
      <w:r w:rsidRPr="008F17A4">
        <w:rPr>
          <w:b/>
          <w:color w:val="FF0000"/>
          <w:sz w:val="28"/>
          <w:szCs w:val="28"/>
        </w:rPr>
        <w:t>justifié</w:t>
      </w:r>
      <w:r>
        <w:rPr>
          <w:b/>
          <w:color w:val="FF0000"/>
          <w:sz w:val="28"/>
          <w:szCs w:val="28"/>
        </w:rPr>
        <w:t xml:space="preserve"> ,</w:t>
      </w:r>
      <w:proofErr w:type="gramEnd"/>
      <w:r>
        <w:rPr>
          <w:b/>
          <w:color w:val="FF0000"/>
          <w:sz w:val="28"/>
          <w:szCs w:val="28"/>
        </w:rPr>
        <w:t xml:space="preserve"> est-ce que je peux  en savoir pourquoi ?  </w:t>
      </w:r>
      <w:proofErr w:type="gramStart"/>
      <w:r>
        <w:rPr>
          <w:b/>
          <w:color w:val="FF0000"/>
          <w:sz w:val="28"/>
          <w:szCs w:val="28"/>
        </w:rPr>
        <w:t>parce</w:t>
      </w:r>
      <w:proofErr w:type="gramEnd"/>
      <w:r>
        <w:rPr>
          <w:b/>
          <w:color w:val="FF0000"/>
          <w:sz w:val="28"/>
          <w:szCs w:val="28"/>
        </w:rPr>
        <w:t xml:space="preserve"> que le PV dit que les membres ne se sont pas prononcés sur ce point 2</w:t>
      </w:r>
    </w:p>
    <w:p w:rsidR="00DB07C1" w:rsidRPr="008F17A4" w:rsidRDefault="00DB07C1" w:rsidP="00DB07C1">
      <w:pPr>
        <w:pStyle w:val="Paragraphedeliste"/>
        <w:rPr>
          <w:b/>
          <w:color w:val="FF0000"/>
          <w:sz w:val="28"/>
          <w:szCs w:val="28"/>
        </w:rPr>
      </w:pPr>
    </w:p>
    <w:p w:rsidR="00DB07C1" w:rsidRDefault="00DB07C1" w:rsidP="00DB07C1">
      <w:pPr>
        <w:pStyle w:val="Paragraphedeliste"/>
        <w:numPr>
          <w:ilvl w:val="0"/>
          <w:numId w:val="35"/>
        </w:numPr>
        <w:spacing w:after="200" w:line="276" w:lineRule="auto"/>
        <w:rPr>
          <w:b/>
          <w:sz w:val="28"/>
          <w:szCs w:val="28"/>
        </w:rPr>
      </w:pPr>
      <w:r>
        <w:rPr>
          <w:b/>
          <w:sz w:val="28"/>
          <w:szCs w:val="28"/>
        </w:rPr>
        <w:t xml:space="preserve">Concernant le </w:t>
      </w:r>
      <w:proofErr w:type="gramStart"/>
      <w:r>
        <w:rPr>
          <w:b/>
          <w:sz w:val="28"/>
          <w:szCs w:val="28"/>
        </w:rPr>
        <w:t>PTT ,</w:t>
      </w:r>
      <w:proofErr w:type="gramEnd"/>
      <w:r>
        <w:rPr>
          <w:b/>
          <w:sz w:val="28"/>
          <w:szCs w:val="28"/>
        </w:rPr>
        <w:t xml:space="preserve"> nous savons tous que c’est la fondation même de la mise en œuvre ;</w:t>
      </w:r>
    </w:p>
    <w:p w:rsidR="00DB07C1" w:rsidRPr="00755E3E" w:rsidRDefault="00DB07C1" w:rsidP="00DB07C1">
      <w:pPr>
        <w:pStyle w:val="Paragraphedeliste"/>
        <w:rPr>
          <w:b/>
          <w:color w:val="FF0000"/>
          <w:sz w:val="28"/>
          <w:szCs w:val="28"/>
        </w:rPr>
      </w:pPr>
      <w:r w:rsidRPr="00755E3E">
        <w:rPr>
          <w:b/>
          <w:color w:val="FF0000"/>
          <w:sz w:val="28"/>
          <w:szCs w:val="28"/>
        </w:rPr>
        <w:t xml:space="preserve">Sans le </w:t>
      </w:r>
      <w:proofErr w:type="gramStart"/>
      <w:r w:rsidRPr="00755E3E">
        <w:rPr>
          <w:b/>
          <w:color w:val="FF0000"/>
          <w:sz w:val="28"/>
          <w:szCs w:val="28"/>
        </w:rPr>
        <w:t>PTT ,</w:t>
      </w:r>
      <w:proofErr w:type="gramEnd"/>
      <w:r w:rsidRPr="00755E3E">
        <w:rPr>
          <w:b/>
          <w:color w:val="FF0000"/>
          <w:sz w:val="28"/>
          <w:szCs w:val="28"/>
        </w:rPr>
        <w:t xml:space="preserve"> comment on </w:t>
      </w:r>
      <w:r>
        <w:rPr>
          <w:b/>
          <w:color w:val="FF0000"/>
          <w:sz w:val="28"/>
          <w:szCs w:val="28"/>
        </w:rPr>
        <w:t xml:space="preserve">est en train de </w:t>
      </w:r>
      <w:r w:rsidRPr="00755E3E">
        <w:rPr>
          <w:b/>
          <w:color w:val="FF0000"/>
          <w:sz w:val="28"/>
          <w:szCs w:val="28"/>
        </w:rPr>
        <w:t>travaill</w:t>
      </w:r>
      <w:r>
        <w:rPr>
          <w:b/>
          <w:color w:val="FF0000"/>
          <w:sz w:val="28"/>
          <w:szCs w:val="28"/>
        </w:rPr>
        <w:t xml:space="preserve">er </w:t>
      </w:r>
      <w:r w:rsidRPr="00755E3E">
        <w:rPr>
          <w:b/>
          <w:color w:val="FF0000"/>
          <w:sz w:val="28"/>
          <w:szCs w:val="28"/>
        </w:rPr>
        <w:t xml:space="preserve"> en 2016 et comment </w:t>
      </w:r>
      <w:r>
        <w:rPr>
          <w:b/>
          <w:color w:val="FF0000"/>
          <w:sz w:val="28"/>
          <w:szCs w:val="28"/>
        </w:rPr>
        <w:t xml:space="preserve">on </w:t>
      </w:r>
      <w:r w:rsidRPr="00755E3E">
        <w:rPr>
          <w:b/>
          <w:color w:val="FF0000"/>
          <w:sz w:val="28"/>
          <w:szCs w:val="28"/>
        </w:rPr>
        <w:t>va travailler en 2017 ?</w:t>
      </w:r>
    </w:p>
    <w:p w:rsidR="00DB07C1" w:rsidRPr="00755E3E" w:rsidRDefault="00DB07C1" w:rsidP="00DB07C1">
      <w:pPr>
        <w:pStyle w:val="Paragraphedeliste"/>
        <w:rPr>
          <w:b/>
          <w:color w:val="FF0000"/>
          <w:sz w:val="28"/>
          <w:szCs w:val="28"/>
        </w:rPr>
      </w:pPr>
      <w:r w:rsidRPr="00755E3E">
        <w:rPr>
          <w:b/>
          <w:color w:val="FF0000"/>
          <w:sz w:val="28"/>
          <w:szCs w:val="28"/>
        </w:rPr>
        <w:t xml:space="preserve">Sans le </w:t>
      </w:r>
      <w:proofErr w:type="gramStart"/>
      <w:r w:rsidRPr="00755E3E">
        <w:rPr>
          <w:b/>
          <w:color w:val="FF0000"/>
          <w:sz w:val="28"/>
          <w:szCs w:val="28"/>
        </w:rPr>
        <w:t>PTT ,</w:t>
      </w:r>
      <w:proofErr w:type="gramEnd"/>
      <w:r w:rsidRPr="00755E3E">
        <w:rPr>
          <w:b/>
          <w:color w:val="FF0000"/>
          <w:sz w:val="28"/>
          <w:szCs w:val="28"/>
        </w:rPr>
        <w:t xml:space="preserve"> la RDC risqu</w:t>
      </w:r>
      <w:r>
        <w:rPr>
          <w:b/>
          <w:color w:val="FF0000"/>
          <w:sz w:val="28"/>
          <w:szCs w:val="28"/>
        </w:rPr>
        <w:t>e d’être suspendue  ou même</w:t>
      </w:r>
      <w:r w:rsidRPr="00755E3E">
        <w:rPr>
          <w:b/>
          <w:color w:val="FF0000"/>
          <w:sz w:val="28"/>
          <w:szCs w:val="28"/>
        </w:rPr>
        <w:t xml:space="preserve"> radiée</w:t>
      </w:r>
    </w:p>
    <w:p w:rsidR="00DB07C1" w:rsidRPr="00755E3E" w:rsidRDefault="00DB07C1" w:rsidP="00DB07C1">
      <w:pPr>
        <w:pStyle w:val="Paragraphedeliste"/>
        <w:rPr>
          <w:b/>
          <w:color w:val="FF0000"/>
          <w:sz w:val="28"/>
          <w:szCs w:val="28"/>
        </w:rPr>
      </w:pPr>
      <w:r w:rsidRPr="00755E3E">
        <w:rPr>
          <w:b/>
          <w:color w:val="FF0000"/>
          <w:sz w:val="28"/>
          <w:szCs w:val="28"/>
        </w:rPr>
        <w:t xml:space="preserve">A qui profiterait cette suspension si cela arrivait ? </w:t>
      </w:r>
    </w:p>
    <w:p w:rsidR="00DB07C1" w:rsidRDefault="00DB07C1" w:rsidP="00DB07C1">
      <w:pPr>
        <w:pStyle w:val="Paragraphedeliste"/>
        <w:rPr>
          <w:b/>
          <w:color w:val="FF0000"/>
          <w:sz w:val="28"/>
          <w:szCs w:val="28"/>
        </w:rPr>
      </w:pPr>
      <w:r w:rsidRPr="00755E3E">
        <w:rPr>
          <w:b/>
          <w:color w:val="FF0000"/>
          <w:sz w:val="28"/>
          <w:szCs w:val="28"/>
        </w:rPr>
        <w:t xml:space="preserve">En tout cas pas  à la </w:t>
      </w:r>
      <w:proofErr w:type="gramStart"/>
      <w:r w:rsidRPr="00755E3E">
        <w:rPr>
          <w:b/>
          <w:color w:val="FF0000"/>
          <w:sz w:val="28"/>
          <w:szCs w:val="28"/>
        </w:rPr>
        <w:t>RDC ,</w:t>
      </w:r>
      <w:proofErr w:type="gramEnd"/>
      <w:r w:rsidRPr="00755E3E">
        <w:rPr>
          <w:b/>
          <w:color w:val="FF0000"/>
          <w:sz w:val="28"/>
          <w:szCs w:val="28"/>
        </w:rPr>
        <w:t xml:space="preserve"> notre pays </w:t>
      </w:r>
    </w:p>
    <w:p w:rsidR="00DB07C1" w:rsidRPr="00755E3E" w:rsidRDefault="00DB07C1" w:rsidP="00DB07C1">
      <w:pPr>
        <w:pStyle w:val="Paragraphedeliste"/>
        <w:rPr>
          <w:b/>
          <w:color w:val="FF0000"/>
          <w:sz w:val="28"/>
          <w:szCs w:val="28"/>
        </w:rPr>
      </w:pPr>
    </w:p>
    <w:p w:rsidR="00DB07C1" w:rsidRDefault="00DB07C1" w:rsidP="00DB07C1">
      <w:pPr>
        <w:pStyle w:val="Paragraphedeliste"/>
        <w:numPr>
          <w:ilvl w:val="0"/>
          <w:numId w:val="35"/>
        </w:numPr>
        <w:spacing w:after="200" w:line="276" w:lineRule="auto"/>
        <w:rPr>
          <w:b/>
          <w:sz w:val="28"/>
          <w:szCs w:val="28"/>
        </w:rPr>
      </w:pPr>
      <w:r>
        <w:rPr>
          <w:b/>
          <w:sz w:val="28"/>
          <w:szCs w:val="28"/>
        </w:rPr>
        <w:t xml:space="preserve">La question du RAA  reste pendante parce que jusqu’à </w:t>
      </w:r>
      <w:proofErr w:type="gramStart"/>
      <w:r>
        <w:rPr>
          <w:b/>
          <w:sz w:val="28"/>
          <w:szCs w:val="28"/>
        </w:rPr>
        <w:t>maintenant ,</w:t>
      </w:r>
      <w:proofErr w:type="gramEnd"/>
      <w:r>
        <w:rPr>
          <w:b/>
          <w:sz w:val="28"/>
          <w:szCs w:val="28"/>
        </w:rPr>
        <w:t xml:space="preserve"> il n’est pas encore adopté ; </w:t>
      </w:r>
    </w:p>
    <w:p w:rsidR="00DB07C1" w:rsidRDefault="00DB07C1" w:rsidP="00DB07C1">
      <w:pPr>
        <w:pStyle w:val="Paragraphedeliste"/>
        <w:rPr>
          <w:b/>
          <w:color w:val="FF0000"/>
          <w:sz w:val="28"/>
          <w:szCs w:val="28"/>
        </w:rPr>
      </w:pPr>
      <w:r w:rsidRPr="00857C1E">
        <w:rPr>
          <w:b/>
          <w:color w:val="FF0000"/>
          <w:sz w:val="28"/>
          <w:szCs w:val="28"/>
        </w:rPr>
        <w:t xml:space="preserve">Cela risque encore de conduire notre </w:t>
      </w:r>
      <w:proofErr w:type="gramStart"/>
      <w:r w:rsidRPr="00857C1E">
        <w:rPr>
          <w:b/>
          <w:color w:val="FF0000"/>
          <w:sz w:val="28"/>
          <w:szCs w:val="28"/>
        </w:rPr>
        <w:t>pay</w:t>
      </w:r>
      <w:r>
        <w:rPr>
          <w:b/>
          <w:color w:val="FF0000"/>
          <w:sz w:val="28"/>
          <w:szCs w:val="28"/>
        </w:rPr>
        <w:t>s ,</w:t>
      </w:r>
      <w:proofErr w:type="gramEnd"/>
      <w:r>
        <w:rPr>
          <w:b/>
          <w:color w:val="FF0000"/>
          <w:sz w:val="28"/>
          <w:szCs w:val="28"/>
        </w:rPr>
        <w:t xml:space="preserve"> la RDC </w:t>
      </w:r>
      <w:r w:rsidRPr="00857C1E">
        <w:rPr>
          <w:b/>
          <w:color w:val="FF0000"/>
          <w:sz w:val="28"/>
          <w:szCs w:val="28"/>
        </w:rPr>
        <w:t xml:space="preserve"> à la  suspension</w:t>
      </w:r>
      <w:r>
        <w:rPr>
          <w:b/>
          <w:color w:val="FF0000"/>
          <w:sz w:val="28"/>
          <w:szCs w:val="28"/>
        </w:rPr>
        <w:t xml:space="preserve"> et qu’on ne soit plus évalué comme prévu</w:t>
      </w:r>
      <w:r w:rsidRPr="00857C1E">
        <w:rPr>
          <w:b/>
          <w:color w:val="FF0000"/>
          <w:sz w:val="28"/>
          <w:szCs w:val="28"/>
        </w:rPr>
        <w:t> ;</w:t>
      </w:r>
    </w:p>
    <w:p w:rsidR="00DB07C1" w:rsidRPr="00857C1E" w:rsidRDefault="00DB07C1" w:rsidP="00DB07C1">
      <w:pPr>
        <w:pStyle w:val="Paragraphedeliste"/>
        <w:rPr>
          <w:b/>
          <w:color w:val="FF0000"/>
          <w:sz w:val="28"/>
          <w:szCs w:val="28"/>
        </w:rPr>
      </w:pPr>
    </w:p>
    <w:p w:rsidR="00DB07C1" w:rsidRPr="00857C1E" w:rsidRDefault="00DB07C1" w:rsidP="00DB07C1">
      <w:pPr>
        <w:pStyle w:val="Paragraphedeliste"/>
        <w:rPr>
          <w:b/>
          <w:color w:val="FF0000"/>
          <w:sz w:val="28"/>
          <w:szCs w:val="28"/>
        </w:rPr>
      </w:pPr>
      <w:r w:rsidRPr="00857C1E">
        <w:rPr>
          <w:b/>
          <w:color w:val="FF0000"/>
          <w:sz w:val="28"/>
          <w:szCs w:val="28"/>
        </w:rPr>
        <w:t xml:space="preserve">Excellence Monsieur le Président et Chers </w:t>
      </w:r>
      <w:proofErr w:type="gramStart"/>
      <w:r w:rsidRPr="00857C1E">
        <w:rPr>
          <w:b/>
          <w:color w:val="FF0000"/>
          <w:sz w:val="28"/>
          <w:szCs w:val="28"/>
        </w:rPr>
        <w:t>Collègues ,</w:t>
      </w:r>
      <w:proofErr w:type="gramEnd"/>
      <w:r w:rsidRPr="00857C1E">
        <w:rPr>
          <w:b/>
          <w:color w:val="FF0000"/>
          <w:sz w:val="28"/>
          <w:szCs w:val="28"/>
        </w:rPr>
        <w:t xml:space="preserve"> dans les deux cas, à qui profiterait cette suspension ?</w:t>
      </w:r>
    </w:p>
    <w:p w:rsidR="00DB07C1" w:rsidRPr="00857C1E" w:rsidRDefault="00DB07C1" w:rsidP="00DB07C1">
      <w:pPr>
        <w:pStyle w:val="Paragraphedeliste"/>
        <w:rPr>
          <w:b/>
          <w:color w:val="FF0000"/>
          <w:sz w:val="28"/>
          <w:szCs w:val="28"/>
        </w:rPr>
      </w:pPr>
      <w:r w:rsidRPr="00857C1E">
        <w:rPr>
          <w:b/>
          <w:color w:val="FF0000"/>
          <w:sz w:val="28"/>
          <w:szCs w:val="28"/>
        </w:rPr>
        <w:t>Et pourquoi ce comportement d’opposition pendant que le processus est apolitique ?</w:t>
      </w:r>
    </w:p>
    <w:p w:rsidR="00DB07C1" w:rsidRDefault="00DB07C1" w:rsidP="00DB07C1">
      <w:pPr>
        <w:pStyle w:val="Paragraphedeliste"/>
        <w:rPr>
          <w:b/>
          <w:sz w:val="28"/>
          <w:szCs w:val="28"/>
        </w:rPr>
      </w:pPr>
    </w:p>
    <w:p w:rsidR="00DB07C1" w:rsidRDefault="00DB07C1" w:rsidP="00DB07C1">
      <w:pPr>
        <w:pStyle w:val="Paragraphedeliste"/>
        <w:numPr>
          <w:ilvl w:val="0"/>
          <w:numId w:val="35"/>
        </w:numPr>
        <w:spacing w:after="200" w:line="276" w:lineRule="auto"/>
        <w:rPr>
          <w:b/>
          <w:sz w:val="28"/>
          <w:szCs w:val="28"/>
        </w:rPr>
      </w:pPr>
      <w:r>
        <w:rPr>
          <w:b/>
          <w:sz w:val="28"/>
          <w:szCs w:val="28"/>
        </w:rPr>
        <w:t xml:space="preserve">Cela est pareil pour le cadrage  concernant  le rapport </w:t>
      </w:r>
      <w:proofErr w:type="gramStart"/>
      <w:r>
        <w:rPr>
          <w:b/>
          <w:sz w:val="28"/>
          <w:szCs w:val="28"/>
        </w:rPr>
        <w:t>2015 ,</w:t>
      </w:r>
      <w:proofErr w:type="gramEnd"/>
      <w:r>
        <w:rPr>
          <w:b/>
          <w:sz w:val="28"/>
          <w:szCs w:val="28"/>
        </w:rPr>
        <w:t xml:space="preserve"> accepté à 90 % par l’AI , curieusement  chez-nous , tout  est mauvais</w:t>
      </w:r>
    </w:p>
    <w:p w:rsidR="00DB07C1" w:rsidRDefault="00DB07C1" w:rsidP="00DB07C1">
      <w:pPr>
        <w:pStyle w:val="Paragraphedeliste"/>
        <w:rPr>
          <w:b/>
          <w:sz w:val="28"/>
          <w:szCs w:val="28"/>
        </w:rPr>
      </w:pPr>
    </w:p>
    <w:p w:rsidR="00DB07C1" w:rsidRDefault="00DB07C1" w:rsidP="00DB07C1">
      <w:pPr>
        <w:pStyle w:val="Paragraphedeliste"/>
        <w:numPr>
          <w:ilvl w:val="0"/>
          <w:numId w:val="35"/>
        </w:numPr>
        <w:spacing w:after="200" w:line="276" w:lineRule="auto"/>
        <w:rPr>
          <w:b/>
          <w:sz w:val="28"/>
          <w:szCs w:val="28"/>
        </w:rPr>
      </w:pPr>
      <w:r>
        <w:rPr>
          <w:b/>
          <w:sz w:val="28"/>
          <w:szCs w:val="28"/>
        </w:rPr>
        <w:t>La RDC est vue ailleurs comme modèle, chez-nous tout est mauvais et l’on s’auto  flagelle comme l’a dit mon Collègue Me Albert KABUYA</w:t>
      </w:r>
    </w:p>
    <w:p w:rsidR="00DB07C1" w:rsidRPr="001C5675" w:rsidRDefault="00DB07C1" w:rsidP="00DB07C1">
      <w:pPr>
        <w:pStyle w:val="Paragraphedeliste"/>
        <w:rPr>
          <w:b/>
          <w:sz w:val="28"/>
          <w:szCs w:val="28"/>
        </w:rPr>
      </w:pPr>
    </w:p>
    <w:p w:rsidR="00DB07C1" w:rsidRPr="001C5675" w:rsidRDefault="00DB07C1" w:rsidP="00DB07C1">
      <w:pPr>
        <w:pStyle w:val="Paragraphedeliste"/>
        <w:rPr>
          <w:b/>
          <w:sz w:val="28"/>
          <w:szCs w:val="28"/>
        </w:rPr>
      </w:pPr>
    </w:p>
    <w:p w:rsidR="00DB07C1" w:rsidRDefault="00DB07C1" w:rsidP="00DB07C1">
      <w:pPr>
        <w:pStyle w:val="Paragraphedeliste"/>
        <w:rPr>
          <w:b/>
          <w:sz w:val="28"/>
          <w:szCs w:val="28"/>
        </w:rPr>
      </w:pPr>
      <w:r>
        <w:rPr>
          <w:b/>
          <w:sz w:val="28"/>
          <w:szCs w:val="28"/>
        </w:rPr>
        <w:t xml:space="preserve">Pour terminer, </w:t>
      </w:r>
      <w:r w:rsidRPr="00857C1E">
        <w:rPr>
          <w:b/>
          <w:sz w:val="28"/>
          <w:szCs w:val="28"/>
        </w:rPr>
        <w:t xml:space="preserve">Excellence Monsieur le Président et Chers </w:t>
      </w:r>
      <w:proofErr w:type="spellStart"/>
      <w:r w:rsidRPr="00857C1E">
        <w:rPr>
          <w:b/>
          <w:sz w:val="28"/>
          <w:szCs w:val="28"/>
        </w:rPr>
        <w:t>Collègues</w:t>
      </w:r>
      <w:proofErr w:type="gramStart"/>
      <w:r w:rsidRPr="00857C1E">
        <w:rPr>
          <w:b/>
          <w:sz w:val="28"/>
          <w:szCs w:val="28"/>
        </w:rPr>
        <w:t>,</w:t>
      </w:r>
      <w:r>
        <w:rPr>
          <w:b/>
          <w:sz w:val="28"/>
          <w:szCs w:val="28"/>
        </w:rPr>
        <w:t>l’heure</w:t>
      </w:r>
      <w:proofErr w:type="spellEnd"/>
      <w:proofErr w:type="gramEnd"/>
      <w:r>
        <w:rPr>
          <w:b/>
          <w:sz w:val="28"/>
          <w:szCs w:val="28"/>
        </w:rPr>
        <w:t xml:space="preserve"> est venue où nous devons mettre la RDC au centre de nos appétits pour protéger ainsi ce que nous venons de construire</w:t>
      </w:r>
    </w:p>
    <w:p w:rsidR="00DB07C1" w:rsidRDefault="00DB07C1" w:rsidP="00DB07C1">
      <w:pPr>
        <w:pStyle w:val="Paragraphedeliste"/>
        <w:rPr>
          <w:b/>
          <w:sz w:val="28"/>
          <w:szCs w:val="28"/>
        </w:rPr>
      </w:pPr>
      <w:r>
        <w:rPr>
          <w:b/>
          <w:sz w:val="28"/>
          <w:szCs w:val="28"/>
        </w:rPr>
        <w:t xml:space="preserve">Que Dieu bénisse la </w:t>
      </w:r>
      <w:proofErr w:type="gramStart"/>
      <w:r>
        <w:rPr>
          <w:b/>
          <w:sz w:val="28"/>
          <w:szCs w:val="28"/>
        </w:rPr>
        <w:t>RDC ,notre</w:t>
      </w:r>
      <w:proofErr w:type="gramEnd"/>
      <w:r>
        <w:rPr>
          <w:b/>
          <w:sz w:val="28"/>
          <w:szCs w:val="28"/>
        </w:rPr>
        <w:t xml:space="preserve"> pays.</w:t>
      </w:r>
    </w:p>
    <w:p w:rsidR="00DB07C1" w:rsidRDefault="00DB07C1" w:rsidP="00DB07C1">
      <w:pPr>
        <w:pStyle w:val="Paragraphedeliste"/>
        <w:rPr>
          <w:b/>
          <w:sz w:val="28"/>
          <w:szCs w:val="28"/>
        </w:rPr>
      </w:pPr>
    </w:p>
    <w:p w:rsidR="00DB07C1" w:rsidRDefault="00DB07C1" w:rsidP="00DB07C1">
      <w:pPr>
        <w:pStyle w:val="Paragraphedeliste"/>
        <w:rPr>
          <w:b/>
          <w:sz w:val="28"/>
          <w:szCs w:val="28"/>
        </w:rPr>
      </w:pPr>
      <w:r>
        <w:rPr>
          <w:b/>
          <w:sz w:val="28"/>
          <w:szCs w:val="28"/>
        </w:rPr>
        <w:t xml:space="preserve">                                                      Pour le </w:t>
      </w:r>
      <w:proofErr w:type="spellStart"/>
      <w:r>
        <w:rPr>
          <w:b/>
          <w:sz w:val="28"/>
          <w:szCs w:val="28"/>
        </w:rPr>
        <w:t>Cepeco</w:t>
      </w:r>
      <w:proofErr w:type="spellEnd"/>
    </w:p>
    <w:p w:rsidR="00DB07C1" w:rsidRDefault="00DB07C1" w:rsidP="00DB07C1">
      <w:pPr>
        <w:pStyle w:val="Paragraphedeliste"/>
        <w:rPr>
          <w:b/>
          <w:sz w:val="28"/>
          <w:szCs w:val="28"/>
        </w:rPr>
      </w:pPr>
      <w:r>
        <w:rPr>
          <w:b/>
          <w:sz w:val="28"/>
          <w:szCs w:val="28"/>
        </w:rPr>
        <w:t xml:space="preserve">                                                                                   Pasteur Jacques BAKULU</w:t>
      </w:r>
    </w:p>
    <w:p w:rsidR="00DB07C1" w:rsidRPr="00857C1E" w:rsidRDefault="00DB07C1" w:rsidP="00DB07C1">
      <w:pPr>
        <w:pStyle w:val="Paragraphedeliste"/>
        <w:ind w:firstLine="4383"/>
        <w:rPr>
          <w:b/>
          <w:sz w:val="28"/>
          <w:szCs w:val="28"/>
        </w:rPr>
      </w:pPr>
      <w:r>
        <w:rPr>
          <w:b/>
          <w:sz w:val="28"/>
          <w:szCs w:val="28"/>
        </w:rPr>
        <w:t xml:space="preserve">              </w:t>
      </w:r>
      <w:proofErr w:type="spellStart"/>
      <w:r>
        <w:rPr>
          <w:b/>
          <w:sz w:val="28"/>
          <w:szCs w:val="28"/>
        </w:rPr>
        <w:t>Mbre</w:t>
      </w:r>
      <w:proofErr w:type="spellEnd"/>
      <w:r>
        <w:rPr>
          <w:b/>
          <w:sz w:val="28"/>
          <w:szCs w:val="28"/>
        </w:rPr>
        <w:t xml:space="preserve"> du GM  / ITIE-RDC</w:t>
      </w:r>
    </w:p>
    <w:p w:rsidR="00DB07C1" w:rsidRDefault="00DB07C1" w:rsidP="00DB07C1">
      <w:pPr>
        <w:pStyle w:val="Paragraphedeliste"/>
        <w:rPr>
          <w:b/>
          <w:sz w:val="28"/>
          <w:szCs w:val="28"/>
        </w:rPr>
      </w:pPr>
    </w:p>
    <w:p w:rsidR="00DB07C1" w:rsidRPr="009B3CE7" w:rsidRDefault="00DB07C1" w:rsidP="00DB07C1">
      <w:pPr>
        <w:pStyle w:val="Paragraphedeliste"/>
        <w:rPr>
          <w:b/>
          <w:sz w:val="28"/>
          <w:szCs w:val="28"/>
        </w:rPr>
      </w:pPr>
    </w:p>
    <w:p w:rsidR="00DB07C1" w:rsidRDefault="00DB07C1" w:rsidP="00DB07C1">
      <w:pPr>
        <w:rPr>
          <w:b/>
          <w:sz w:val="28"/>
          <w:szCs w:val="28"/>
        </w:rPr>
      </w:pPr>
    </w:p>
    <w:p w:rsidR="00DB07C1" w:rsidRDefault="00DB07C1" w:rsidP="00DB07C1">
      <w:pPr>
        <w:rPr>
          <w:b/>
          <w:sz w:val="28"/>
          <w:szCs w:val="28"/>
        </w:rPr>
      </w:pPr>
    </w:p>
    <w:p w:rsidR="00DB07C1" w:rsidRPr="00AC75C4" w:rsidRDefault="00DB07C1" w:rsidP="00DB07C1">
      <w:pPr>
        <w:rPr>
          <w:b/>
          <w:sz w:val="28"/>
          <w:szCs w:val="28"/>
        </w:rPr>
      </w:pPr>
    </w:p>
    <w:p w:rsidR="00DB07C1" w:rsidRPr="00123543" w:rsidRDefault="00DB07C1" w:rsidP="00123543"/>
    <w:sectPr w:rsidR="00DB07C1" w:rsidRPr="00123543" w:rsidSect="002766ED">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26B7" w:rsidRDefault="002126B7" w:rsidP="003C7808">
      <w:pPr>
        <w:spacing w:after="0" w:line="240" w:lineRule="auto"/>
      </w:pPr>
      <w:r>
        <w:separator/>
      </w:r>
    </w:p>
  </w:endnote>
  <w:endnote w:type="continuationSeparator" w:id="0">
    <w:p w:rsidR="002126B7" w:rsidRDefault="002126B7" w:rsidP="003C78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libri-Bold">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42759898"/>
      <w:docPartObj>
        <w:docPartGallery w:val="Page Numbers (Bottom of Page)"/>
        <w:docPartUnique/>
      </w:docPartObj>
    </w:sdtPr>
    <w:sdtEndPr/>
    <w:sdtContent>
      <w:p w:rsidR="00F733E1" w:rsidRDefault="002126B7">
        <w:pPr>
          <w:pStyle w:val="Pieddepage"/>
        </w:pPr>
        <w:r>
          <w:rPr>
            <w:noProof/>
          </w:rPr>
          <w:pict>
            <v:rect id="Rectangle 1" o:spid="_x0000_s2050" style="position:absolute;margin-left:0;margin-top:0;width:44.55pt;height:15.1pt;rotation:180;flip:x;z-index:251662336;visibility:visible;mso-position-horizontal:center;mso-position-horizontal-relative:right-margin-area;mso-position-vertical:center;mso-position-vertical-relative:bottom-margin-area;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" filled="f" fillcolor="#c0504d" stroked="f" strokecolor="#5c83b4" strokeweight="2.25pt">
              <v:textbox style="mso-next-textbox:#Rectangle 1" inset=",0,,0">
                <w:txbxContent>
                  <w:p w:rsidR="00F733E1" w:rsidRDefault="00F733E1">
                    <w:pPr>
                      <w:pBdr>
                        <w:top w:val="single" w:sz="4" w:space="1" w:color="7F7F7F" w:themeColor="background1" w:themeShade="7F"/>
                      </w:pBdr>
                      <w:jc w:val="center"/>
                      <w:rPr>
                        <w:color w:val="ED7D31" w:themeColor="accent2"/>
                      </w:rPr>
                    </w:pPr>
                    <w:r>
                      <w:fldChar w:fldCharType="begin"/>
                    </w:r>
                    <w:r>
                      <w:instrText>PAGE   \* MERGEFORMAT</w:instrText>
                    </w:r>
                    <w:r>
                      <w:fldChar w:fldCharType="separate"/>
                    </w:r>
                    <w:r w:rsidR="004243F2" w:rsidRPr="004243F2">
                      <w:rPr>
                        <w:noProof/>
                        <w:color w:val="ED7D31" w:themeColor="accent2"/>
                      </w:rPr>
                      <w:t>11</w:t>
                    </w:r>
                    <w:r>
                      <w:rPr>
                        <w:color w:val="ED7D31" w:themeColor="accent2"/>
                      </w:rPr>
                      <w:fldChar w:fldCharType="end"/>
                    </w:r>
                  </w:p>
                </w:txbxContent>
              </v:textbox>
              <w10:wrap anchorx="margin" anchory="margin"/>
            </v:rect>
          </w:pic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2533082"/>
      <w:docPartObj>
        <w:docPartGallery w:val="Page Numbers (Bottom of Page)"/>
        <w:docPartUnique/>
      </w:docPartObj>
    </w:sdtPr>
    <w:sdtEndPr/>
    <w:sdtContent>
      <w:p w:rsidR="00F733E1" w:rsidRDefault="002126B7">
        <w:pPr>
          <w:pStyle w:val="Pieddepage"/>
        </w:pPr>
        <w:r>
          <w:rPr>
            <w:noProof/>
          </w:rPr>
          <w:pict>
            <v:rect id="_x0000_s2051" style="position:absolute;margin-left:0;margin-top:0;width:44.55pt;height:15.1pt;rotation:180;flip:x;z-index:251665408;visibility:visible;mso-position-horizontal:center;mso-position-horizontal-relative:right-margin-area;mso-position-vertical:center;mso-position-vertical-relative:bottom-margin-area;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" filled="f" fillcolor="#c0504d" stroked="f" strokecolor="#5c83b4" strokeweight="2.25pt">
              <v:textbox style="mso-next-textbox:#_x0000_s2051" inset=",0,,0">
                <w:txbxContent>
                  <w:p w:rsidR="00F733E1" w:rsidRDefault="00F733E1">
                    <w:pPr>
                      <w:pBdr>
                        <w:top w:val="single" w:sz="4" w:space="1" w:color="7F7F7F" w:themeColor="background1" w:themeShade="7F"/>
                      </w:pBdr>
                      <w:jc w:val="center"/>
                      <w:rPr>
                        <w:color w:val="ED7D31" w:themeColor="accent2"/>
                      </w:rPr>
                    </w:pPr>
                    <w:r>
                      <w:fldChar w:fldCharType="begin"/>
                    </w:r>
                    <w:r>
                      <w:instrText>PAGE   \* MERGEFORMAT</w:instrText>
                    </w:r>
                    <w:r>
                      <w:fldChar w:fldCharType="separate"/>
                    </w:r>
                    <w:r w:rsidR="004243F2" w:rsidRPr="004243F2">
                      <w:rPr>
                        <w:noProof/>
                        <w:color w:val="ED7D31" w:themeColor="accent2"/>
                      </w:rPr>
                      <w:t>18</w:t>
                    </w:r>
                    <w:r>
                      <w:rPr>
                        <w:color w:val="ED7D31" w:themeColor="accent2"/>
                      </w:rPr>
                      <w:fldChar w:fldCharType="end"/>
                    </w:r>
                  </w:p>
                </w:txbxContent>
              </v:textbox>
              <w10:wrap anchorx="margin" anchory="margin"/>
            </v:rect>
          </w:pict>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33E1" w:rsidRDefault="00F733E1">
    <w:pPr>
      <w:pStyle w:val="Pieddepage"/>
      <w:jc w:val="right"/>
    </w:pPr>
    <w:r>
      <w:fldChar w:fldCharType="begin"/>
    </w:r>
    <w:r>
      <w:instrText xml:space="preserve"> PAGE   \* MERGEFORMAT </w:instrText>
    </w:r>
    <w:r>
      <w:fldChar w:fldCharType="separate"/>
    </w:r>
    <w:r w:rsidR="004243F2">
      <w:rPr>
        <w:noProof/>
      </w:rPr>
      <w:t>26</w:t>
    </w:r>
    <w:r>
      <w:rPr>
        <w:noProof/>
      </w:rPr>
      <w:fldChar w:fldCharType="end"/>
    </w:r>
  </w:p>
  <w:p w:rsidR="00F733E1" w:rsidRDefault="00F733E1">
    <w:pPr>
      <w:pStyle w:val="Piedde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6782893"/>
      <w:docPartObj>
        <w:docPartGallery w:val="Page Numbers (Bottom of Page)"/>
        <w:docPartUnique/>
      </w:docPartObj>
    </w:sdtPr>
    <w:sdtEndPr/>
    <w:sdtContent>
      <w:p w:rsidR="00F733E1" w:rsidRDefault="00F733E1">
        <w:pPr>
          <w:pStyle w:val="Pieddepage"/>
          <w:jc w:val="right"/>
        </w:pPr>
        <w:r>
          <w:fldChar w:fldCharType="begin"/>
        </w:r>
        <w:r>
          <w:instrText xml:space="preserve"> PAGE   \* MERGEFORMAT </w:instrText>
        </w:r>
        <w:r>
          <w:fldChar w:fldCharType="separate"/>
        </w:r>
        <w:r w:rsidR="004243F2">
          <w:rPr>
            <w:noProof/>
          </w:rPr>
          <w:t>42</w:t>
        </w:r>
        <w:r>
          <w:rPr>
            <w:noProof/>
          </w:rPr>
          <w:fldChar w:fldCharType="end"/>
        </w:r>
      </w:p>
    </w:sdtContent>
  </w:sdt>
  <w:p w:rsidR="00F733E1" w:rsidRDefault="00F733E1">
    <w:pPr>
      <w:pStyle w:val="Pieddepage"/>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32596600"/>
      <w:docPartObj>
        <w:docPartGallery w:val="Page Numbers (Bottom of Page)"/>
        <w:docPartUnique/>
      </w:docPartObj>
    </w:sdtPr>
    <w:sdtEndPr/>
    <w:sdtContent>
      <w:p w:rsidR="00F733E1" w:rsidRDefault="00F733E1">
        <w:pPr>
          <w:pStyle w:val="Pieddepage"/>
          <w:jc w:val="center"/>
        </w:pPr>
        <w:r>
          <w:fldChar w:fldCharType="begin"/>
        </w:r>
        <w:r>
          <w:instrText>PAGE   \* MERGEFORMAT</w:instrText>
        </w:r>
        <w:r>
          <w:fldChar w:fldCharType="separate"/>
        </w:r>
        <w:r w:rsidR="004243F2">
          <w:rPr>
            <w:noProof/>
          </w:rPr>
          <w:t>59</w:t>
        </w:r>
        <w:r>
          <w:fldChar w:fldCharType="end"/>
        </w:r>
      </w:p>
    </w:sdtContent>
  </w:sdt>
  <w:p w:rsidR="00F733E1" w:rsidRDefault="00F733E1">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26B7" w:rsidRDefault="002126B7" w:rsidP="003C7808">
      <w:pPr>
        <w:spacing w:after="0" w:line="240" w:lineRule="auto"/>
      </w:pPr>
      <w:r>
        <w:separator/>
      </w:r>
    </w:p>
  </w:footnote>
  <w:footnote w:type="continuationSeparator" w:id="0">
    <w:p w:rsidR="002126B7" w:rsidRDefault="002126B7" w:rsidP="003C780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33E1" w:rsidRDefault="00F733E1">
    <w:pPr>
      <w:pStyle w:val="En-tte"/>
      <w:jc w:val="center"/>
    </w:pPr>
    <w:r>
      <w:rPr>
        <w:noProof/>
        <w:lang w:val="fr-FR" w:eastAsia="fr-FR"/>
      </w:rPr>
      <mc:AlternateContent>
        <mc:Choice Requires="wps">
          <w:drawing>
            <wp:anchor distT="0" distB="0" distL="114300" distR="114300" simplePos="0" relativeHeight="251668480" behindDoc="0" locked="0" layoutInCell="1" allowOverlap="1" wp14:anchorId="244D5A8E" wp14:editId="4697B348">
              <wp:simplePos x="0" y="0"/>
              <wp:positionH relativeFrom="column">
                <wp:posOffset>4137377</wp:posOffset>
              </wp:positionH>
              <wp:positionV relativeFrom="paragraph">
                <wp:posOffset>-162349</wp:posOffset>
              </wp:positionV>
              <wp:extent cx="2304415" cy="297180"/>
              <wp:effectExtent l="0" t="0" r="635" b="7620"/>
              <wp:wrapNone/>
              <wp:docPr id="5" name="Zone de text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4415" cy="2971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733E1" w:rsidRDefault="00F733E1" w:rsidP="004F7BF1">
                          <w:pPr>
                            <w:rPr>
                              <w:lang w:val="fr-FR"/>
                            </w:rPr>
                          </w:pPr>
                          <w:r>
                            <w:rPr>
                              <w:b/>
                              <w:sz w:val="24"/>
                              <w:szCs w:val="24"/>
                            </w:rPr>
                            <w:t xml:space="preserve">                          </w:t>
                          </w:r>
                          <w:r w:rsidRPr="007150E6">
                            <w:rPr>
                              <w:b/>
                              <w:sz w:val="28"/>
                              <w:szCs w:val="24"/>
                            </w:rPr>
                            <w:t>Comité Exécutif</w:t>
                          </w:r>
                        </w:p>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type w14:anchorId="244D5A8E" id="_x0000_t202" coordsize="21600,21600" o:spt="202" path="m,l,21600r21600,l21600,xe">
              <v:stroke joinstyle="miter"/>
              <v:path gradientshapeok="t" o:connecttype="rect"/>
            </v:shapetype>
            <v:shape id="Zone de texte 5" o:spid="_x0000_s1027" type="#_x0000_t202" style="position:absolute;left:0;text-align:left;margin-left:325.8pt;margin-top:-12.8pt;width:181.45pt;height:23.4pt;z-index:251668480;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" stroked="f">
              <v:textbox>
                <w:txbxContent>
                  <w:p w:rsidR="00F733E1" w:rsidRDefault="00F733E1" w:rsidP="004F7BF1">
                    <w:pPr>
                      <w:rPr>
                        <w:lang w:val="fr-FR"/>
                      </w:rPr>
                    </w:pPr>
                    <w:r>
                      <w:rPr>
                        <w:b/>
                        <w:sz w:val="24"/>
                        <w:szCs w:val="24"/>
                      </w:rPr>
                      <w:t xml:space="preserve">                          </w:t>
                    </w:r>
                    <w:r w:rsidRPr="007150E6">
                      <w:rPr>
                        <w:b/>
                        <w:sz w:val="28"/>
                        <w:szCs w:val="24"/>
                      </w:rPr>
                      <w:t>Comité Exécutif</w:t>
                    </w:r>
                  </w:p>
                </w:txbxContent>
              </v:textbox>
            </v:shape>
          </w:pict>
        </mc:Fallback>
      </mc:AlternateContent>
    </w:r>
    <w:r>
      <w:rPr>
        <w:noProof/>
        <w:lang w:val="fr-FR" w:eastAsia="fr-FR"/>
      </w:rPr>
      <w:drawing>
        <wp:anchor distT="0" distB="0" distL="114300" distR="114300" simplePos="0" relativeHeight="251667456" behindDoc="0" locked="0" layoutInCell="1" allowOverlap="1" wp14:anchorId="7FD436B0" wp14:editId="0B42FF6B">
          <wp:simplePos x="0" y="0"/>
          <wp:positionH relativeFrom="column">
            <wp:posOffset>-711200</wp:posOffset>
          </wp:positionH>
          <wp:positionV relativeFrom="paragraph">
            <wp:posOffset>-350379</wp:posOffset>
          </wp:positionV>
          <wp:extent cx="1951990" cy="614680"/>
          <wp:effectExtent l="0" t="0" r="0" b="0"/>
          <wp:wrapThrough wrapText="bothSides">
            <wp:wrapPolygon edited="0">
              <wp:start x="0" y="0"/>
              <wp:lineTo x="0" y="20752"/>
              <wp:lineTo x="19183" y="20752"/>
              <wp:lineTo x="19394" y="14727"/>
              <wp:lineTo x="17707" y="11380"/>
              <wp:lineTo x="21291" y="10041"/>
              <wp:lineTo x="21291" y="3347"/>
              <wp:lineTo x="20658" y="0"/>
              <wp:lineTo x="0" y="0"/>
            </wp:wrapPolygon>
          </wp:wrapThrough>
          <wp:docPr id="3" name="Image 0" descr="Logo ITIE 2017 Web Gran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0" descr="Logo ITIE 2017 Web Grand.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51990" cy="614680"/>
                  </a:xfrm>
                  <a:prstGeom prst="rect">
                    <a:avLst/>
                  </a:prstGeom>
                  <a:noFill/>
                </pic:spPr>
              </pic:pic>
            </a:graphicData>
          </a:graphic>
        </wp:anchor>
      </w:drawing>
    </w:r>
  </w:p>
  <w:p w:rsidR="00F733E1" w:rsidRDefault="00F733E1">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33E1" w:rsidRPr="00A111E3" w:rsidRDefault="00F733E1" w:rsidP="00123543">
    <w:pPr>
      <w:tabs>
        <w:tab w:val="center" w:pos="4536"/>
        <w:tab w:val="right" w:pos="9072"/>
      </w:tabs>
      <w:spacing w:after="0" w:line="240" w:lineRule="auto"/>
      <w:jc w:val="right"/>
      <w:rPr>
        <w:rFonts w:ascii="Garamond" w:eastAsiaTheme="minorHAnsi" w:hAnsi="Garamond"/>
        <w:b/>
        <w:sz w:val="20"/>
        <w:szCs w:val="20"/>
      </w:rPr>
    </w:pPr>
    <w:r>
      <w:rPr>
        <w:noProof/>
        <w:lang w:val="fr-FR" w:eastAsia="fr-FR"/>
      </w:rPr>
      <mc:AlternateContent>
        <mc:Choice Requires="wps">
          <w:drawing>
            <wp:anchor distT="0" distB="0" distL="114300" distR="114300" simplePos="0" relativeHeight="251678720" behindDoc="0" locked="0" layoutInCell="1" allowOverlap="1" wp14:anchorId="044CAB60" wp14:editId="0C574457">
              <wp:simplePos x="0" y="0"/>
              <wp:positionH relativeFrom="page">
                <wp:align>right</wp:align>
              </wp:positionH>
              <wp:positionV relativeFrom="paragraph">
                <wp:posOffset>-157677</wp:posOffset>
              </wp:positionV>
              <wp:extent cx="2304415" cy="297180"/>
              <wp:effectExtent l="0" t="0" r="635" b="7620"/>
              <wp:wrapNone/>
              <wp:docPr id="11" name="Zone de texte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4415" cy="2971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733E1" w:rsidRDefault="00F733E1" w:rsidP="00801910">
                          <w:pPr>
                            <w:rPr>
                              <w:lang w:val="fr-FR"/>
                            </w:rPr>
                          </w:pPr>
                          <w:r>
                            <w:rPr>
                              <w:b/>
                              <w:sz w:val="24"/>
                              <w:szCs w:val="24"/>
                            </w:rPr>
                            <w:t xml:space="preserve">                          </w:t>
                          </w:r>
                          <w:r w:rsidRPr="007150E6">
                            <w:rPr>
                              <w:b/>
                              <w:sz w:val="28"/>
                              <w:szCs w:val="24"/>
                            </w:rPr>
                            <w:t>Comité Exécutif</w:t>
                          </w:r>
                        </w:p>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type w14:anchorId="044CAB60" id="_x0000_t202" coordsize="21600,21600" o:spt="202" path="m,l,21600r21600,l21600,xe">
              <v:stroke joinstyle="miter"/>
              <v:path gradientshapeok="t" o:connecttype="rect"/>
            </v:shapetype>
            <v:shape id="Zone de texte 11" o:spid="_x0000_s1028" type="#_x0000_t202" style="position:absolute;left:0;text-align:left;margin-left:130.25pt;margin-top:-12.4pt;width:181.45pt;height:23.4pt;z-index:251678720;visibility:visible;mso-wrap-style:square;mso-width-percent:400;mso-height-percent:0;mso-wrap-distance-left:9pt;mso-wrap-distance-top:0;mso-wrap-distance-right:9pt;mso-wrap-distance-bottom:0;mso-position-horizontal:right;mso-position-horizontal-relative:page;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" stroked="f">
              <v:textbox>
                <w:txbxContent>
                  <w:p w:rsidR="00F733E1" w:rsidRDefault="00F733E1" w:rsidP="00801910">
                    <w:pPr>
                      <w:rPr>
                        <w:lang w:val="fr-FR"/>
                      </w:rPr>
                    </w:pPr>
                    <w:r>
                      <w:rPr>
                        <w:b/>
                        <w:sz w:val="24"/>
                        <w:szCs w:val="24"/>
                      </w:rPr>
                      <w:t xml:space="preserve">                          </w:t>
                    </w:r>
                    <w:r w:rsidRPr="007150E6">
                      <w:rPr>
                        <w:b/>
                        <w:sz w:val="28"/>
                        <w:szCs w:val="24"/>
                      </w:rPr>
                      <w:t>Comité Exécutif</w:t>
                    </w:r>
                  </w:p>
                </w:txbxContent>
              </v:textbox>
              <w10:wrap anchorx="page"/>
            </v:shape>
          </w:pict>
        </mc:Fallback>
      </mc:AlternateContent>
    </w:r>
    <w:r>
      <w:rPr>
        <w:noProof/>
        <w:lang w:val="fr-FR" w:eastAsia="fr-FR"/>
      </w:rPr>
      <w:drawing>
        <wp:anchor distT="0" distB="0" distL="114300" distR="114300" simplePos="0" relativeHeight="251677696" behindDoc="0" locked="0" layoutInCell="1" allowOverlap="1" wp14:anchorId="56D6A8FC" wp14:editId="041DBF9D">
          <wp:simplePos x="0" y="0"/>
          <wp:positionH relativeFrom="column">
            <wp:posOffset>-777130</wp:posOffset>
          </wp:positionH>
          <wp:positionV relativeFrom="paragraph">
            <wp:posOffset>-220827</wp:posOffset>
          </wp:positionV>
          <wp:extent cx="1951990" cy="614680"/>
          <wp:effectExtent l="0" t="0" r="0" b="0"/>
          <wp:wrapThrough wrapText="bothSides">
            <wp:wrapPolygon edited="0">
              <wp:start x="0" y="0"/>
              <wp:lineTo x="0" y="20752"/>
              <wp:lineTo x="19183" y="20752"/>
              <wp:lineTo x="19394" y="14727"/>
              <wp:lineTo x="17707" y="11380"/>
              <wp:lineTo x="21291" y="10041"/>
              <wp:lineTo x="21291" y="3347"/>
              <wp:lineTo x="20658" y="0"/>
              <wp:lineTo x="0" y="0"/>
            </wp:wrapPolygon>
          </wp:wrapThrough>
          <wp:docPr id="10" name="Image 0" descr="Logo ITIE 2017 Web Gran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0" descr="Logo ITIE 2017 Web Grand.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51990" cy="614680"/>
                  </a:xfrm>
                  <a:prstGeom prst="rect">
                    <a:avLst/>
                  </a:prstGeom>
                  <a:noFill/>
                </pic:spPr>
              </pic:pic>
            </a:graphicData>
          </a:graphic>
        </wp:anchor>
      </w:drawing>
    </w:r>
    <w:r>
      <w:rPr>
        <w:rFonts w:ascii="Garamond" w:eastAsiaTheme="minorHAnsi" w:hAnsi="Garamond"/>
        <w:b/>
        <w:sz w:val="16"/>
        <w:szCs w:val="16"/>
      </w:rPr>
      <w:t xml:space="preserve">  </w:t>
    </w:r>
  </w:p>
  <w:p w:rsidR="00F733E1" w:rsidRDefault="00F733E1">
    <w:pPr>
      <w:pStyle w:val="En-t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33E1" w:rsidRPr="00F13D3B" w:rsidRDefault="00F733E1" w:rsidP="00123543">
    <w:pPr>
      <w:pStyle w:val="En-tte"/>
      <w:jc w:val="right"/>
      <w:rPr>
        <w:b/>
        <w:sz w:val="28"/>
      </w:rPr>
    </w:pPr>
    <w:r>
      <w:rPr>
        <w:noProof/>
        <w:lang w:val="fr-FR" w:eastAsia="fr-FR"/>
      </w:rPr>
      <mc:AlternateContent>
        <mc:Choice Requires="wps">
          <w:drawing>
            <wp:anchor distT="0" distB="0" distL="114300" distR="114300" simplePos="0" relativeHeight="251681792" behindDoc="0" locked="0" layoutInCell="1" allowOverlap="1">
              <wp:simplePos x="0" y="0"/>
              <wp:positionH relativeFrom="column">
                <wp:posOffset>4349531</wp:posOffset>
              </wp:positionH>
              <wp:positionV relativeFrom="paragraph">
                <wp:posOffset>-73595</wp:posOffset>
              </wp:positionV>
              <wp:extent cx="2304415" cy="297180"/>
              <wp:effectExtent l="0" t="0" r="635" b="7620"/>
              <wp:wrapNone/>
              <wp:docPr id="13" name="Zone de texte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4415" cy="2971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733E1" w:rsidRDefault="00F733E1" w:rsidP="00801910">
                          <w:pPr>
                            <w:rPr>
                              <w:lang w:val="fr-FR"/>
                            </w:rPr>
                          </w:pPr>
                          <w:r>
                            <w:rPr>
                              <w:b/>
                              <w:sz w:val="24"/>
                              <w:szCs w:val="24"/>
                            </w:rPr>
                            <w:t xml:space="preserve">                          </w:t>
                          </w:r>
                          <w:r w:rsidRPr="007150E6">
                            <w:rPr>
                              <w:b/>
                              <w:sz w:val="28"/>
                              <w:szCs w:val="24"/>
                            </w:rPr>
                            <w:t>Comité Exécutif</w:t>
                          </w:r>
                        </w:p>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13" o:spid="_x0000_s1029" type="#_x0000_t202" style="position:absolute;left:0;text-align:left;margin-left:342.5pt;margin-top:-5.8pt;width:181.45pt;height:23.4pt;z-index:251681792;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" stroked="f">
              <v:textbox>
                <w:txbxContent>
                  <w:p w:rsidR="00F733E1" w:rsidRDefault="00F733E1" w:rsidP="00801910">
                    <w:pPr>
                      <w:rPr>
                        <w:lang w:val="fr-FR"/>
                      </w:rPr>
                    </w:pPr>
                    <w:r>
                      <w:rPr>
                        <w:b/>
                        <w:sz w:val="24"/>
                        <w:szCs w:val="24"/>
                      </w:rPr>
                      <w:t xml:space="preserve">                          </w:t>
                    </w:r>
                    <w:r w:rsidRPr="007150E6">
                      <w:rPr>
                        <w:b/>
                        <w:sz w:val="28"/>
                        <w:szCs w:val="24"/>
                      </w:rPr>
                      <w:t>Comité Exécutif</w:t>
                    </w:r>
                  </w:p>
                </w:txbxContent>
              </v:textbox>
            </v:shape>
          </w:pict>
        </mc:Fallback>
      </mc:AlternateContent>
    </w:r>
    <w:r>
      <w:rPr>
        <w:noProof/>
        <w:lang w:val="fr-FR" w:eastAsia="fr-FR"/>
      </w:rPr>
      <w:drawing>
        <wp:anchor distT="0" distB="0" distL="114300" distR="114300" simplePos="0" relativeHeight="251680768" behindDoc="0" locked="0" layoutInCell="1" allowOverlap="1" wp14:anchorId="101AFC3F" wp14:editId="764BBCCC">
          <wp:simplePos x="0" y="0"/>
          <wp:positionH relativeFrom="column">
            <wp:posOffset>-746235</wp:posOffset>
          </wp:positionH>
          <wp:positionV relativeFrom="paragraph">
            <wp:posOffset>-315967</wp:posOffset>
          </wp:positionV>
          <wp:extent cx="1951990" cy="614680"/>
          <wp:effectExtent l="0" t="0" r="0" b="0"/>
          <wp:wrapThrough wrapText="bothSides">
            <wp:wrapPolygon edited="0">
              <wp:start x="0" y="0"/>
              <wp:lineTo x="0" y="20752"/>
              <wp:lineTo x="19183" y="20752"/>
              <wp:lineTo x="19394" y="14727"/>
              <wp:lineTo x="17707" y="11380"/>
              <wp:lineTo x="21291" y="10041"/>
              <wp:lineTo x="21291" y="3347"/>
              <wp:lineTo x="20658" y="0"/>
              <wp:lineTo x="0" y="0"/>
            </wp:wrapPolygon>
          </wp:wrapThrough>
          <wp:docPr id="12" name="Image 0" descr="Logo ITIE 2017 Web Gran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0" descr="Logo ITIE 2017 Web Grand.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51990" cy="614680"/>
                  </a:xfrm>
                  <a:prstGeom prst="rect">
                    <a:avLst/>
                  </a:prstGeom>
                  <a:noFill/>
                </pic:spPr>
              </pic:pic>
            </a:graphicData>
          </a:graphic>
        </wp:anchor>
      </w:drawing>
    </w:r>
    <w:r>
      <w:tab/>
    </w:r>
  </w:p>
  <w:p w:rsidR="00F733E1" w:rsidRDefault="00F733E1">
    <w:pPr>
      <w:pStyle w:val="En-tt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33E1" w:rsidRDefault="00F733E1">
    <w:pPr>
      <w:pStyle w:val="En-tte"/>
    </w:pPr>
    <w:r>
      <w:rPr>
        <w:noProof/>
        <w:lang w:val="fr-FR" w:eastAsia="fr-FR"/>
      </w:rPr>
      <mc:AlternateContent>
        <mc:Choice Requires="wps">
          <w:drawing>
            <wp:anchor distT="0" distB="0" distL="114300" distR="114300" simplePos="0" relativeHeight="251660288" behindDoc="0" locked="0" layoutInCell="1" allowOverlap="1" wp14:anchorId="3D002B27" wp14:editId="4A845E92">
              <wp:simplePos x="0" y="0"/>
              <wp:positionH relativeFrom="column">
                <wp:posOffset>4191330</wp:posOffset>
              </wp:positionH>
              <wp:positionV relativeFrom="paragraph">
                <wp:posOffset>-122324</wp:posOffset>
              </wp:positionV>
              <wp:extent cx="2304415" cy="297180"/>
              <wp:effectExtent l="0" t="0" r="635" b="7620"/>
              <wp:wrapNone/>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4415" cy="2971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733E1" w:rsidRDefault="00F733E1" w:rsidP="003C7808">
                          <w:pPr>
                            <w:rPr>
                              <w:lang w:val="fr-FR"/>
                            </w:rPr>
                          </w:pPr>
                          <w:r>
                            <w:rPr>
                              <w:b/>
                              <w:sz w:val="24"/>
                              <w:szCs w:val="24"/>
                            </w:rPr>
                            <w:t xml:space="preserve">                          </w:t>
                          </w:r>
                          <w:r w:rsidRPr="007150E6">
                            <w:rPr>
                              <w:b/>
                              <w:sz w:val="28"/>
                              <w:szCs w:val="24"/>
                            </w:rPr>
                            <w:t>Comité Exécutif</w:t>
                          </w:r>
                        </w:p>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type w14:anchorId="3D002B27" id="_x0000_t202" coordsize="21600,21600" o:spt="202" path="m,l,21600r21600,l21600,xe">
              <v:stroke joinstyle="miter"/>
              <v:path gradientshapeok="t" o:connecttype="rect"/>
            </v:shapetype>
            <v:shape id="Zone de texte 2" o:spid="_x0000_s1030" type="#_x0000_t202" style="position:absolute;margin-left:330.05pt;margin-top:-9.65pt;width:181.45pt;height:23.4pt;z-index:251660288;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" stroked="f">
              <v:textbox>
                <w:txbxContent>
                  <w:p w:rsidR="00F733E1" w:rsidRDefault="00F733E1" w:rsidP="003C7808">
                    <w:pPr>
                      <w:rPr>
                        <w:lang w:val="fr-FR"/>
                      </w:rPr>
                    </w:pPr>
                    <w:r>
                      <w:rPr>
                        <w:b/>
                        <w:sz w:val="24"/>
                        <w:szCs w:val="24"/>
                      </w:rPr>
                      <w:t xml:space="preserve">                          </w:t>
                    </w:r>
                    <w:r w:rsidRPr="007150E6">
                      <w:rPr>
                        <w:b/>
                        <w:sz w:val="28"/>
                        <w:szCs w:val="24"/>
                      </w:rPr>
                      <w:t>Comité Exécutif</w:t>
                    </w:r>
                  </w:p>
                </w:txbxContent>
              </v:textbox>
            </v:shape>
          </w:pict>
        </mc:Fallback>
      </mc:AlternateContent>
    </w:r>
    <w:r>
      <w:rPr>
        <w:noProof/>
        <w:lang w:val="fr-FR" w:eastAsia="fr-FR"/>
      </w:rPr>
      <w:drawing>
        <wp:anchor distT="0" distB="0" distL="114300" distR="114300" simplePos="0" relativeHeight="251659264" behindDoc="0" locked="0" layoutInCell="1" allowOverlap="1" wp14:anchorId="7B31DF02" wp14:editId="43453A93">
          <wp:simplePos x="0" y="0"/>
          <wp:positionH relativeFrom="column">
            <wp:posOffset>-735718</wp:posOffset>
          </wp:positionH>
          <wp:positionV relativeFrom="paragraph">
            <wp:posOffset>-327735</wp:posOffset>
          </wp:positionV>
          <wp:extent cx="1951990" cy="614680"/>
          <wp:effectExtent l="0" t="0" r="0" b="0"/>
          <wp:wrapThrough wrapText="bothSides">
            <wp:wrapPolygon edited="0">
              <wp:start x="0" y="0"/>
              <wp:lineTo x="0" y="20752"/>
              <wp:lineTo x="19183" y="20752"/>
              <wp:lineTo x="19394" y="14727"/>
              <wp:lineTo x="17707" y="11380"/>
              <wp:lineTo x="21291" y="10041"/>
              <wp:lineTo x="21291" y="3347"/>
              <wp:lineTo x="20658" y="0"/>
              <wp:lineTo x="0" y="0"/>
            </wp:wrapPolygon>
          </wp:wrapThrough>
          <wp:docPr id="4" name="Image 0" descr="Logo ITIE 2017 Web Gran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0" descr="Logo ITIE 2017 Web Grand.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51990" cy="614680"/>
                  </a:xfrm>
                  <a:prstGeom prst="rect">
                    <a:avLst/>
                  </a:prstGeom>
                  <a:noFill/>
                </pic:spPr>
              </pic:pic>
            </a:graphicData>
          </a:graphic>
        </wp:anchor>
      </w:drawing>
    </w:r>
  </w:p>
  <w:p w:rsidR="00F733E1" w:rsidRDefault="00F733E1">
    <w:pPr>
      <w:pStyle w:val="En-tte"/>
    </w:pPr>
  </w:p>
  <w:p w:rsidR="00F733E1" w:rsidRDefault="00F733E1"/>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33E1" w:rsidRPr="00F53ADC" w:rsidRDefault="00F733E1" w:rsidP="00A16A14">
    <w:pPr>
      <w:pStyle w:val="En-tte"/>
      <w:rPr>
        <w:b/>
        <w:sz w:val="28"/>
      </w:rPr>
    </w:pPr>
    <w:r>
      <w:rPr>
        <w:noProof/>
        <w:lang w:val="fr-FR" w:eastAsia="fr-FR"/>
      </w:rPr>
      <mc:AlternateContent>
        <mc:Choice Requires="wps">
          <w:drawing>
            <wp:anchor distT="0" distB="0" distL="114300" distR="114300" simplePos="0" relativeHeight="251672576" behindDoc="0" locked="0" layoutInCell="1" allowOverlap="1" wp14:anchorId="49CFD548" wp14:editId="4536030C">
              <wp:simplePos x="0" y="0"/>
              <wp:positionH relativeFrom="column">
                <wp:posOffset>4235056</wp:posOffset>
              </wp:positionH>
              <wp:positionV relativeFrom="paragraph">
                <wp:posOffset>-126759</wp:posOffset>
              </wp:positionV>
              <wp:extent cx="2304415" cy="297180"/>
              <wp:effectExtent l="0" t="0" r="635" b="7620"/>
              <wp:wrapNone/>
              <wp:docPr id="7" name="Zone de text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4415" cy="2971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733E1" w:rsidRDefault="00F733E1" w:rsidP="00A16A14">
                          <w:pPr>
                            <w:rPr>
                              <w:lang w:val="fr-FR"/>
                            </w:rPr>
                          </w:pPr>
                          <w:r>
                            <w:rPr>
                              <w:b/>
                              <w:sz w:val="24"/>
                              <w:szCs w:val="24"/>
                            </w:rPr>
                            <w:t xml:space="preserve">                          </w:t>
                          </w:r>
                          <w:r w:rsidRPr="007150E6">
                            <w:rPr>
                              <w:b/>
                              <w:sz w:val="28"/>
                              <w:szCs w:val="24"/>
                            </w:rPr>
                            <w:t>Comité Exécutif</w:t>
                          </w:r>
                        </w:p>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type w14:anchorId="49CFD548" id="_x0000_t202" coordsize="21600,21600" o:spt="202" path="m,l,21600r21600,l21600,xe">
              <v:stroke joinstyle="miter"/>
              <v:path gradientshapeok="t" o:connecttype="rect"/>
            </v:shapetype>
            <v:shape id="Zone de texte 7" o:spid="_x0000_s1031" type="#_x0000_t202" style="position:absolute;margin-left:333.45pt;margin-top:-10pt;width:181.45pt;height:23.4pt;z-index:251672576;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" stroked="f">
              <v:textbox>
                <w:txbxContent>
                  <w:p w:rsidR="00F733E1" w:rsidRDefault="00F733E1" w:rsidP="00A16A14">
                    <w:pPr>
                      <w:rPr>
                        <w:lang w:val="fr-FR"/>
                      </w:rPr>
                    </w:pPr>
                    <w:r>
                      <w:rPr>
                        <w:b/>
                        <w:sz w:val="24"/>
                        <w:szCs w:val="24"/>
                      </w:rPr>
                      <w:t xml:space="preserve">                          </w:t>
                    </w:r>
                    <w:r w:rsidRPr="007150E6">
                      <w:rPr>
                        <w:b/>
                        <w:sz w:val="28"/>
                        <w:szCs w:val="24"/>
                      </w:rPr>
                      <w:t>Comité Exécutif</w:t>
                    </w:r>
                  </w:p>
                </w:txbxContent>
              </v:textbox>
            </v:shape>
          </w:pict>
        </mc:Fallback>
      </mc:AlternateContent>
    </w:r>
    <w:r>
      <w:rPr>
        <w:noProof/>
        <w:lang w:val="fr-FR" w:eastAsia="fr-FR"/>
      </w:rPr>
      <w:drawing>
        <wp:anchor distT="0" distB="0" distL="114300" distR="114300" simplePos="0" relativeHeight="251670528" behindDoc="0" locked="0" layoutInCell="1" allowOverlap="1" wp14:anchorId="1F1A2F2C" wp14:editId="4A905AF0">
          <wp:simplePos x="0" y="0"/>
          <wp:positionH relativeFrom="column">
            <wp:posOffset>-725214</wp:posOffset>
          </wp:positionH>
          <wp:positionV relativeFrom="paragraph">
            <wp:posOffset>-231884</wp:posOffset>
          </wp:positionV>
          <wp:extent cx="1951990" cy="614680"/>
          <wp:effectExtent l="0" t="0" r="0" b="0"/>
          <wp:wrapThrough wrapText="bothSides">
            <wp:wrapPolygon edited="0">
              <wp:start x="0" y="0"/>
              <wp:lineTo x="0" y="20752"/>
              <wp:lineTo x="19183" y="20752"/>
              <wp:lineTo x="19394" y="14727"/>
              <wp:lineTo x="17707" y="11380"/>
              <wp:lineTo x="21291" y="10041"/>
              <wp:lineTo x="21291" y="3347"/>
              <wp:lineTo x="20658" y="0"/>
              <wp:lineTo x="0" y="0"/>
            </wp:wrapPolygon>
          </wp:wrapThrough>
          <wp:docPr id="6" name="Image 0" descr="Logo ITIE 2017 Web Gran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0" descr="Logo ITIE 2017 Web Grand.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51990" cy="614680"/>
                  </a:xfrm>
                  <a:prstGeom prst="rect">
                    <a:avLst/>
                  </a:prstGeom>
                  <a:noFill/>
                </pic:spPr>
              </pic:pic>
            </a:graphicData>
          </a:graphic>
        </wp:anchor>
      </w:drawing>
    </w:r>
  </w:p>
  <w:p w:rsidR="00F733E1" w:rsidRPr="00FB2E34" w:rsidRDefault="00F733E1" w:rsidP="00A16A14">
    <w:pPr>
      <w:pStyle w:val="En-tte"/>
      <w:jc w:val="right"/>
      <w:rPr>
        <w:b/>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33E1" w:rsidRPr="00B07CFF" w:rsidRDefault="00F733E1" w:rsidP="00F90976">
    <w:pPr>
      <w:pStyle w:val="En-tte"/>
    </w:pPr>
    <w:r>
      <w:rPr>
        <w:noProof/>
        <w:lang w:val="fr-FR" w:eastAsia="fr-FR"/>
      </w:rPr>
      <w:drawing>
        <wp:anchor distT="0" distB="0" distL="114300" distR="114300" simplePos="0" relativeHeight="251675648" behindDoc="0" locked="0" layoutInCell="1" allowOverlap="1" wp14:anchorId="3E6C9A4E" wp14:editId="67686CAA">
          <wp:simplePos x="0" y="0"/>
          <wp:positionH relativeFrom="page">
            <wp:posOffset>210207</wp:posOffset>
          </wp:positionH>
          <wp:positionV relativeFrom="paragraph">
            <wp:posOffset>-362957</wp:posOffset>
          </wp:positionV>
          <wp:extent cx="1951990" cy="614680"/>
          <wp:effectExtent l="0" t="0" r="0" b="0"/>
          <wp:wrapThrough wrapText="bothSides">
            <wp:wrapPolygon edited="0">
              <wp:start x="0" y="0"/>
              <wp:lineTo x="0" y="20752"/>
              <wp:lineTo x="19183" y="20752"/>
              <wp:lineTo x="19394" y="14727"/>
              <wp:lineTo x="17707" y="11380"/>
              <wp:lineTo x="21291" y="10041"/>
              <wp:lineTo x="21291" y="3347"/>
              <wp:lineTo x="20658" y="0"/>
              <wp:lineTo x="0" y="0"/>
            </wp:wrapPolygon>
          </wp:wrapThrough>
          <wp:docPr id="20" name="Image 0" descr="Logo ITIE 2017 Web Gran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0" descr="Logo ITIE 2017 Web Grand.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51990" cy="614680"/>
                  </a:xfrm>
                  <a:prstGeom prst="rect">
                    <a:avLst/>
                  </a:prstGeom>
                  <a:noFill/>
                </pic:spPr>
              </pic:pic>
            </a:graphicData>
          </a:graphic>
        </wp:anchor>
      </w:drawing>
    </w:r>
    <w:r>
      <w:rPr>
        <w:noProof/>
        <w:lang w:val="fr-FR" w:eastAsia="fr-FR"/>
      </w:rPr>
      <mc:AlternateContent>
        <mc:Choice Requires="wps">
          <w:drawing>
            <wp:anchor distT="0" distB="0" distL="114300" distR="114300" simplePos="0" relativeHeight="251674624" behindDoc="0" locked="0" layoutInCell="1" allowOverlap="1" wp14:anchorId="2C1D96CB" wp14:editId="062EA5D8">
              <wp:simplePos x="0" y="0"/>
              <wp:positionH relativeFrom="page">
                <wp:align>right</wp:align>
              </wp:positionH>
              <wp:positionV relativeFrom="paragraph">
                <wp:posOffset>-304822</wp:posOffset>
              </wp:positionV>
              <wp:extent cx="2304415" cy="297180"/>
              <wp:effectExtent l="0" t="0" r="635" b="7620"/>
              <wp:wrapNone/>
              <wp:docPr id="8" name="Zone de texte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4415" cy="2971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733E1" w:rsidRDefault="00F733E1" w:rsidP="00F90976">
                          <w:pPr>
                            <w:rPr>
                              <w:lang w:val="fr-FR"/>
                            </w:rPr>
                          </w:pPr>
                          <w:r>
                            <w:rPr>
                              <w:b/>
                              <w:sz w:val="24"/>
                              <w:szCs w:val="24"/>
                            </w:rPr>
                            <w:t xml:space="preserve">                          </w:t>
                          </w:r>
                          <w:r w:rsidRPr="007150E6">
                            <w:rPr>
                              <w:b/>
                              <w:sz w:val="28"/>
                              <w:szCs w:val="24"/>
                            </w:rPr>
                            <w:t>Comité Exécutif</w:t>
                          </w:r>
                        </w:p>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type w14:anchorId="2C1D96CB" id="_x0000_t202" coordsize="21600,21600" o:spt="202" path="m,l,21600r21600,l21600,xe">
              <v:stroke joinstyle="miter"/>
              <v:path gradientshapeok="t" o:connecttype="rect"/>
            </v:shapetype>
            <v:shape id="Zone de texte 8" o:spid="_x0000_s1032" type="#_x0000_t202" style="position:absolute;margin-left:130.25pt;margin-top:-24pt;width:181.45pt;height:23.4pt;z-index:251674624;visibility:visible;mso-wrap-style:square;mso-width-percent:400;mso-height-percent:0;mso-wrap-distance-left:9pt;mso-wrap-distance-top:0;mso-wrap-distance-right:9pt;mso-wrap-distance-bottom:0;mso-position-horizontal:right;mso-position-horizontal-relative:page;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" stroked="f">
              <v:textbox>
                <w:txbxContent>
                  <w:p w:rsidR="00F733E1" w:rsidRDefault="00F733E1" w:rsidP="00F90976">
                    <w:pPr>
                      <w:rPr>
                        <w:lang w:val="fr-FR"/>
                      </w:rPr>
                    </w:pPr>
                    <w:r>
                      <w:rPr>
                        <w:b/>
                        <w:sz w:val="24"/>
                        <w:szCs w:val="24"/>
                      </w:rPr>
                      <w:t xml:space="preserve">                          </w:t>
                    </w:r>
                    <w:r w:rsidRPr="007150E6">
                      <w:rPr>
                        <w:b/>
                        <w:sz w:val="28"/>
                        <w:szCs w:val="24"/>
                      </w:rPr>
                      <w:t>Comité Exécutif</w:t>
                    </w:r>
                  </w:p>
                </w:txbxContent>
              </v:textbox>
              <w10:wrap anchorx="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13EF9"/>
    <w:multiLevelType w:val="hybridMultilevel"/>
    <w:tmpl w:val="24A8C080"/>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067728E3"/>
    <w:multiLevelType w:val="hybridMultilevel"/>
    <w:tmpl w:val="75C2FC8A"/>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79D3751"/>
    <w:multiLevelType w:val="hybridMultilevel"/>
    <w:tmpl w:val="2110A5A8"/>
    <w:lvl w:ilvl="0" w:tplc="FFFFFFFF">
      <w:start w:val="1"/>
      <w:numFmt w:val="decimal"/>
      <w:lvlText w:val="%1."/>
      <w:lvlJc w:val="left"/>
      <w:pPr>
        <w:ind w:left="720" w:hanging="360"/>
      </w:pPr>
      <w:rPr>
        <w:rFonts w:cs="Times New Roman" w:hint="cs"/>
        <w:b/>
        <w:rtl w:val="0"/>
        <w:cs w:val="0"/>
      </w:rPr>
    </w:lvl>
    <w:lvl w:ilvl="1" w:tplc="FFFFFFFF">
      <w:start w:val="1"/>
      <w:numFmt w:val="lowerLetter"/>
      <w:lvlText w:val="%2."/>
      <w:lvlJc w:val="left"/>
      <w:pPr>
        <w:ind w:left="1440" w:hanging="360"/>
      </w:pPr>
      <w:rPr>
        <w:rFonts w:cs="Times New Roman" w:hint="cs"/>
        <w:rtl w:val="0"/>
        <w:cs w:val="0"/>
      </w:rPr>
    </w:lvl>
    <w:lvl w:ilvl="2" w:tplc="FFFFFFFF">
      <w:start w:val="1"/>
      <w:numFmt w:val="lowerRoman"/>
      <w:lvlText w:val="%3."/>
      <w:lvlJc w:val="right"/>
      <w:pPr>
        <w:ind w:left="2160" w:hanging="180"/>
      </w:pPr>
      <w:rPr>
        <w:rFonts w:cs="Times New Roman" w:hint="cs"/>
        <w:rtl w:val="0"/>
        <w:cs w:val="0"/>
      </w:rPr>
    </w:lvl>
    <w:lvl w:ilvl="3" w:tplc="FFFFFFFF">
      <w:start w:val="1"/>
      <w:numFmt w:val="decimal"/>
      <w:lvlText w:val="%4."/>
      <w:lvlJc w:val="left"/>
      <w:pPr>
        <w:ind w:left="2880" w:hanging="360"/>
      </w:pPr>
      <w:rPr>
        <w:rFonts w:cs="Times New Roman" w:hint="cs"/>
        <w:rtl w:val="0"/>
        <w:cs w:val="0"/>
      </w:rPr>
    </w:lvl>
    <w:lvl w:ilvl="4" w:tplc="FFFFFFFF">
      <w:start w:val="1"/>
      <w:numFmt w:val="lowerLetter"/>
      <w:lvlText w:val="%5."/>
      <w:lvlJc w:val="left"/>
      <w:pPr>
        <w:ind w:left="3600" w:hanging="360"/>
      </w:pPr>
      <w:rPr>
        <w:rFonts w:cs="Times New Roman" w:hint="cs"/>
        <w:rtl w:val="0"/>
        <w:cs w:val="0"/>
      </w:rPr>
    </w:lvl>
    <w:lvl w:ilvl="5" w:tplc="FFFFFFFF">
      <w:start w:val="1"/>
      <w:numFmt w:val="lowerRoman"/>
      <w:lvlText w:val="%6."/>
      <w:lvlJc w:val="right"/>
      <w:pPr>
        <w:ind w:left="4320" w:hanging="180"/>
      </w:pPr>
      <w:rPr>
        <w:rFonts w:cs="Times New Roman" w:hint="cs"/>
        <w:rtl w:val="0"/>
        <w:cs w:val="0"/>
      </w:rPr>
    </w:lvl>
    <w:lvl w:ilvl="6" w:tplc="FFFFFFFF">
      <w:start w:val="1"/>
      <w:numFmt w:val="decimal"/>
      <w:lvlText w:val="%7."/>
      <w:lvlJc w:val="left"/>
      <w:pPr>
        <w:ind w:left="5040" w:hanging="360"/>
      </w:pPr>
      <w:rPr>
        <w:rFonts w:cs="Times New Roman" w:hint="cs"/>
        <w:rtl w:val="0"/>
        <w:cs w:val="0"/>
      </w:rPr>
    </w:lvl>
    <w:lvl w:ilvl="7" w:tplc="FFFFFFFF">
      <w:start w:val="1"/>
      <w:numFmt w:val="lowerLetter"/>
      <w:lvlText w:val="%8."/>
      <w:lvlJc w:val="left"/>
      <w:pPr>
        <w:ind w:left="5760" w:hanging="360"/>
      </w:pPr>
      <w:rPr>
        <w:rFonts w:cs="Times New Roman" w:hint="cs"/>
        <w:rtl w:val="0"/>
        <w:cs w:val="0"/>
      </w:rPr>
    </w:lvl>
    <w:lvl w:ilvl="8" w:tplc="FFFFFFFF">
      <w:start w:val="1"/>
      <w:numFmt w:val="lowerRoman"/>
      <w:lvlText w:val="%9."/>
      <w:lvlJc w:val="right"/>
      <w:pPr>
        <w:ind w:left="6480" w:hanging="180"/>
      </w:pPr>
      <w:rPr>
        <w:rFonts w:cs="Times New Roman" w:hint="cs"/>
        <w:rtl w:val="0"/>
        <w:cs w:val="0"/>
      </w:rPr>
    </w:lvl>
  </w:abstractNum>
  <w:abstractNum w:abstractNumId="3">
    <w:nsid w:val="0977522B"/>
    <w:multiLevelType w:val="hybridMultilevel"/>
    <w:tmpl w:val="1DB2869E"/>
    <w:lvl w:ilvl="0" w:tplc="040C0001">
      <w:start w:val="1"/>
      <w:numFmt w:val="bullet"/>
      <w:lvlText w:val=""/>
      <w:lvlJc w:val="left"/>
      <w:pPr>
        <w:ind w:left="371" w:hanging="360"/>
      </w:pPr>
      <w:rPr>
        <w:rFonts w:ascii="Symbol" w:hAnsi="Symbol" w:hint="default"/>
      </w:rPr>
    </w:lvl>
    <w:lvl w:ilvl="1" w:tplc="040C0003" w:tentative="1">
      <w:start w:val="1"/>
      <w:numFmt w:val="bullet"/>
      <w:lvlText w:val="o"/>
      <w:lvlJc w:val="left"/>
      <w:pPr>
        <w:ind w:left="1091" w:hanging="360"/>
      </w:pPr>
      <w:rPr>
        <w:rFonts w:ascii="Courier New" w:hAnsi="Courier New" w:cs="Courier New" w:hint="default"/>
      </w:rPr>
    </w:lvl>
    <w:lvl w:ilvl="2" w:tplc="040C0005" w:tentative="1">
      <w:start w:val="1"/>
      <w:numFmt w:val="bullet"/>
      <w:lvlText w:val=""/>
      <w:lvlJc w:val="left"/>
      <w:pPr>
        <w:ind w:left="1811" w:hanging="360"/>
      </w:pPr>
      <w:rPr>
        <w:rFonts w:ascii="Wingdings" w:hAnsi="Wingdings" w:hint="default"/>
      </w:rPr>
    </w:lvl>
    <w:lvl w:ilvl="3" w:tplc="040C0001" w:tentative="1">
      <w:start w:val="1"/>
      <w:numFmt w:val="bullet"/>
      <w:lvlText w:val=""/>
      <w:lvlJc w:val="left"/>
      <w:pPr>
        <w:ind w:left="2531" w:hanging="360"/>
      </w:pPr>
      <w:rPr>
        <w:rFonts w:ascii="Symbol" w:hAnsi="Symbol" w:hint="default"/>
      </w:rPr>
    </w:lvl>
    <w:lvl w:ilvl="4" w:tplc="040C0003" w:tentative="1">
      <w:start w:val="1"/>
      <w:numFmt w:val="bullet"/>
      <w:lvlText w:val="o"/>
      <w:lvlJc w:val="left"/>
      <w:pPr>
        <w:ind w:left="3251" w:hanging="360"/>
      </w:pPr>
      <w:rPr>
        <w:rFonts w:ascii="Courier New" w:hAnsi="Courier New" w:cs="Courier New" w:hint="default"/>
      </w:rPr>
    </w:lvl>
    <w:lvl w:ilvl="5" w:tplc="040C0005" w:tentative="1">
      <w:start w:val="1"/>
      <w:numFmt w:val="bullet"/>
      <w:lvlText w:val=""/>
      <w:lvlJc w:val="left"/>
      <w:pPr>
        <w:ind w:left="3971" w:hanging="360"/>
      </w:pPr>
      <w:rPr>
        <w:rFonts w:ascii="Wingdings" w:hAnsi="Wingdings" w:hint="default"/>
      </w:rPr>
    </w:lvl>
    <w:lvl w:ilvl="6" w:tplc="040C0001" w:tentative="1">
      <w:start w:val="1"/>
      <w:numFmt w:val="bullet"/>
      <w:lvlText w:val=""/>
      <w:lvlJc w:val="left"/>
      <w:pPr>
        <w:ind w:left="4691" w:hanging="360"/>
      </w:pPr>
      <w:rPr>
        <w:rFonts w:ascii="Symbol" w:hAnsi="Symbol" w:hint="default"/>
      </w:rPr>
    </w:lvl>
    <w:lvl w:ilvl="7" w:tplc="040C0003" w:tentative="1">
      <w:start w:val="1"/>
      <w:numFmt w:val="bullet"/>
      <w:lvlText w:val="o"/>
      <w:lvlJc w:val="left"/>
      <w:pPr>
        <w:ind w:left="5411" w:hanging="360"/>
      </w:pPr>
      <w:rPr>
        <w:rFonts w:ascii="Courier New" w:hAnsi="Courier New" w:cs="Courier New" w:hint="default"/>
      </w:rPr>
    </w:lvl>
    <w:lvl w:ilvl="8" w:tplc="040C0005" w:tentative="1">
      <w:start w:val="1"/>
      <w:numFmt w:val="bullet"/>
      <w:lvlText w:val=""/>
      <w:lvlJc w:val="left"/>
      <w:pPr>
        <w:ind w:left="6131" w:hanging="360"/>
      </w:pPr>
      <w:rPr>
        <w:rFonts w:ascii="Wingdings" w:hAnsi="Wingdings" w:hint="default"/>
      </w:rPr>
    </w:lvl>
  </w:abstractNum>
  <w:abstractNum w:abstractNumId="4">
    <w:nsid w:val="172404CB"/>
    <w:multiLevelType w:val="hybridMultilevel"/>
    <w:tmpl w:val="04324A46"/>
    <w:lvl w:ilvl="0" w:tplc="CC30F6A8">
      <w:start w:val="1"/>
      <w:numFmt w:val="decimal"/>
      <w:lvlText w:val="%1."/>
      <w:lvlJc w:val="left"/>
      <w:pPr>
        <w:tabs>
          <w:tab w:val="num" w:pos="720"/>
        </w:tabs>
        <w:ind w:left="720" w:hanging="360"/>
      </w:pPr>
    </w:lvl>
    <w:lvl w:ilvl="1" w:tplc="3806CC4C" w:tentative="1">
      <w:start w:val="1"/>
      <w:numFmt w:val="decimal"/>
      <w:lvlText w:val="%2."/>
      <w:lvlJc w:val="left"/>
      <w:pPr>
        <w:tabs>
          <w:tab w:val="num" w:pos="1440"/>
        </w:tabs>
        <w:ind w:left="1440" w:hanging="360"/>
      </w:pPr>
    </w:lvl>
    <w:lvl w:ilvl="2" w:tplc="F3EEA622" w:tentative="1">
      <w:start w:val="1"/>
      <w:numFmt w:val="decimal"/>
      <w:lvlText w:val="%3."/>
      <w:lvlJc w:val="left"/>
      <w:pPr>
        <w:tabs>
          <w:tab w:val="num" w:pos="2160"/>
        </w:tabs>
        <w:ind w:left="2160" w:hanging="360"/>
      </w:pPr>
    </w:lvl>
    <w:lvl w:ilvl="3" w:tplc="EE106C38" w:tentative="1">
      <w:start w:val="1"/>
      <w:numFmt w:val="decimal"/>
      <w:lvlText w:val="%4."/>
      <w:lvlJc w:val="left"/>
      <w:pPr>
        <w:tabs>
          <w:tab w:val="num" w:pos="2880"/>
        </w:tabs>
        <w:ind w:left="2880" w:hanging="360"/>
      </w:pPr>
    </w:lvl>
    <w:lvl w:ilvl="4" w:tplc="0346D9D6" w:tentative="1">
      <w:start w:val="1"/>
      <w:numFmt w:val="decimal"/>
      <w:lvlText w:val="%5."/>
      <w:lvlJc w:val="left"/>
      <w:pPr>
        <w:tabs>
          <w:tab w:val="num" w:pos="3600"/>
        </w:tabs>
        <w:ind w:left="3600" w:hanging="360"/>
      </w:pPr>
    </w:lvl>
    <w:lvl w:ilvl="5" w:tplc="6A20BF24" w:tentative="1">
      <w:start w:val="1"/>
      <w:numFmt w:val="decimal"/>
      <w:lvlText w:val="%6."/>
      <w:lvlJc w:val="left"/>
      <w:pPr>
        <w:tabs>
          <w:tab w:val="num" w:pos="4320"/>
        </w:tabs>
        <w:ind w:left="4320" w:hanging="360"/>
      </w:pPr>
    </w:lvl>
    <w:lvl w:ilvl="6" w:tplc="4CE20846" w:tentative="1">
      <w:start w:val="1"/>
      <w:numFmt w:val="decimal"/>
      <w:lvlText w:val="%7."/>
      <w:lvlJc w:val="left"/>
      <w:pPr>
        <w:tabs>
          <w:tab w:val="num" w:pos="5040"/>
        </w:tabs>
        <w:ind w:left="5040" w:hanging="360"/>
      </w:pPr>
    </w:lvl>
    <w:lvl w:ilvl="7" w:tplc="A1A60C9E" w:tentative="1">
      <w:start w:val="1"/>
      <w:numFmt w:val="decimal"/>
      <w:lvlText w:val="%8."/>
      <w:lvlJc w:val="left"/>
      <w:pPr>
        <w:tabs>
          <w:tab w:val="num" w:pos="5760"/>
        </w:tabs>
        <w:ind w:left="5760" w:hanging="360"/>
      </w:pPr>
    </w:lvl>
    <w:lvl w:ilvl="8" w:tplc="57086522" w:tentative="1">
      <w:start w:val="1"/>
      <w:numFmt w:val="decimal"/>
      <w:lvlText w:val="%9."/>
      <w:lvlJc w:val="left"/>
      <w:pPr>
        <w:tabs>
          <w:tab w:val="num" w:pos="6480"/>
        </w:tabs>
        <w:ind w:left="6480" w:hanging="360"/>
      </w:pPr>
    </w:lvl>
  </w:abstractNum>
  <w:abstractNum w:abstractNumId="5">
    <w:nsid w:val="1AF25AF5"/>
    <w:multiLevelType w:val="hybridMultilevel"/>
    <w:tmpl w:val="4E82288E"/>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1CC01E3F"/>
    <w:multiLevelType w:val="hybridMultilevel"/>
    <w:tmpl w:val="85A0B016"/>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1D230853"/>
    <w:multiLevelType w:val="hybridMultilevel"/>
    <w:tmpl w:val="178CA3EC"/>
    <w:lvl w:ilvl="0" w:tplc="040C0011">
      <w:start w:val="1"/>
      <w:numFmt w:val="decimal"/>
      <w:lvlText w:val="%1)"/>
      <w:lvlJc w:val="left"/>
      <w:pPr>
        <w:ind w:left="1068" w:hanging="360"/>
      </w:pPr>
    </w:lvl>
    <w:lvl w:ilvl="1" w:tplc="040C0019" w:tentative="1">
      <w:start w:val="1"/>
      <w:numFmt w:val="lowerLetter"/>
      <w:lvlText w:val="%2."/>
      <w:lvlJc w:val="left"/>
      <w:pPr>
        <w:ind w:left="2006" w:hanging="360"/>
      </w:pPr>
    </w:lvl>
    <w:lvl w:ilvl="2" w:tplc="040C001B" w:tentative="1">
      <w:start w:val="1"/>
      <w:numFmt w:val="lowerRoman"/>
      <w:lvlText w:val="%3."/>
      <w:lvlJc w:val="right"/>
      <w:pPr>
        <w:ind w:left="2726" w:hanging="180"/>
      </w:pPr>
    </w:lvl>
    <w:lvl w:ilvl="3" w:tplc="040C000F" w:tentative="1">
      <w:start w:val="1"/>
      <w:numFmt w:val="decimal"/>
      <w:lvlText w:val="%4."/>
      <w:lvlJc w:val="left"/>
      <w:pPr>
        <w:ind w:left="3446" w:hanging="360"/>
      </w:pPr>
    </w:lvl>
    <w:lvl w:ilvl="4" w:tplc="040C0019" w:tentative="1">
      <w:start w:val="1"/>
      <w:numFmt w:val="lowerLetter"/>
      <w:lvlText w:val="%5."/>
      <w:lvlJc w:val="left"/>
      <w:pPr>
        <w:ind w:left="4166" w:hanging="360"/>
      </w:pPr>
    </w:lvl>
    <w:lvl w:ilvl="5" w:tplc="040C001B" w:tentative="1">
      <w:start w:val="1"/>
      <w:numFmt w:val="lowerRoman"/>
      <w:lvlText w:val="%6."/>
      <w:lvlJc w:val="right"/>
      <w:pPr>
        <w:ind w:left="4886" w:hanging="180"/>
      </w:pPr>
    </w:lvl>
    <w:lvl w:ilvl="6" w:tplc="040C000F" w:tentative="1">
      <w:start w:val="1"/>
      <w:numFmt w:val="decimal"/>
      <w:lvlText w:val="%7."/>
      <w:lvlJc w:val="left"/>
      <w:pPr>
        <w:ind w:left="5606" w:hanging="360"/>
      </w:pPr>
    </w:lvl>
    <w:lvl w:ilvl="7" w:tplc="040C0019" w:tentative="1">
      <w:start w:val="1"/>
      <w:numFmt w:val="lowerLetter"/>
      <w:lvlText w:val="%8."/>
      <w:lvlJc w:val="left"/>
      <w:pPr>
        <w:ind w:left="6326" w:hanging="360"/>
      </w:pPr>
    </w:lvl>
    <w:lvl w:ilvl="8" w:tplc="040C001B" w:tentative="1">
      <w:start w:val="1"/>
      <w:numFmt w:val="lowerRoman"/>
      <w:lvlText w:val="%9."/>
      <w:lvlJc w:val="right"/>
      <w:pPr>
        <w:ind w:left="7046" w:hanging="180"/>
      </w:pPr>
    </w:lvl>
  </w:abstractNum>
  <w:abstractNum w:abstractNumId="8">
    <w:nsid w:val="1D9935CC"/>
    <w:multiLevelType w:val="hybridMultilevel"/>
    <w:tmpl w:val="167E5272"/>
    <w:lvl w:ilvl="0" w:tplc="040C0017">
      <w:start w:val="1"/>
      <w:numFmt w:val="lowerLetter"/>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9">
    <w:nsid w:val="1E0D0E46"/>
    <w:multiLevelType w:val="hybridMultilevel"/>
    <w:tmpl w:val="6BC8351E"/>
    <w:lvl w:ilvl="0" w:tplc="040C0011">
      <w:start w:val="1"/>
      <w:numFmt w:val="decimal"/>
      <w:lvlText w:val="%1)"/>
      <w:lvlJc w:val="left"/>
      <w:pPr>
        <w:ind w:left="720" w:hanging="360"/>
      </w:pPr>
      <w:rPr>
        <w:rFonts w:hint="default"/>
        <w:b w:val="0"/>
        <w:u w:val="no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239C4434"/>
    <w:multiLevelType w:val="hybridMultilevel"/>
    <w:tmpl w:val="DC4282B4"/>
    <w:lvl w:ilvl="0" w:tplc="3858F176">
      <w:numFmt w:val="bullet"/>
      <w:lvlText w:val="-"/>
      <w:lvlJc w:val="left"/>
      <w:pPr>
        <w:ind w:left="408" w:hanging="360"/>
      </w:pPr>
      <w:rPr>
        <w:rFonts w:ascii="Calibri" w:eastAsia="Times New Roman" w:hAnsi="Calibri" w:cs="Calibri" w:hint="default"/>
      </w:rPr>
    </w:lvl>
    <w:lvl w:ilvl="1" w:tplc="040C0003" w:tentative="1">
      <w:start w:val="1"/>
      <w:numFmt w:val="bullet"/>
      <w:lvlText w:val="o"/>
      <w:lvlJc w:val="left"/>
      <w:pPr>
        <w:ind w:left="1128" w:hanging="360"/>
      </w:pPr>
      <w:rPr>
        <w:rFonts w:ascii="Courier New" w:hAnsi="Courier New" w:cs="Courier New" w:hint="default"/>
      </w:rPr>
    </w:lvl>
    <w:lvl w:ilvl="2" w:tplc="040C0005" w:tentative="1">
      <w:start w:val="1"/>
      <w:numFmt w:val="bullet"/>
      <w:lvlText w:val=""/>
      <w:lvlJc w:val="left"/>
      <w:pPr>
        <w:ind w:left="1848" w:hanging="360"/>
      </w:pPr>
      <w:rPr>
        <w:rFonts w:ascii="Wingdings" w:hAnsi="Wingdings" w:hint="default"/>
      </w:rPr>
    </w:lvl>
    <w:lvl w:ilvl="3" w:tplc="040C0001" w:tentative="1">
      <w:start w:val="1"/>
      <w:numFmt w:val="bullet"/>
      <w:lvlText w:val=""/>
      <w:lvlJc w:val="left"/>
      <w:pPr>
        <w:ind w:left="2568" w:hanging="360"/>
      </w:pPr>
      <w:rPr>
        <w:rFonts w:ascii="Symbol" w:hAnsi="Symbol" w:hint="default"/>
      </w:rPr>
    </w:lvl>
    <w:lvl w:ilvl="4" w:tplc="040C0003" w:tentative="1">
      <w:start w:val="1"/>
      <w:numFmt w:val="bullet"/>
      <w:lvlText w:val="o"/>
      <w:lvlJc w:val="left"/>
      <w:pPr>
        <w:ind w:left="3288" w:hanging="360"/>
      </w:pPr>
      <w:rPr>
        <w:rFonts w:ascii="Courier New" w:hAnsi="Courier New" w:cs="Courier New" w:hint="default"/>
      </w:rPr>
    </w:lvl>
    <w:lvl w:ilvl="5" w:tplc="040C0005" w:tentative="1">
      <w:start w:val="1"/>
      <w:numFmt w:val="bullet"/>
      <w:lvlText w:val=""/>
      <w:lvlJc w:val="left"/>
      <w:pPr>
        <w:ind w:left="4008" w:hanging="360"/>
      </w:pPr>
      <w:rPr>
        <w:rFonts w:ascii="Wingdings" w:hAnsi="Wingdings" w:hint="default"/>
      </w:rPr>
    </w:lvl>
    <w:lvl w:ilvl="6" w:tplc="040C0001" w:tentative="1">
      <w:start w:val="1"/>
      <w:numFmt w:val="bullet"/>
      <w:lvlText w:val=""/>
      <w:lvlJc w:val="left"/>
      <w:pPr>
        <w:ind w:left="4728" w:hanging="360"/>
      </w:pPr>
      <w:rPr>
        <w:rFonts w:ascii="Symbol" w:hAnsi="Symbol" w:hint="default"/>
      </w:rPr>
    </w:lvl>
    <w:lvl w:ilvl="7" w:tplc="040C0003" w:tentative="1">
      <w:start w:val="1"/>
      <w:numFmt w:val="bullet"/>
      <w:lvlText w:val="o"/>
      <w:lvlJc w:val="left"/>
      <w:pPr>
        <w:ind w:left="5448" w:hanging="360"/>
      </w:pPr>
      <w:rPr>
        <w:rFonts w:ascii="Courier New" w:hAnsi="Courier New" w:cs="Courier New" w:hint="default"/>
      </w:rPr>
    </w:lvl>
    <w:lvl w:ilvl="8" w:tplc="040C0005" w:tentative="1">
      <w:start w:val="1"/>
      <w:numFmt w:val="bullet"/>
      <w:lvlText w:val=""/>
      <w:lvlJc w:val="left"/>
      <w:pPr>
        <w:ind w:left="6168" w:hanging="360"/>
      </w:pPr>
      <w:rPr>
        <w:rFonts w:ascii="Wingdings" w:hAnsi="Wingdings" w:hint="default"/>
      </w:rPr>
    </w:lvl>
  </w:abstractNum>
  <w:abstractNum w:abstractNumId="11">
    <w:nsid w:val="268921DA"/>
    <w:multiLevelType w:val="hybridMultilevel"/>
    <w:tmpl w:val="DDC69ABC"/>
    <w:lvl w:ilvl="0" w:tplc="55947102">
      <w:start w:val="2"/>
      <w:numFmt w:val="bullet"/>
      <w:lvlText w:val="→"/>
      <w:lvlJc w:val="left"/>
      <w:pPr>
        <w:ind w:left="720" w:hanging="360"/>
      </w:pPr>
      <w:rPr>
        <w:rFonts w:ascii="Calibri" w:eastAsia="Times New Roman"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27523912"/>
    <w:multiLevelType w:val="hybridMultilevel"/>
    <w:tmpl w:val="A92EB826"/>
    <w:lvl w:ilvl="0" w:tplc="040C0005">
      <w:start w:val="1"/>
      <w:numFmt w:val="bullet"/>
      <w:lvlText w:val=""/>
      <w:lvlJc w:val="left"/>
      <w:pPr>
        <w:ind w:left="720" w:hanging="360"/>
      </w:pPr>
      <w:rPr>
        <w:rFonts w:ascii="Wingdings" w:hAnsi="Wingding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nsid w:val="2FA22562"/>
    <w:multiLevelType w:val="hybridMultilevel"/>
    <w:tmpl w:val="947CE5B8"/>
    <w:lvl w:ilvl="0" w:tplc="040C0001">
      <w:start w:val="1"/>
      <w:numFmt w:val="bullet"/>
      <w:lvlText w:val=""/>
      <w:lvlJc w:val="left"/>
      <w:pPr>
        <w:ind w:left="153" w:hanging="360"/>
      </w:pPr>
      <w:rPr>
        <w:rFonts w:ascii="Symbol" w:hAnsi="Symbol" w:hint="default"/>
      </w:rPr>
    </w:lvl>
    <w:lvl w:ilvl="1" w:tplc="040C0003" w:tentative="1">
      <w:start w:val="1"/>
      <w:numFmt w:val="bullet"/>
      <w:lvlText w:val="o"/>
      <w:lvlJc w:val="left"/>
      <w:pPr>
        <w:ind w:left="873" w:hanging="360"/>
      </w:pPr>
      <w:rPr>
        <w:rFonts w:ascii="Courier New" w:hAnsi="Courier New" w:cs="Courier New" w:hint="default"/>
      </w:rPr>
    </w:lvl>
    <w:lvl w:ilvl="2" w:tplc="040C0005" w:tentative="1">
      <w:start w:val="1"/>
      <w:numFmt w:val="bullet"/>
      <w:lvlText w:val=""/>
      <w:lvlJc w:val="left"/>
      <w:pPr>
        <w:ind w:left="1593" w:hanging="360"/>
      </w:pPr>
      <w:rPr>
        <w:rFonts w:ascii="Wingdings" w:hAnsi="Wingdings" w:hint="default"/>
      </w:rPr>
    </w:lvl>
    <w:lvl w:ilvl="3" w:tplc="040C0001" w:tentative="1">
      <w:start w:val="1"/>
      <w:numFmt w:val="bullet"/>
      <w:lvlText w:val=""/>
      <w:lvlJc w:val="left"/>
      <w:pPr>
        <w:ind w:left="2313" w:hanging="360"/>
      </w:pPr>
      <w:rPr>
        <w:rFonts w:ascii="Symbol" w:hAnsi="Symbol" w:hint="default"/>
      </w:rPr>
    </w:lvl>
    <w:lvl w:ilvl="4" w:tplc="040C0003" w:tentative="1">
      <w:start w:val="1"/>
      <w:numFmt w:val="bullet"/>
      <w:lvlText w:val="o"/>
      <w:lvlJc w:val="left"/>
      <w:pPr>
        <w:ind w:left="3033" w:hanging="360"/>
      </w:pPr>
      <w:rPr>
        <w:rFonts w:ascii="Courier New" w:hAnsi="Courier New" w:cs="Courier New" w:hint="default"/>
      </w:rPr>
    </w:lvl>
    <w:lvl w:ilvl="5" w:tplc="040C0005" w:tentative="1">
      <w:start w:val="1"/>
      <w:numFmt w:val="bullet"/>
      <w:lvlText w:val=""/>
      <w:lvlJc w:val="left"/>
      <w:pPr>
        <w:ind w:left="3753" w:hanging="360"/>
      </w:pPr>
      <w:rPr>
        <w:rFonts w:ascii="Wingdings" w:hAnsi="Wingdings" w:hint="default"/>
      </w:rPr>
    </w:lvl>
    <w:lvl w:ilvl="6" w:tplc="040C0001" w:tentative="1">
      <w:start w:val="1"/>
      <w:numFmt w:val="bullet"/>
      <w:lvlText w:val=""/>
      <w:lvlJc w:val="left"/>
      <w:pPr>
        <w:ind w:left="4473" w:hanging="360"/>
      </w:pPr>
      <w:rPr>
        <w:rFonts w:ascii="Symbol" w:hAnsi="Symbol" w:hint="default"/>
      </w:rPr>
    </w:lvl>
    <w:lvl w:ilvl="7" w:tplc="040C0003" w:tentative="1">
      <w:start w:val="1"/>
      <w:numFmt w:val="bullet"/>
      <w:lvlText w:val="o"/>
      <w:lvlJc w:val="left"/>
      <w:pPr>
        <w:ind w:left="5193" w:hanging="360"/>
      </w:pPr>
      <w:rPr>
        <w:rFonts w:ascii="Courier New" w:hAnsi="Courier New" w:cs="Courier New" w:hint="default"/>
      </w:rPr>
    </w:lvl>
    <w:lvl w:ilvl="8" w:tplc="040C0005" w:tentative="1">
      <w:start w:val="1"/>
      <w:numFmt w:val="bullet"/>
      <w:lvlText w:val=""/>
      <w:lvlJc w:val="left"/>
      <w:pPr>
        <w:ind w:left="5913" w:hanging="360"/>
      </w:pPr>
      <w:rPr>
        <w:rFonts w:ascii="Wingdings" w:hAnsi="Wingdings" w:hint="default"/>
      </w:rPr>
    </w:lvl>
  </w:abstractNum>
  <w:abstractNum w:abstractNumId="14">
    <w:nsid w:val="33126DC7"/>
    <w:multiLevelType w:val="hybridMultilevel"/>
    <w:tmpl w:val="9410BDDC"/>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3577531B"/>
    <w:multiLevelType w:val="hybridMultilevel"/>
    <w:tmpl w:val="579C8E1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nsid w:val="35A942A5"/>
    <w:multiLevelType w:val="hybridMultilevel"/>
    <w:tmpl w:val="C6A42F10"/>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39EF49B6"/>
    <w:multiLevelType w:val="hybridMultilevel"/>
    <w:tmpl w:val="07466380"/>
    <w:lvl w:ilvl="0" w:tplc="55E003E0">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nsid w:val="3D7C7926"/>
    <w:multiLevelType w:val="hybridMultilevel"/>
    <w:tmpl w:val="ECBA4196"/>
    <w:lvl w:ilvl="0" w:tplc="040C000F">
      <w:start w:val="1"/>
      <w:numFmt w:val="decimal"/>
      <w:lvlText w:val="%1."/>
      <w:lvlJc w:val="left"/>
      <w:pPr>
        <w:ind w:left="731" w:hanging="360"/>
      </w:pPr>
    </w:lvl>
    <w:lvl w:ilvl="1" w:tplc="040C0019" w:tentative="1">
      <w:start w:val="1"/>
      <w:numFmt w:val="lowerLetter"/>
      <w:lvlText w:val="%2."/>
      <w:lvlJc w:val="left"/>
      <w:pPr>
        <w:ind w:left="1451" w:hanging="360"/>
      </w:pPr>
    </w:lvl>
    <w:lvl w:ilvl="2" w:tplc="040C001B" w:tentative="1">
      <w:start w:val="1"/>
      <w:numFmt w:val="lowerRoman"/>
      <w:lvlText w:val="%3."/>
      <w:lvlJc w:val="right"/>
      <w:pPr>
        <w:ind w:left="2171" w:hanging="180"/>
      </w:pPr>
    </w:lvl>
    <w:lvl w:ilvl="3" w:tplc="040C000F" w:tentative="1">
      <w:start w:val="1"/>
      <w:numFmt w:val="decimal"/>
      <w:lvlText w:val="%4."/>
      <w:lvlJc w:val="left"/>
      <w:pPr>
        <w:ind w:left="2891" w:hanging="360"/>
      </w:pPr>
    </w:lvl>
    <w:lvl w:ilvl="4" w:tplc="040C0019" w:tentative="1">
      <w:start w:val="1"/>
      <w:numFmt w:val="lowerLetter"/>
      <w:lvlText w:val="%5."/>
      <w:lvlJc w:val="left"/>
      <w:pPr>
        <w:ind w:left="3611" w:hanging="360"/>
      </w:pPr>
    </w:lvl>
    <w:lvl w:ilvl="5" w:tplc="040C001B" w:tentative="1">
      <w:start w:val="1"/>
      <w:numFmt w:val="lowerRoman"/>
      <w:lvlText w:val="%6."/>
      <w:lvlJc w:val="right"/>
      <w:pPr>
        <w:ind w:left="4331" w:hanging="180"/>
      </w:pPr>
    </w:lvl>
    <w:lvl w:ilvl="6" w:tplc="040C000F" w:tentative="1">
      <w:start w:val="1"/>
      <w:numFmt w:val="decimal"/>
      <w:lvlText w:val="%7."/>
      <w:lvlJc w:val="left"/>
      <w:pPr>
        <w:ind w:left="5051" w:hanging="360"/>
      </w:pPr>
    </w:lvl>
    <w:lvl w:ilvl="7" w:tplc="040C0019" w:tentative="1">
      <w:start w:val="1"/>
      <w:numFmt w:val="lowerLetter"/>
      <w:lvlText w:val="%8."/>
      <w:lvlJc w:val="left"/>
      <w:pPr>
        <w:ind w:left="5771" w:hanging="360"/>
      </w:pPr>
    </w:lvl>
    <w:lvl w:ilvl="8" w:tplc="040C001B" w:tentative="1">
      <w:start w:val="1"/>
      <w:numFmt w:val="lowerRoman"/>
      <w:lvlText w:val="%9."/>
      <w:lvlJc w:val="right"/>
      <w:pPr>
        <w:ind w:left="6491" w:hanging="180"/>
      </w:pPr>
    </w:lvl>
  </w:abstractNum>
  <w:abstractNum w:abstractNumId="19">
    <w:nsid w:val="3D826D61"/>
    <w:multiLevelType w:val="hybridMultilevel"/>
    <w:tmpl w:val="D296559A"/>
    <w:lvl w:ilvl="0" w:tplc="FFFFFFFF">
      <w:start w:val="1"/>
      <w:numFmt w:val="bullet"/>
      <w:lvlText w:val=""/>
      <w:lvlJc w:val="left"/>
      <w:pPr>
        <w:ind w:left="360" w:hanging="360"/>
      </w:pPr>
      <w:rPr>
        <w:rFonts w:ascii="Symbol" w:hAnsi="Symbol"/>
      </w:rPr>
    </w:lvl>
    <w:lvl w:ilvl="1" w:tplc="FFFFFFFF">
      <w:start w:val="1"/>
      <w:numFmt w:val="bullet"/>
      <w:lvlText w:val="o"/>
      <w:lvlJc w:val="left"/>
      <w:pPr>
        <w:ind w:left="1080" w:hanging="360"/>
      </w:pPr>
      <w:rPr>
        <w:rFonts w:ascii="Courier New" w:hAnsi="Courier New"/>
      </w:rPr>
    </w:lvl>
    <w:lvl w:ilvl="2" w:tplc="FFFFFFFF">
      <w:start w:val="1"/>
      <w:numFmt w:val="bullet"/>
      <w:lvlText w:val=""/>
      <w:lvlJc w:val="left"/>
      <w:pPr>
        <w:ind w:left="1800" w:hanging="360"/>
      </w:pPr>
      <w:rPr>
        <w:rFonts w:ascii="Wingdings" w:hAnsi="Wingdings"/>
      </w:rPr>
    </w:lvl>
    <w:lvl w:ilvl="3" w:tplc="FFFFFFFF">
      <w:start w:val="1"/>
      <w:numFmt w:val="bullet"/>
      <w:lvlText w:val=""/>
      <w:lvlJc w:val="left"/>
      <w:pPr>
        <w:ind w:left="2520" w:hanging="360"/>
      </w:pPr>
      <w:rPr>
        <w:rFonts w:ascii="Symbol" w:hAnsi="Symbol"/>
      </w:rPr>
    </w:lvl>
    <w:lvl w:ilvl="4" w:tplc="FFFFFFFF">
      <w:start w:val="1"/>
      <w:numFmt w:val="bullet"/>
      <w:lvlText w:val="o"/>
      <w:lvlJc w:val="left"/>
      <w:pPr>
        <w:ind w:left="3240" w:hanging="360"/>
      </w:pPr>
      <w:rPr>
        <w:rFonts w:ascii="Courier New" w:hAnsi="Courier New"/>
      </w:rPr>
    </w:lvl>
    <w:lvl w:ilvl="5" w:tplc="FFFFFFFF">
      <w:start w:val="1"/>
      <w:numFmt w:val="bullet"/>
      <w:lvlText w:val=""/>
      <w:lvlJc w:val="left"/>
      <w:pPr>
        <w:ind w:left="3960" w:hanging="360"/>
      </w:pPr>
      <w:rPr>
        <w:rFonts w:ascii="Wingdings" w:hAnsi="Wingdings"/>
      </w:rPr>
    </w:lvl>
    <w:lvl w:ilvl="6" w:tplc="FFFFFFFF">
      <w:start w:val="1"/>
      <w:numFmt w:val="bullet"/>
      <w:lvlText w:val=""/>
      <w:lvlJc w:val="left"/>
      <w:pPr>
        <w:ind w:left="4680" w:hanging="360"/>
      </w:pPr>
      <w:rPr>
        <w:rFonts w:ascii="Symbol" w:hAnsi="Symbol"/>
      </w:rPr>
    </w:lvl>
    <w:lvl w:ilvl="7" w:tplc="FFFFFFFF">
      <w:start w:val="1"/>
      <w:numFmt w:val="bullet"/>
      <w:lvlText w:val="o"/>
      <w:lvlJc w:val="left"/>
      <w:pPr>
        <w:ind w:left="5400" w:hanging="360"/>
      </w:pPr>
      <w:rPr>
        <w:rFonts w:ascii="Courier New" w:hAnsi="Courier New"/>
      </w:rPr>
    </w:lvl>
    <w:lvl w:ilvl="8" w:tplc="FFFFFFFF">
      <w:start w:val="1"/>
      <w:numFmt w:val="bullet"/>
      <w:lvlText w:val=""/>
      <w:lvlJc w:val="left"/>
      <w:pPr>
        <w:ind w:left="6120" w:hanging="360"/>
      </w:pPr>
      <w:rPr>
        <w:rFonts w:ascii="Wingdings" w:hAnsi="Wingdings"/>
      </w:rPr>
    </w:lvl>
  </w:abstractNum>
  <w:abstractNum w:abstractNumId="20">
    <w:nsid w:val="3F555AC8"/>
    <w:multiLevelType w:val="hybridMultilevel"/>
    <w:tmpl w:val="FBFA5AE2"/>
    <w:lvl w:ilvl="0" w:tplc="55E003E0">
      <w:start w:val="1"/>
      <w:numFmt w:val="lowerLetter"/>
      <w:lvlText w:val="%1)"/>
      <w:lvlJc w:val="left"/>
      <w:pPr>
        <w:ind w:left="-349" w:hanging="360"/>
      </w:pPr>
      <w:rPr>
        <w:rFonts w:hint="default"/>
      </w:rPr>
    </w:lvl>
    <w:lvl w:ilvl="1" w:tplc="040C0019" w:tentative="1">
      <w:start w:val="1"/>
      <w:numFmt w:val="lowerLetter"/>
      <w:lvlText w:val="%2."/>
      <w:lvlJc w:val="left"/>
      <w:pPr>
        <w:ind w:left="371" w:hanging="360"/>
      </w:pPr>
    </w:lvl>
    <w:lvl w:ilvl="2" w:tplc="040C001B" w:tentative="1">
      <w:start w:val="1"/>
      <w:numFmt w:val="lowerRoman"/>
      <w:lvlText w:val="%3."/>
      <w:lvlJc w:val="right"/>
      <w:pPr>
        <w:ind w:left="1091" w:hanging="180"/>
      </w:pPr>
    </w:lvl>
    <w:lvl w:ilvl="3" w:tplc="040C000F" w:tentative="1">
      <w:start w:val="1"/>
      <w:numFmt w:val="decimal"/>
      <w:lvlText w:val="%4."/>
      <w:lvlJc w:val="left"/>
      <w:pPr>
        <w:ind w:left="1811" w:hanging="360"/>
      </w:pPr>
    </w:lvl>
    <w:lvl w:ilvl="4" w:tplc="040C0019" w:tentative="1">
      <w:start w:val="1"/>
      <w:numFmt w:val="lowerLetter"/>
      <w:lvlText w:val="%5."/>
      <w:lvlJc w:val="left"/>
      <w:pPr>
        <w:ind w:left="2531" w:hanging="360"/>
      </w:pPr>
    </w:lvl>
    <w:lvl w:ilvl="5" w:tplc="040C001B" w:tentative="1">
      <w:start w:val="1"/>
      <w:numFmt w:val="lowerRoman"/>
      <w:lvlText w:val="%6."/>
      <w:lvlJc w:val="right"/>
      <w:pPr>
        <w:ind w:left="3251" w:hanging="180"/>
      </w:pPr>
    </w:lvl>
    <w:lvl w:ilvl="6" w:tplc="040C000F" w:tentative="1">
      <w:start w:val="1"/>
      <w:numFmt w:val="decimal"/>
      <w:lvlText w:val="%7."/>
      <w:lvlJc w:val="left"/>
      <w:pPr>
        <w:ind w:left="3971" w:hanging="360"/>
      </w:pPr>
    </w:lvl>
    <w:lvl w:ilvl="7" w:tplc="040C0019" w:tentative="1">
      <w:start w:val="1"/>
      <w:numFmt w:val="lowerLetter"/>
      <w:lvlText w:val="%8."/>
      <w:lvlJc w:val="left"/>
      <w:pPr>
        <w:ind w:left="4691" w:hanging="360"/>
      </w:pPr>
    </w:lvl>
    <w:lvl w:ilvl="8" w:tplc="040C001B" w:tentative="1">
      <w:start w:val="1"/>
      <w:numFmt w:val="lowerRoman"/>
      <w:lvlText w:val="%9."/>
      <w:lvlJc w:val="right"/>
      <w:pPr>
        <w:ind w:left="5411" w:hanging="180"/>
      </w:pPr>
    </w:lvl>
  </w:abstractNum>
  <w:abstractNum w:abstractNumId="21">
    <w:nsid w:val="40053446"/>
    <w:multiLevelType w:val="hybridMultilevel"/>
    <w:tmpl w:val="84ECD7CC"/>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nsid w:val="45545E9E"/>
    <w:multiLevelType w:val="hybridMultilevel"/>
    <w:tmpl w:val="199CC884"/>
    <w:lvl w:ilvl="0" w:tplc="BBDC76D6">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3">
    <w:nsid w:val="4EFA23EB"/>
    <w:multiLevelType w:val="hybridMultilevel"/>
    <w:tmpl w:val="4A2AA96C"/>
    <w:lvl w:ilvl="0" w:tplc="03AE98B2">
      <w:start w:val="1"/>
      <w:numFmt w:val="decimal"/>
      <w:lvlText w:val="%1)"/>
      <w:lvlJc w:val="left"/>
      <w:pPr>
        <w:ind w:left="-349" w:hanging="360"/>
      </w:pPr>
      <w:rPr>
        <w:rFonts w:hint="default"/>
      </w:rPr>
    </w:lvl>
    <w:lvl w:ilvl="1" w:tplc="040C0019" w:tentative="1">
      <w:start w:val="1"/>
      <w:numFmt w:val="lowerLetter"/>
      <w:lvlText w:val="%2."/>
      <w:lvlJc w:val="left"/>
      <w:pPr>
        <w:ind w:left="371" w:hanging="360"/>
      </w:pPr>
    </w:lvl>
    <w:lvl w:ilvl="2" w:tplc="040C001B" w:tentative="1">
      <w:start w:val="1"/>
      <w:numFmt w:val="lowerRoman"/>
      <w:lvlText w:val="%3."/>
      <w:lvlJc w:val="right"/>
      <w:pPr>
        <w:ind w:left="1091" w:hanging="180"/>
      </w:pPr>
    </w:lvl>
    <w:lvl w:ilvl="3" w:tplc="040C000F" w:tentative="1">
      <w:start w:val="1"/>
      <w:numFmt w:val="decimal"/>
      <w:lvlText w:val="%4."/>
      <w:lvlJc w:val="left"/>
      <w:pPr>
        <w:ind w:left="1811" w:hanging="360"/>
      </w:pPr>
    </w:lvl>
    <w:lvl w:ilvl="4" w:tplc="040C0019" w:tentative="1">
      <w:start w:val="1"/>
      <w:numFmt w:val="lowerLetter"/>
      <w:lvlText w:val="%5."/>
      <w:lvlJc w:val="left"/>
      <w:pPr>
        <w:ind w:left="2531" w:hanging="360"/>
      </w:pPr>
    </w:lvl>
    <w:lvl w:ilvl="5" w:tplc="040C001B" w:tentative="1">
      <w:start w:val="1"/>
      <w:numFmt w:val="lowerRoman"/>
      <w:lvlText w:val="%6."/>
      <w:lvlJc w:val="right"/>
      <w:pPr>
        <w:ind w:left="3251" w:hanging="180"/>
      </w:pPr>
    </w:lvl>
    <w:lvl w:ilvl="6" w:tplc="040C000F" w:tentative="1">
      <w:start w:val="1"/>
      <w:numFmt w:val="decimal"/>
      <w:lvlText w:val="%7."/>
      <w:lvlJc w:val="left"/>
      <w:pPr>
        <w:ind w:left="3971" w:hanging="360"/>
      </w:pPr>
    </w:lvl>
    <w:lvl w:ilvl="7" w:tplc="040C0019" w:tentative="1">
      <w:start w:val="1"/>
      <w:numFmt w:val="lowerLetter"/>
      <w:lvlText w:val="%8."/>
      <w:lvlJc w:val="left"/>
      <w:pPr>
        <w:ind w:left="4691" w:hanging="360"/>
      </w:pPr>
    </w:lvl>
    <w:lvl w:ilvl="8" w:tplc="040C001B" w:tentative="1">
      <w:start w:val="1"/>
      <w:numFmt w:val="lowerRoman"/>
      <w:lvlText w:val="%9."/>
      <w:lvlJc w:val="right"/>
      <w:pPr>
        <w:ind w:left="5411" w:hanging="180"/>
      </w:pPr>
    </w:lvl>
  </w:abstractNum>
  <w:abstractNum w:abstractNumId="24">
    <w:nsid w:val="51F5709B"/>
    <w:multiLevelType w:val="hybridMultilevel"/>
    <w:tmpl w:val="4B26755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nsid w:val="532B533B"/>
    <w:multiLevelType w:val="hybridMultilevel"/>
    <w:tmpl w:val="703C2A5C"/>
    <w:lvl w:ilvl="0" w:tplc="040C0011">
      <w:start w:val="1"/>
      <w:numFmt w:val="decimal"/>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6">
    <w:nsid w:val="55F6045B"/>
    <w:multiLevelType w:val="hybridMultilevel"/>
    <w:tmpl w:val="71D69186"/>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nsid w:val="57C740F1"/>
    <w:multiLevelType w:val="hybridMultilevel"/>
    <w:tmpl w:val="5010D4C8"/>
    <w:lvl w:ilvl="0" w:tplc="040C0017">
      <w:start w:val="1"/>
      <w:numFmt w:val="lowerLetter"/>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8">
    <w:nsid w:val="5D6702E2"/>
    <w:multiLevelType w:val="hybridMultilevel"/>
    <w:tmpl w:val="9DC879A2"/>
    <w:lvl w:ilvl="0" w:tplc="50044284">
      <w:start w:val="1"/>
      <w:numFmt w:val="decimal"/>
      <w:lvlText w:val="%1."/>
      <w:lvlJc w:val="center"/>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9">
    <w:nsid w:val="64F853C8"/>
    <w:multiLevelType w:val="hybridMultilevel"/>
    <w:tmpl w:val="B3CAC8FA"/>
    <w:lvl w:ilvl="0" w:tplc="55947102">
      <w:start w:val="2"/>
      <w:numFmt w:val="bullet"/>
      <w:lvlText w:val="→"/>
      <w:lvlJc w:val="left"/>
      <w:pPr>
        <w:ind w:left="720" w:hanging="360"/>
      </w:pPr>
      <w:rPr>
        <w:rFonts w:ascii="Calibri" w:eastAsia="Times New Roman"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nsid w:val="67091DDF"/>
    <w:multiLevelType w:val="hybridMultilevel"/>
    <w:tmpl w:val="402C403C"/>
    <w:lvl w:ilvl="0" w:tplc="040C0001">
      <w:start w:val="1"/>
      <w:numFmt w:val="bullet"/>
      <w:lvlText w:val=""/>
      <w:lvlJc w:val="left"/>
      <w:pPr>
        <w:ind w:left="11" w:hanging="360"/>
      </w:pPr>
      <w:rPr>
        <w:rFonts w:ascii="Symbol" w:hAnsi="Symbol"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31">
    <w:nsid w:val="67586BF6"/>
    <w:multiLevelType w:val="hybridMultilevel"/>
    <w:tmpl w:val="15D4D7B2"/>
    <w:lvl w:ilvl="0" w:tplc="040C0013">
      <w:start w:val="1"/>
      <w:numFmt w:val="upperRoman"/>
      <w:lvlText w:val="%1."/>
      <w:lvlJc w:val="righ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2">
    <w:nsid w:val="68043970"/>
    <w:multiLevelType w:val="hybridMultilevel"/>
    <w:tmpl w:val="2264B964"/>
    <w:lvl w:ilvl="0" w:tplc="C3D2FCC8">
      <w:start w:val="1"/>
      <w:numFmt w:val="decimal"/>
      <w:lvlText w:val="(%1)"/>
      <w:lvlJc w:val="left"/>
      <w:pPr>
        <w:ind w:left="2130" w:hanging="360"/>
      </w:pPr>
      <w:rPr>
        <w:rFonts w:hint="default"/>
        <w:b/>
        <w:i w:val="0"/>
        <w:sz w:val="24"/>
      </w:rPr>
    </w:lvl>
    <w:lvl w:ilvl="1" w:tplc="040C0019" w:tentative="1">
      <w:start w:val="1"/>
      <w:numFmt w:val="lowerLetter"/>
      <w:lvlText w:val="%2."/>
      <w:lvlJc w:val="left"/>
      <w:pPr>
        <w:ind w:left="2850" w:hanging="360"/>
      </w:pPr>
    </w:lvl>
    <w:lvl w:ilvl="2" w:tplc="040C001B" w:tentative="1">
      <w:start w:val="1"/>
      <w:numFmt w:val="lowerRoman"/>
      <w:lvlText w:val="%3."/>
      <w:lvlJc w:val="right"/>
      <w:pPr>
        <w:ind w:left="3570" w:hanging="180"/>
      </w:pPr>
    </w:lvl>
    <w:lvl w:ilvl="3" w:tplc="040C000F" w:tentative="1">
      <w:start w:val="1"/>
      <w:numFmt w:val="decimal"/>
      <w:lvlText w:val="%4."/>
      <w:lvlJc w:val="left"/>
      <w:pPr>
        <w:ind w:left="4290" w:hanging="360"/>
      </w:pPr>
    </w:lvl>
    <w:lvl w:ilvl="4" w:tplc="040C0019" w:tentative="1">
      <w:start w:val="1"/>
      <w:numFmt w:val="lowerLetter"/>
      <w:lvlText w:val="%5."/>
      <w:lvlJc w:val="left"/>
      <w:pPr>
        <w:ind w:left="5010" w:hanging="360"/>
      </w:pPr>
    </w:lvl>
    <w:lvl w:ilvl="5" w:tplc="040C001B" w:tentative="1">
      <w:start w:val="1"/>
      <w:numFmt w:val="lowerRoman"/>
      <w:lvlText w:val="%6."/>
      <w:lvlJc w:val="right"/>
      <w:pPr>
        <w:ind w:left="5730" w:hanging="180"/>
      </w:pPr>
    </w:lvl>
    <w:lvl w:ilvl="6" w:tplc="040C000F" w:tentative="1">
      <w:start w:val="1"/>
      <w:numFmt w:val="decimal"/>
      <w:lvlText w:val="%7."/>
      <w:lvlJc w:val="left"/>
      <w:pPr>
        <w:ind w:left="6450" w:hanging="360"/>
      </w:pPr>
    </w:lvl>
    <w:lvl w:ilvl="7" w:tplc="040C0019" w:tentative="1">
      <w:start w:val="1"/>
      <w:numFmt w:val="lowerLetter"/>
      <w:lvlText w:val="%8."/>
      <w:lvlJc w:val="left"/>
      <w:pPr>
        <w:ind w:left="7170" w:hanging="360"/>
      </w:pPr>
    </w:lvl>
    <w:lvl w:ilvl="8" w:tplc="040C001B" w:tentative="1">
      <w:start w:val="1"/>
      <w:numFmt w:val="lowerRoman"/>
      <w:lvlText w:val="%9."/>
      <w:lvlJc w:val="right"/>
      <w:pPr>
        <w:ind w:left="7890" w:hanging="180"/>
      </w:pPr>
    </w:lvl>
  </w:abstractNum>
  <w:abstractNum w:abstractNumId="33">
    <w:nsid w:val="6C2A4B91"/>
    <w:multiLevelType w:val="hybridMultilevel"/>
    <w:tmpl w:val="9B465FC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nsid w:val="7109463D"/>
    <w:multiLevelType w:val="hybridMultilevel"/>
    <w:tmpl w:val="4276267C"/>
    <w:lvl w:ilvl="0" w:tplc="38E87754">
      <w:start w:val="1"/>
      <w:numFmt w:val="lowerLetter"/>
      <w:lvlText w:val="%1)"/>
      <w:lvlJc w:val="left"/>
      <w:pPr>
        <w:ind w:left="-349" w:hanging="360"/>
      </w:pPr>
      <w:rPr>
        <w:rFonts w:hint="default"/>
      </w:rPr>
    </w:lvl>
    <w:lvl w:ilvl="1" w:tplc="040C0019" w:tentative="1">
      <w:start w:val="1"/>
      <w:numFmt w:val="lowerLetter"/>
      <w:lvlText w:val="%2."/>
      <w:lvlJc w:val="left"/>
      <w:pPr>
        <w:ind w:left="371" w:hanging="360"/>
      </w:pPr>
    </w:lvl>
    <w:lvl w:ilvl="2" w:tplc="040C001B" w:tentative="1">
      <w:start w:val="1"/>
      <w:numFmt w:val="lowerRoman"/>
      <w:lvlText w:val="%3."/>
      <w:lvlJc w:val="right"/>
      <w:pPr>
        <w:ind w:left="1091" w:hanging="180"/>
      </w:pPr>
    </w:lvl>
    <w:lvl w:ilvl="3" w:tplc="040C000F" w:tentative="1">
      <w:start w:val="1"/>
      <w:numFmt w:val="decimal"/>
      <w:lvlText w:val="%4."/>
      <w:lvlJc w:val="left"/>
      <w:pPr>
        <w:ind w:left="1811" w:hanging="360"/>
      </w:pPr>
    </w:lvl>
    <w:lvl w:ilvl="4" w:tplc="040C0019" w:tentative="1">
      <w:start w:val="1"/>
      <w:numFmt w:val="lowerLetter"/>
      <w:lvlText w:val="%5."/>
      <w:lvlJc w:val="left"/>
      <w:pPr>
        <w:ind w:left="2531" w:hanging="360"/>
      </w:pPr>
    </w:lvl>
    <w:lvl w:ilvl="5" w:tplc="040C001B" w:tentative="1">
      <w:start w:val="1"/>
      <w:numFmt w:val="lowerRoman"/>
      <w:lvlText w:val="%6."/>
      <w:lvlJc w:val="right"/>
      <w:pPr>
        <w:ind w:left="3251" w:hanging="180"/>
      </w:pPr>
    </w:lvl>
    <w:lvl w:ilvl="6" w:tplc="040C000F" w:tentative="1">
      <w:start w:val="1"/>
      <w:numFmt w:val="decimal"/>
      <w:lvlText w:val="%7."/>
      <w:lvlJc w:val="left"/>
      <w:pPr>
        <w:ind w:left="3971" w:hanging="360"/>
      </w:pPr>
    </w:lvl>
    <w:lvl w:ilvl="7" w:tplc="040C0019" w:tentative="1">
      <w:start w:val="1"/>
      <w:numFmt w:val="lowerLetter"/>
      <w:lvlText w:val="%8."/>
      <w:lvlJc w:val="left"/>
      <w:pPr>
        <w:ind w:left="4691" w:hanging="360"/>
      </w:pPr>
    </w:lvl>
    <w:lvl w:ilvl="8" w:tplc="040C001B" w:tentative="1">
      <w:start w:val="1"/>
      <w:numFmt w:val="lowerRoman"/>
      <w:lvlText w:val="%9."/>
      <w:lvlJc w:val="right"/>
      <w:pPr>
        <w:ind w:left="5411" w:hanging="180"/>
      </w:pPr>
    </w:lvl>
  </w:abstractNum>
  <w:abstractNum w:abstractNumId="35">
    <w:nsid w:val="7B164B13"/>
    <w:multiLevelType w:val="hybridMultilevel"/>
    <w:tmpl w:val="DBFCDC9A"/>
    <w:lvl w:ilvl="0" w:tplc="BEAC6B96">
      <w:start w:val="1"/>
      <w:numFmt w:val="bullet"/>
      <w:lvlText w:val="•"/>
      <w:lvlJc w:val="left"/>
      <w:pPr>
        <w:tabs>
          <w:tab w:val="num" w:pos="1080"/>
        </w:tabs>
        <w:ind w:left="1080" w:hanging="360"/>
      </w:pPr>
      <w:rPr>
        <w:rFonts w:ascii="Arial" w:hAnsi="Arial" w:hint="default"/>
      </w:rPr>
    </w:lvl>
    <w:lvl w:ilvl="1" w:tplc="B9661788" w:tentative="1">
      <w:start w:val="1"/>
      <w:numFmt w:val="bullet"/>
      <w:lvlText w:val="•"/>
      <w:lvlJc w:val="left"/>
      <w:pPr>
        <w:tabs>
          <w:tab w:val="num" w:pos="1800"/>
        </w:tabs>
        <w:ind w:left="1800" w:hanging="360"/>
      </w:pPr>
      <w:rPr>
        <w:rFonts w:ascii="Arial" w:hAnsi="Arial" w:hint="default"/>
      </w:rPr>
    </w:lvl>
    <w:lvl w:ilvl="2" w:tplc="01F68BAE" w:tentative="1">
      <w:start w:val="1"/>
      <w:numFmt w:val="bullet"/>
      <w:lvlText w:val="•"/>
      <w:lvlJc w:val="left"/>
      <w:pPr>
        <w:tabs>
          <w:tab w:val="num" w:pos="2520"/>
        </w:tabs>
        <w:ind w:left="2520" w:hanging="360"/>
      </w:pPr>
      <w:rPr>
        <w:rFonts w:ascii="Arial" w:hAnsi="Arial" w:hint="default"/>
      </w:rPr>
    </w:lvl>
    <w:lvl w:ilvl="3" w:tplc="30689288" w:tentative="1">
      <w:start w:val="1"/>
      <w:numFmt w:val="bullet"/>
      <w:lvlText w:val="•"/>
      <w:lvlJc w:val="left"/>
      <w:pPr>
        <w:tabs>
          <w:tab w:val="num" w:pos="3240"/>
        </w:tabs>
        <w:ind w:left="3240" w:hanging="360"/>
      </w:pPr>
      <w:rPr>
        <w:rFonts w:ascii="Arial" w:hAnsi="Arial" w:hint="default"/>
      </w:rPr>
    </w:lvl>
    <w:lvl w:ilvl="4" w:tplc="D50A8EC0" w:tentative="1">
      <w:start w:val="1"/>
      <w:numFmt w:val="bullet"/>
      <w:lvlText w:val="•"/>
      <w:lvlJc w:val="left"/>
      <w:pPr>
        <w:tabs>
          <w:tab w:val="num" w:pos="3960"/>
        </w:tabs>
        <w:ind w:left="3960" w:hanging="360"/>
      </w:pPr>
      <w:rPr>
        <w:rFonts w:ascii="Arial" w:hAnsi="Arial" w:hint="default"/>
      </w:rPr>
    </w:lvl>
    <w:lvl w:ilvl="5" w:tplc="04C415CA" w:tentative="1">
      <w:start w:val="1"/>
      <w:numFmt w:val="bullet"/>
      <w:lvlText w:val="•"/>
      <w:lvlJc w:val="left"/>
      <w:pPr>
        <w:tabs>
          <w:tab w:val="num" w:pos="4680"/>
        </w:tabs>
        <w:ind w:left="4680" w:hanging="360"/>
      </w:pPr>
      <w:rPr>
        <w:rFonts w:ascii="Arial" w:hAnsi="Arial" w:hint="default"/>
      </w:rPr>
    </w:lvl>
    <w:lvl w:ilvl="6" w:tplc="4FA4C54A" w:tentative="1">
      <w:start w:val="1"/>
      <w:numFmt w:val="bullet"/>
      <w:lvlText w:val="•"/>
      <w:lvlJc w:val="left"/>
      <w:pPr>
        <w:tabs>
          <w:tab w:val="num" w:pos="5400"/>
        </w:tabs>
        <w:ind w:left="5400" w:hanging="360"/>
      </w:pPr>
      <w:rPr>
        <w:rFonts w:ascii="Arial" w:hAnsi="Arial" w:hint="default"/>
      </w:rPr>
    </w:lvl>
    <w:lvl w:ilvl="7" w:tplc="2AD82CCC" w:tentative="1">
      <w:start w:val="1"/>
      <w:numFmt w:val="bullet"/>
      <w:lvlText w:val="•"/>
      <w:lvlJc w:val="left"/>
      <w:pPr>
        <w:tabs>
          <w:tab w:val="num" w:pos="6120"/>
        </w:tabs>
        <w:ind w:left="6120" w:hanging="360"/>
      </w:pPr>
      <w:rPr>
        <w:rFonts w:ascii="Arial" w:hAnsi="Arial" w:hint="default"/>
      </w:rPr>
    </w:lvl>
    <w:lvl w:ilvl="8" w:tplc="08C84778" w:tentative="1">
      <w:start w:val="1"/>
      <w:numFmt w:val="bullet"/>
      <w:lvlText w:val="•"/>
      <w:lvlJc w:val="left"/>
      <w:pPr>
        <w:tabs>
          <w:tab w:val="num" w:pos="6840"/>
        </w:tabs>
        <w:ind w:left="6840" w:hanging="360"/>
      </w:pPr>
      <w:rPr>
        <w:rFonts w:ascii="Arial" w:hAnsi="Arial" w:hint="default"/>
      </w:rPr>
    </w:lvl>
  </w:abstractNum>
  <w:num w:numId="1">
    <w:abstractNumId w:val="32"/>
  </w:num>
  <w:num w:numId="2">
    <w:abstractNumId w:val="24"/>
  </w:num>
  <w:num w:numId="3">
    <w:abstractNumId w:val="12"/>
  </w:num>
  <w:num w:numId="4">
    <w:abstractNumId w:val="23"/>
  </w:num>
  <w:num w:numId="5">
    <w:abstractNumId w:val="3"/>
  </w:num>
  <w:num w:numId="6">
    <w:abstractNumId w:val="13"/>
  </w:num>
  <w:num w:numId="7">
    <w:abstractNumId w:val="9"/>
  </w:num>
  <w:num w:numId="8">
    <w:abstractNumId w:val="20"/>
  </w:num>
  <w:num w:numId="9">
    <w:abstractNumId w:val="30"/>
  </w:num>
  <w:num w:numId="10">
    <w:abstractNumId w:val="18"/>
  </w:num>
  <w:num w:numId="11">
    <w:abstractNumId w:val="1"/>
  </w:num>
  <w:num w:numId="12">
    <w:abstractNumId w:val="16"/>
  </w:num>
  <w:num w:numId="13">
    <w:abstractNumId w:val="5"/>
  </w:num>
  <w:num w:numId="14">
    <w:abstractNumId w:val="14"/>
  </w:num>
  <w:num w:numId="15">
    <w:abstractNumId w:val="26"/>
  </w:num>
  <w:num w:numId="16">
    <w:abstractNumId w:val="34"/>
  </w:num>
  <w:num w:numId="17">
    <w:abstractNumId w:val="28"/>
  </w:num>
  <w:num w:numId="18">
    <w:abstractNumId w:val="17"/>
  </w:num>
  <w:num w:numId="19">
    <w:abstractNumId w:val="10"/>
  </w:num>
  <w:num w:numId="20">
    <w:abstractNumId w:val="2"/>
  </w:num>
  <w:num w:numId="21">
    <w:abstractNumId w:val="19"/>
  </w:num>
  <w:num w:numId="22">
    <w:abstractNumId w:val="15"/>
  </w:num>
  <w:num w:numId="23">
    <w:abstractNumId w:val="7"/>
  </w:num>
  <w:num w:numId="24">
    <w:abstractNumId w:val="25"/>
  </w:num>
  <w:num w:numId="25">
    <w:abstractNumId w:val="22"/>
  </w:num>
  <w:num w:numId="26">
    <w:abstractNumId w:val="21"/>
  </w:num>
  <w:num w:numId="27">
    <w:abstractNumId w:val="31"/>
  </w:num>
  <w:num w:numId="28">
    <w:abstractNumId w:val="8"/>
  </w:num>
  <w:num w:numId="29">
    <w:abstractNumId w:val="4"/>
  </w:num>
  <w:num w:numId="30">
    <w:abstractNumId w:val="35"/>
  </w:num>
  <w:num w:numId="31">
    <w:abstractNumId w:val="11"/>
  </w:num>
  <w:num w:numId="32">
    <w:abstractNumId w:val="29"/>
  </w:num>
  <w:num w:numId="33">
    <w:abstractNumId w:val="6"/>
  </w:num>
  <w:num w:numId="34">
    <w:abstractNumId w:val="27"/>
  </w:num>
  <w:num w:numId="35">
    <w:abstractNumId w:val="0"/>
  </w:num>
  <w:num w:numId="36">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2E49"/>
    <w:rsid w:val="0000703A"/>
    <w:rsid w:val="00123543"/>
    <w:rsid w:val="00157D93"/>
    <w:rsid w:val="00193669"/>
    <w:rsid w:val="002126B7"/>
    <w:rsid w:val="002766ED"/>
    <w:rsid w:val="003C7808"/>
    <w:rsid w:val="003E6691"/>
    <w:rsid w:val="003F18EF"/>
    <w:rsid w:val="00412B5A"/>
    <w:rsid w:val="00412E49"/>
    <w:rsid w:val="004243F2"/>
    <w:rsid w:val="004E062F"/>
    <w:rsid w:val="004F7BF1"/>
    <w:rsid w:val="00541665"/>
    <w:rsid w:val="00581A5F"/>
    <w:rsid w:val="005B2190"/>
    <w:rsid w:val="006C0E5B"/>
    <w:rsid w:val="006F4424"/>
    <w:rsid w:val="00732C45"/>
    <w:rsid w:val="00760679"/>
    <w:rsid w:val="00801910"/>
    <w:rsid w:val="008C3D42"/>
    <w:rsid w:val="008D22E1"/>
    <w:rsid w:val="008F387A"/>
    <w:rsid w:val="00A16A14"/>
    <w:rsid w:val="00AF2231"/>
    <w:rsid w:val="00B737BB"/>
    <w:rsid w:val="00B75C6D"/>
    <w:rsid w:val="00BD13E8"/>
    <w:rsid w:val="00C96F3B"/>
    <w:rsid w:val="00CA1935"/>
    <w:rsid w:val="00CA37FD"/>
    <w:rsid w:val="00D23EDD"/>
    <w:rsid w:val="00DB07C1"/>
    <w:rsid w:val="00F733E1"/>
    <w:rsid w:val="00F90976"/>
    <w:rsid w:val="00FF6E1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D5BDF9AA-89FB-4AE5-8E20-D185C3FF7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2E49"/>
    <w:rPr>
      <w:rFonts w:ascii="Calibri" w:eastAsia="Calibri" w:hAnsi="Calibri" w:cs="Times New Roman"/>
      <w:lang w:val="fr-BE"/>
    </w:rPr>
  </w:style>
  <w:style w:type="paragraph" w:styleId="Titre1">
    <w:name w:val="heading 1"/>
    <w:basedOn w:val="Normal"/>
    <w:next w:val="Normal"/>
    <w:link w:val="Titre1Car"/>
    <w:uiPriority w:val="9"/>
    <w:qFormat/>
    <w:rsid w:val="00CA37FD"/>
    <w:pPr>
      <w:keepNext/>
      <w:keepLines/>
      <w:spacing w:before="480" w:after="0" w:line="276" w:lineRule="auto"/>
      <w:outlineLvl w:val="0"/>
    </w:pPr>
    <w:rPr>
      <w:rFonts w:ascii="Cambria" w:eastAsia="Times New Roman" w:hAnsi="Cambria"/>
      <w:b/>
      <w:bCs/>
      <w:color w:val="365F91"/>
      <w:sz w:val="28"/>
      <w:szCs w:val="28"/>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link w:val="ParagraphedelisteCar"/>
    <w:uiPriority w:val="34"/>
    <w:qFormat/>
    <w:rsid w:val="00412E49"/>
    <w:pPr>
      <w:ind w:left="720"/>
      <w:contextualSpacing/>
    </w:pPr>
  </w:style>
  <w:style w:type="character" w:customStyle="1" w:styleId="ParagraphedelisteCar">
    <w:name w:val="Paragraphe de liste Car"/>
    <w:link w:val="Paragraphedeliste"/>
    <w:uiPriority w:val="34"/>
    <w:locked/>
    <w:rsid w:val="00412E49"/>
    <w:rPr>
      <w:rFonts w:ascii="Calibri" w:eastAsia="Calibri" w:hAnsi="Calibri" w:cs="Times New Roman"/>
      <w:lang w:val="fr-BE"/>
    </w:rPr>
  </w:style>
  <w:style w:type="paragraph" w:styleId="En-tte">
    <w:name w:val="header"/>
    <w:basedOn w:val="Normal"/>
    <w:link w:val="En-tteCar"/>
    <w:uiPriority w:val="99"/>
    <w:unhideWhenUsed/>
    <w:rsid w:val="003C7808"/>
    <w:pPr>
      <w:tabs>
        <w:tab w:val="center" w:pos="4536"/>
        <w:tab w:val="right" w:pos="9072"/>
      </w:tabs>
      <w:spacing w:after="0" w:line="240" w:lineRule="auto"/>
    </w:pPr>
  </w:style>
  <w:style w:type="character" w:customStyle="1" w:styleId="En-tteCar">
    <w:name w:val="En-tête Car"/>
    <w:basedOn w:val="Policepardfaut"/>
    <w:link w:val="En-tte"/>
    <w:uiPriority w:val="99"/>
    <w:rsid w:val="003C7808"/>
    <w:rPr>
      <w:rFonts w:ascii="Calibri" w:eastAsia="Calibri" w:hAnsi="Calibri" w:cs="Times New Roman"/>
      <w:lang w:val="fr-BE"/>
    </w:rPr>
  </w:style>
  <w:style w:type="paragraph" w:styleId="Pieddepage">
    <w:name w:val="footer"/>
    <w:basedOn w:val="Normal"/>
    <w:link w:val="PieddepageCar"/>
    <w:uiPriority w:val="99"/>
    <w:unhideWhenUsed/>
    <w:rsid w:val="003C780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C7808"/>
    <w:rPr>
      <w:rFonts w:ascii="Calibri" w:eastAsia="Calibri" w:hAnsi="Calibri" w:cs="Times New Roman"/>
      <w:lang w:val="fr-BE"/>
    </w:rPr>
  </w:style>
  <w:style w:type="table" w:styleId="Grilledutableau">
    <w:name w:val="Table Grid"/>
    <w:basedOn w:val="TableauNormal"/>
    <w:uiPriority w:val="39"/>
    <w:rsid w:val="00760679"/>
    <w:pPr>
      <w:spacing w:after="0" w:line="240" w:lineRule="auto"/>
    </w:pPr>
    <w:rPr>
      <w:rFonts w:eastAsiaTheme="minorEastAsia"/>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lorfulList-Accent11">
    <w:name w:val="Colorful List - Accent 11"/>
    <w:basedOn w:val="Normal"/>
    <w:uiPriority w:val="34"/>
    <w:qFormat/>
    <w:rsid w:val="00A16A14"/>
    <w:pPr>
      <w:spacing w:after="200" w:line="276" w:lineRule="auto"/>
      <w:ind w:left="720"/>
      <w:contextualSpacing/>
    </w:pPr>
    <w:rPr>
      <w:rFonts w:eastAsia="Times New Roman"/>
    </w:rPr>
  </w:style>
  <w:style w:type="paragraph" w:customStyle="1" w:styleId="Default">
    <w:name w:val="Default"/>
    <w:rsid w:val="00A16A14"/>
    <w:pPr>
      <w:autoSpaceDE w:val="0"/>
      <w:autoSpaceDN w:val="0"/>
      <w:adjustRightInd w:val="0"/>
      <w:spacing w:after="0" w:line="240" w:lineRule="auto"/>
    </w:pPr>
    <w:rPr>
      <w:rFonts w:ascii="Garamond" w:hAnsi="Garamond" w:cs="Garamond"/>
      <w:color w:val="000000"/>
      <w:sz w:val="24"/>
      <w:szCs w:val="24"/>
    </w:rPr>
  </w:style>
  <w:style w:type="table" w:customStyle="1" w:styleId="Tramemoyenne1-Accent11">
    <w:name w:val="Trame moyenne 1 - Accent 11"/>
    <w:basedOn w:val="TableauNormal"/>
    <w:uiPriority w:val="63"/>
    <w:rsid w:val="00A16A14"/>
    <w:pPr>
      <w:spacing w:after="0" w:line="240" w:lineRule="auto"/>
    </w:pPr>
    <w:tblPr>
      <w:tblStyleRowBandSize w:val="1"/>
      <w:tblStyleColBandSize w:val="1"/>
      <w:tblInd w:w="0" w:type="dxa"/>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character" w:customStyle="1" w:styleId="apple-converted-space">
    <w:name w:val="apple-converted-space"/>
    <w:basedOn w:val="Policepardfaut"/>
    <w:rsid w:val="00A16A14"/>
  </w:style>
  <w:style w:type="character" w:styleId="Lienhypertexte">
    <w:name w:val="Hyperlink"/>
    <w:basedOn w:val="Policepardfaut"/>
    <w:uiPriority w:val="99"/>
    <w:unhideWhenUsed/>
    <w:rsid w:val="00A16A14"/>
    <w:rPr>
      <w:color w:val="0563C1" w:themeColor="hyperlink"/>
      <w:u w:val="single"/>
    </w:rPr>
  </w:style>
  <w:style w:type="character" w:customStyle="1" w:styleId="Titre1Car">
    <w:name w:val="Titre 1 Car"/>
    <w:basedOn w:val="Policepardfaut"/>
    <w:link w:val="Titre1"/>
    <w:uiPriority w:val="9"/>
    <w:rsid w:val="00CA37FD"/>
    <w:rPr>
      <w:rFonts w:ascii="Cambria" w:eastAsia="Times New Roman" w:hAnsi="Cambria" w:cs="Times New Roman"/>
      <w:b/>
      <w:bCs/>
      <w:color w:val="365F91"/>
      <w:sz w:val="28"/>
      <w:szCs w:val="28"/>
    </w:rPr>
  </w:style>
  <w:style w:type="paragraph" w:styleId="Titre">
    <w:name w:val="Title"/>
    <w:basedOn w:val="Normal"/>
    <w:next w:val="Normal"/>
    <w:link w:val="TitreCar"/>
    <w:uiPriority w:val="10"/>
    <w:qFormat/>
    <w:rsid w:val="00CA37FD"/>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lang w:val="fr-FR"/>
    </w:rPr>
  </w:style>
  <w:style w:type="character" w:customStyle="1" w:styleId="TitreCar">
    <w:name w:val="Titre Car"/>
    <w:basedOn w:val="Policepardfaut"/>
    <w:link w:val="Titre"/>
    <w:uiPriority w:val="10"/>
    <w:rsid w:val="00CA37FD"/>
    <w:rPr>
      <w:rFonts w:asciiTheme="majorHAnsi" w:eastAsiaTheme="majorEastAsia" w:hAnsiTheme="majorHAnsi" w:cstheme="majorBidi"/>
      <w:color w:val="323E4F" w:themeColor="text2" w:themeShade="BF"/>
      <w:spacing w:val="5"/>
      <w:kern w:val="28"/>
      <w:sz w:val="52"/>
      <w:szCs w:val="52"/>
    </w:rPr>
  </w:style>
  <w:style w:type="paragraph" w:styleId="TM1">
    <w:name w:val="toc 1"/>
    <w:basedOn w:val="Normal"/>
    <w:next w:val="Normal"/>
    <w:autoRedefine/>
    <w:uiPriority w:val="39"/>
    <w:unhideWhenUsed/>
    <w:rsid w:val="00CA37FD"/>
    <w:pPr>
      <w:tabs>
        <w:tab w:val="right" w:leader="dot" w:pos="10206"/>
      </w:tabs>
      <w:spacing w:after="100"/>
      <w:ind w:left="85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1317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18" Type="http://schemas.openxmlformats.org/officeDocument/2006/relationships/hyperlink" Target="https://drive.google.com/file/d/0B1C1Aj5TqAgvUE9URWxmUUROVkU/view" TargetMode="External"/><Relationship Id="rId3" Type="http://schemas.openxmlformats.org/officeDocument/2006/relationships/settings" Target="settings.xml"/><Relationship Id="rId21" Type="http://schemas.openxmlformats.org/officeDocument/2006/relationships/hyperlink" Target="https://drive.google.com/file/d/0B1C1Aj5TqAgvakJ4aXpMUTBmSjQ/view" TargetMode="Externa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yperlink" Target="https://drive.google.com/file/d/0B1C1Aj5TqAgvakJ4aXpMUTBmSjQ/view"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drive.google.com/file/d/0B1C1Aj5TqAgvbDFIdWRRVTlnZ1E/view" TargetMode="External"/><Relationship Id="rId20" Type="http://schemas.openxmlformats.org/officeDocument/2006/relationships/hyperlink" Target="https://drive.google.com/file/d/0B1C1Aj5TqAgvbDFIdWRRVTlnZ1E/view"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footer" Target="footer5.xml"/><Relationship Id="rId10" Type="http://schemas.openxmlformats.org/officeDocument/2006/relationships/footer" Target="footer2.xml"/><Relationship Id="rId19" Type="http://schemas.openxmlformats.org/officeDocument/2006/relationships/hyperlink" Target="http://www.itierdc.net/wp-content/uploads/2016/03/rapport-ITIE-RDC-2014-Final-sign%C3%A9.pdf" TargetMode="Externa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5.xml"/><Relationship Id="rId22" Type="http://schemas.openxmlformats.org/officeDocument/2006/relationships/header" Target="header6.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191</TotalTime>
  <Pages>60</Pages>
  <Words>15715</Words>
  <Characters>86435</Characters>
  <Application>Microsoft Office Word</Application>
  <DocSecurity>0</DocSecurity>
  <Lines>720</Lines>
  <Paragraphs>203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101947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OLIVIER</dc:creator>
  <cp:keywords/>
  <dc:description/>
  <cp:lastModifiedBy>OLIVIER</cp:lastModifiedBy>
  <cp:revision>13</cp:revision>
  <dcterms:created xsi:type="dcterms:W3CDTF">2017-06-17T07:10:00Z</dcterms:created>
  <dcterms:modified xsi:type="dcterms:W3CDTF">2017-08-28T11:06:00Z</dcterms:modified>
</cp:coreProperties>
</file>